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45" w:rsidRDefault="00571E45" w:rsidP="00E85A66">
      <w:pPr>
        <w:rPr>
          <w:sz w:val="18"/>
          <w:szCs w:val="18"/>
        </w:rPr>
      </w:pPr>
      <w:bookmarkStart w:id="0" w:name="_GoBack"/>
      <w:bookmarkEnd w:id="0"/>
    </w:p>
    <w:p w:rsidR="00571E45" w:rsidRPr="00E85A66" w:rsidRDefault="00233FD2" w:rsidP="00E85A66">
      <w:pPr>
        <w:rPr>
          <w:sz w:val="18"/>
          <w:szCs w:val="1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97155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E45" w:rsidRPr="00E85A66" w:rsidRDefault="00571E45" w:rsidP="00D26A14">
      <w:pPr>
        <w:widowControl w:val="0"/>
        <w:autoSpaceDE w:val="0"/>
        <w:autoSpaceDN w:val="0"/>
        <w:adjustRightInd w:val="0"/>
        <w:ind w:left="-284" w:right="-164"/>
      </w:pPr>
    </w:p>
    <w:p w:rsidR="00571E45" w:rsidRPr="00E85A66" w:rsidRDefault="00571E45" w:rsidP="00D26A14">
      <w:pPr>
        <w:widowControl w:val="0"/>
        <w:autoSpaceDE w:val="0"/>
        <w:autoSpaceDN w:val="0"/>
        <w:adjustRightInd w:val="0"/>
        <w:ind w:left="-284" w:right="-164"/>
      </w:pPr>
    </w:p>
    <w:p w:rsidR="00571E45" w:rsidRPr="00E85A66" w:rsidRDefault="00571E45" w:rsidP="00D26A14">
      <w:pPr>
        <w:widowControl w:val="0"/>
        <w:autoSpaceDE w:val="0"/>
        <w:autoSpaceDN w:val="0"/>
        <w:adjustRightInd w:val="0"/>
        <w:ind w:left="-284" w:right="-164"/>
      </w:pPr>
    </w:p>
    <w:p w:rsidR="00571E45" w:rsidRDefault="00571E45" w:rsidP="00D26A14">
      <w:pPr>
        <w:widowControl w:val="0"/>
        <w:autoSpaceDE w:val="0"/>
        <w:autoSpaceDN w:val="0"/>
        <w:adjustRightInd w:val="0"/>
        <w:ind w:left="-284" w:right="-164" w:firstLine="142"/>
        <w:jc w:val="center"/>
        <w:rPr>
          <w:sz w:val="28"/>
          <w:szCs w:val="28"/>
        </w:rPr>
      </w:pPr>
    </w:p>
    <w:p w:rsidR="00571E45" w:rsidRPr="008816AE" w:rsidRDefault="00571E45" w:rsidP="00FB433C">
      <w:pPr>
        <w:widowControl w:val="0"/>
        <w:autoSpaceDE w:val="0"/>
        <w:autoSpaceDN w:val="0"/>
        <w:adjustRightInd w:val="0"/>
        <w:ind w:left="-284" w:right="-164" w:firstLine="142"/>
        <w:jc w:val="center"/>
        <w:rPr>
          <w:sz w:val="28"/>
          <w:szCs w:val="28"/>
        </w:rPr>
      </w:pPr>
      <w:r w:rsidRPr="008816AE">
        <w:rPr>
          <w:sz w:val="28"/>
          <w:szCs w:val="28"/>
        </w:rPr>
        <w:t>УКРАЇНА</w:t>
      </w:r>
    </w:p>
    <w:p w:rsidR="00571E45" w:rsidRPr="008816AE" w:rsidRDefault="00571E45" w:rsidP="00FB433C">
      <w:pPr>
        <w:widowControl w:val="0"/>
        <w:autoSpaceDE w:val="0"/>
        <w:autoSpaceDN w:val="0"/>
        <w:adjustRightInd w:val="0"/>
        <w:ind w:left="-284" w:right="-164" w:firstLine="284"/>
        <w:jc w:val="center"/>
        <w:rPr>
          <w:sz w:val="28"/>
          <w:szCs w:val="28"/>
        </w:rPr>
      </w:pPr>
      <w:r w:rsidRPr="008816AE">
        <w:rPr>
          <w:sz w:val="28"/>
          <w:szCs w:val="28"/>
        </w:rPr>
        <w:t>ЖИТОМИРСЬК</w:t>
      </w:r>
      <w:r>
        <w:rPr>
          <w:sz w:val="28"/>
          <w:szCs w:val="28"/>
        </w:rPr>
        <w:t>А ОБЛАСТЬ</w:t>
      </w:r>
    </w:p>
    <w:p w:rsidR="00571E45" w:rsidRPr="008816AE" w:rsidRDefault="00571E45" w:rsidP="00FB433C">
      <w:pPr>
        <w:widowControl w:val="0"/>
        <w:autoSpaceDE w:val="0"/>
        <w:autoSpaceDN w:val="0"/>
        <w:adjustRightInd w:val="0"/>
        <w:ind w:left="-284" w:right="-164" w:firstLine="284"/>
        <w:jc w:val="center"/>
        <w:rPr>
          <w:sz w:val="28"/>
          <w:szCs w:val="28"/>
        </w:rPr>
      </w:pPr>
      <w:r w:rsidRPr="008816AE">
        <w:rPr>
          <w:sz w:val="28"/>
          <w:szCs w:val="28"/>
        </w:rPr>
        <w:t>НОВОГРАД-ВОЛИНСЬКА МІСЬКА РАДА</w:t>
      </w:r>
    </w:p>
    <w:p w:rsidR="00571E45" w:rsidRPr="008816AE" w:rsidRDefault="00571E45" w:rsidP="00FB433C">
      <w:pPr>
        <w:widowControl w:val="0"/>
        <w:tabs>
          <w:tab w:val="left" w:pos="3670"/>
          <w:tab w:val="center" w:pos="4759"/>
        </w:tabs>
        <w:autoSpaceDE w:val="0"/>
        <w:autoSpaceDN w:val="0"/>
        <w:adjustRightInd w:val="0"/>
        <w:ind w:left="-284" w:right="-164" w:firstLine="284"/>
        <w:jc w:val="center"/>
        <w:rPr>
          <w:sz w:val="28"/>
          <w:szCs w:val="28"/>
        </w:rPr>
      </w:pPr>
      <w:r w:rsidRPr="008816AE">
        <w:rPr>
          <w:sz w:val="28"/>
          <w:szCs w:val="28"/>
        </w:rPr>
        <w:t>РІШЕННЯ</w:t>
      </w:r>
    </w:p>
    <w:p w:rsidR="00571E45" w:rsidRPr="00293CB2" w:rsidRDefault="00571E45" w:rsidP="00D26A14">
      <w:pPr>
        <w:widowControl w:val="0"/>
        <w:autoSpaceDE w:val="0"/>
        <w:autoSpaceDN w:val="0"/>
        <w:adjustRightInd w:val="0"/>
        <w:ind w:right="-164"/>
      </w:pPr>
    </w:p>
    <w:p w:rsidR="00571E45" w:rsidRPr="00293CB2" w:rsidRDefault="00571E45" w:rsidP="00D26A14">
      <w:pPr>
        <w:jc w:val="both"/>
        <w:rPr>
          <w:sz w:val="28"/>
          <w:szCs w:val="28"/>
        </w:rPr>
      </w:pPr>
      <w:r>
        <w:rPr>
          <w:sz w:val="28"/>
        </w:rPr>
        <w:t>дев</w:t>
      </w:r>
      <w:r w:rsidRPr="00976EA9">
        <w:rPr>
          <w:sz w:val="28"/>
          <w:lang w:val="ru-RU"/>
        </w:rPr>
        <w:t>’</w:t>
      </w:r>
      <w:r>
        <w:rPr>
          <w:sz w:val="28"/>
        </w:rPr>
        <w:t xml:space="preserve">ята </w:t>
      </w:r>
      <w:r w:rsidRPr="00293CB2">
        <w:rPr>
          <w:sz w:val="28"/>
        </w:rPr>
        <w:t xml:space="preserve">сесія </w:t>
      </w:r>
      <w:r>
        <w:rPr>
          <w:sz w:val="28"/>
        </w:rPr>
        <w:tab/>
      </w:r>
      <w:r>
        <w:rPr>
          <w:sz w:val="28"/>
        </w:rPr>
        <w:tab/>
      </w:r>
      <w:r w:rsidRPr="00293CB2">
        <w:rPr>
          <w:sz w:val="28"/>
        </w:rPr>
        <w:tab/>
      </w:r>
      <w:r>
        <w:rPr>
          <w:sz w:val="28"/>
        </w:rPr>
        <w:t xml:space="preserve">                                                       сьомого</w:t>
      </w:r>
      <w:r w:rsidRPr="00293CB2">
        <w:rPr>
          <w:sz w:val="28"/>
          <w:szCs w:val="28"/>
        </w:rPr>
        <w:t xml:space="preserve"> скликання </w:t>
      </w:r>
    </w:p>
    <w:p w:rsidR="00571E45" w:rsidRPr="00293CB2" w:rsidRDefault="00571E45" w:rsidP="00D26A14">
      <w:pPr>
        <w:jc w:val="both"/>
      </w:pPr>
    </w:p>
    <w:p w:rsidR="00571E45" w:rsidRPr="00293CB2" w:rsidRDefault="00571E45" w:rsidP="00D26A14">
      <w:pPr>
        <w:jc w:val="both"/>
        <w:rPr>
          <w:sz w:val="28"/>
          <w:szCs w:val="28"/>
        </w:rPr>
      </w:pPr>
      <w:r w:rsidRPr="00293CB2">
        <w:rPr>
          <w:sz w:val="28"/>
          <w:szCs w:val="28"/>
        </w:rPr>
        <w:t>від</w:t>
      </w:r>
      <w:r w:rsidR="003943BF">
        <w:rPr>
          <w:sz w:val="28"/>
          <w:szCs w:val="28"/>
        </w:rPr>
        <w:t xml:space="preserve"> 10.11.2016 </w:t>
      </w:r>
      <w:r w:rsidRPr="00293CB2">
        <w:rPr>
          <w:sz w:val="28"/>
          <w:szCs w:val="28"/>
        </w:rPr>
        <w:t>№</w:t>
      </w:r>
      <w:r w:rsidR="003943BF">
        <w:rPr>
          <w:sz w:val="28"/>
          <w:szCs w:val="28"/>
        </w:rPr>
        <w:t xml:space="preserve"> 195</w:t>
      </w:r>
    </w:p>
    <w:p w:rsidR="00571E45" w:rsidRPr="00E43469" w:rsidRDefault="00571E45" w:rsidP="00D26A14">
      <w:pPr>
        <w:jc w:val="both"/>
        <w:rPr>
          <w:color w:val="000000"/>
          <w:sz w:val="28"/>
          <w:szCs w:val="28"/>
        </w:rPr>
      </w:pPr>
    </w:p>
    <w:tbl>
      <w:tblPr>
        <w:tblW w:w="10352" w:type="dxa"/>
        <w:tblLook w:val="00A0" w:firstRow="1" w:lastRow="0" w:firstColumn="1" w:lastColumn="0" w:noHBand="0" w:noVBand="0"/>
      </w:tblPr>
      <w:tblGrid>
        <w:gridCol w:w="5211"/>
        <w:gridCol w:w="5141"/>
      </w:tblGrid>
      <w:tr w:rsidR="00571E45" w:rsidTr="00C4533F">
        <w:tc>
          <w:tcPr>
            <w:tcW w:w="5211" w:type="dxa"/>
          </w:tcPr>
          <w:p w:rsidR="00571E45" w:rsidRPr="00C4533F" w:rsidRDefault="00571E45" w:rsidP="00C4533F">
            <w:pPr>
              <w:ind w:right="-321"/>
              <w:jc w:val="both"/>
              <w:rPr>
                <w:color w:val="000000"/>
                <w:sz w:val="28"/>
                <w:szCs w:val="28"/>
              </w:rPr>
            </w:pPr>
            <w:r w:rsidRPr="00C4533F">
              <w:rPr>
                <w:color w:val="000000"/>
                <w:sz w:val="28"/>
                <w:szCs w:val="28"/>
              </w:rPr>
              <w:t>Про Програму забезпечення депутатської</w:t>
            </w:r>
          </w:p>
          <w:p w:rsidR="00571E45" w:rsidRPr="00C4533F" w:rsidRDefault="00571E45" w:rsidP="00C4533F">
            <w:pPr>
              <w:tabs>
                <w:tab w:val="left" w:pos="284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C4533F">
              <w:rPr>
                <w:color w:val="000000"/>
                <w:sz w:val="28"/>
                <w:szCs w:val="28"/>
              </w:rPr>
              <w:t xml:space="preserve">діяльності,  проведення  загальноміських </w:t>
            </w:r>
          </w:p>
          <w:p w:rsidR="00571E45" w:rsidRPr="00C4533F" w:rsidRDefault="00571E45" w:rsidP="00C4533F">
            <w:pPr>
              <w:jc w:val="both"/>
              <w:rPr>
                <w:color w:val="000000"/>
                <w:sz w:val="28"/>
                <w:szCs w:val="28"/>
              </w:rPr>
            </w:pPr>
            <w:r w:rsidRPr="00C4533F">
              <w:rPr>
                <w:color w:val="000000"/>
                <w:sz w:val="28"/>
                <w:szCs w:val="28"/>
              </w:rPr>
              <w:t>заходів виконавчим комітетом міської ради у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4533F">
              <w:rPr>
                <w:color w:val="000000"/>
                <w:sz w:val="28"/>
                <w:szCs w:val="28"/>
              </w:rPr>
              <w:t xml:space="preserve"> році </w:t>
            </w:r>
          </w:p>
        </w:tc>
        <w:tc>
          <w:tcPr>
            <w:tcW w:w="5141" w:type="dxa"/>
          </w:tcPr>
          <w:p w:rsidR="00571E45" w:rsidRPr="00C4533F" w:rsidRDefault="00571E45" w:rsidP="00C4533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71E45" w:rsidRDefault="00571E45" w:rsidP="00D26A14">
      <w:pPr>
        <w:jc w:val="both"/>
        <w:rPr>
          <w:sz w:val="28"/>
        </w:rPr>
      </w:pPr>
    </w:p>
    <w:p w:rsidR="00571E45" w:rsidRDefault="00571E45" w:rsidP="008A0F99">
      <w:pPr>
        <w:ind w:firstLine="360"/>
        <w:jc w:val="both"/>
        <w:rPr>
          <w:sz w:val="28"/>
        </w:rPr>
      </w:pPr>
      <w:r>
        <w:rPr>
          <w:sz w:val="28"/>
        </w:rPr>
        <w:t xml:space="preserve">Керуючись пунктом 22 частини першої статті 26, статтями 47, 49 </w:t>
      </w:r>
      <w:r w:rsidRPr="00F94405">
        <w:rPr>
          <w:sz w:val="28"/>
        </w:rPr>
        <w:t xml:space="preserve">Закону України </w:t>
      </w:r>
      <w:r>
        <w:rPr>
          <w:sz w:val="28"/>
        </w:rPr>
        <w:t>„</w:t>
      </w:r>
      <w:r w:rsidRPr="00F94405">
        <w:rPr>
          <w:sz w:val="28"/>
        </w:rPr>
        <w:t>Про місцеве самоврядування в Україні</w:t>
      </w:r>
      <w:r>
        <w:rPr>
          <w:sz w:val="28"/>
        </w:rPr>
        <w:t>“</w:t>
      </w:r>
      <w:r w:rsidRPr="00F94405">
        <w:rPr>
          <w:sz w:val="28"/>
        </w:rPr>
        <w:t>,</w:t>
      </w:r>
      <w:r>
        <w:rPr>
          <w:sz w:val="28"/>
        </w:rPr>
        <w:t xml:space="preserve"> статтею 30 Закону України „Про статус депутатів місцевих рад“, </w:t>
      </w:r>
      <w:r w:rsidRPr="00C01BF6">
        <w:rPr>
          <w:sz w:val="28"/>
          <w:szCs w:val="28"/>
        </w:rPr>
        <w:t>статтею 91 Бюджетного кодексу України,</w:t>
      </w:r>
      <w:r w:rsidRPr="00C306DC">
        <w:rPr>
          <w:sz w:val="28"/>
          <w:szCs w:val="28"/>
        </w:rPr>
        <w:t xml:space="preserve">статтями 4,9,21 Закону України </w:t>
      </w:r>
      <w:r>
        <w:rPr>
          <w:sz w:val="28"/>
          <w:szCs w:val="28"/>
        </w:rPr>
        <w:t>„</w:t>
      </w:r>
      <w:r w:rsidRPr="00C306DC">
        <w:rPr>
          <w:sz w:val="28"/>
          <w:szCs w:val="28"/>
        </w:rPr>
        <w:t>Про асоціації о</w:t>
      </w:r>
      <w:r>
        <w:rPr>
          <w:sz w:val="28"/>
          <w:szCs w:val="28"/>
        </w:rPr>
        <w:t>рганів місцевого самоврядування“</w:t>
      </w:r>
      <w:r w:rsidRPr="00C306DC">
        <w:rPr>
          <w:sz w:val="28"/>
          <w:szCs w:val="28"/>
        </w:rPr>
        <w:t>,</w:t>
      </w:r>
      <w:r w:rsidRPr="00C01BF6">
        <w:rPr>
          <w:sz w:val="28"/>
          <w:szCs w:val="28"/>
        </w:rPr>
        <w:t xml:space="preserve"> враховуючи </w:t>
      </w:r>
      <w:r>
        <w:rPr>
          <w:sz w:val="28"/>
          <w:szCs w:val="28"/>
        </w:rPr>
        <w:t>рекомендації постійних комісій міської ради та з метою</w:t>
      </w:r>
      <w:r w:rsidRPr="00BD4780">
        <w:rPr>
          <w:sz w:val="28"/>
          <w:szCs w:val="28"/>
        </w:rPr>
        <w:t xml:space="preserve"> забезпечення діяльності депутатів</w:t>
      </w:r>
      <w:r>
        <w:rPr>
          <w:sz w:val="28"/>
          <w:szCs w:val="28"/>
        </w:rPr>
        <w:t xml:space="preserve"> міської ради</w:t>
      </w:r>
      <w:r w:rsidRPr="00BD4780">
        <w:rPr>
          <w:sz w:val="28"/>
          <w:szCs w:val="28"/>
        </w:rPr>
        <w:t>, співпраці</w:t>
      </w:r>
      <w:r>
        <w:rPr>
          <w:sz w:val="28"/>
          <w:szCs w:val="28"/>
        </w:rPr>
        <w:t xml:space="preserve"> міської ради</w:t>
      </w:r>
      <w:r w:rsidRPr="00BD4780">
        <w:rPr>
          <w:sz w:val="28"/>
          <w:szCs w:val="28"/>
        </w:rPr>
        <w:t xml:space="preserve"> з іншими ор</w:t>
      </w:r>
      <w:r>
        <w:rPr>
          <w:sz w:val="28"/>
          <w:szCs w:val="28"/>
        </w:rPr>
        <w:t xml:space="preserve">ганами місцевого самоврядування та їх об'єднаннями на підставі чинного законодавства, популяризації історії та культурно-мистецької спадщини, формування іміджу м.Новоград-Волинський,  </w:t>
      </w:r>
      <w:r>
        <w:rPr>
          <w:sz w:val="28"/>
        </w:rPr>
        <w:t>міська рада</w:t>
      </w:r>
    </w:p>
    <w:p w:rsidR="00571E45" w:rsidRDefault="00571E45" w:rsidP="00B06587">
      <w:pPr>
        <w:ind w:firstLine="426"/>
        <w:jc w:val="both"/>
        <w:rPr>
          <w:sz w:val="28"/>
        </w:rPr>
      </w:pPr>
    </w:p>
    <w:p w:rsidR="00571E45" w:rsidRDefault="00571E45" w:rsidP="00B06587">
      <w:pPr>
        <w:jc w:val="both"/>
        <w:rPr>
          <w:sz w:val="28"/>
        </w:rPr>
      </w:pPr>
      <w:r>
        <w:rPr>
          <w:sz w:val="28"/>
        </w:rPr>
        <w:t xml:space="preserve">ВИРІШИЛА: </w:t>
      </w:r>
    </w:p>
    <w:p w:rsidR="00571E45" w:rsidRPr="00C01BF6" w:rsidRDefault="00571E45" w:rsidP="00B06587">
      <w:pPr>
        <w:ind w:firstLine="426"/>
        <w:jc w:val="both"/>
        <w:rPr>
          <w:sz w:val="28"/>
          <w:szCs w:val="28"/>
        </w:rPr>
      </w:pPr>
    </w:p>
    <w:p w:rsidR="00571E45" w:rsidRDefault="00571E45" w:rsidP="00B06587">
      <w:pPr>
        <w:ind w:firstLine="426"/>
        <w:jc w:val="both"/>
        <w:rPr>
          <w:sz w:val="28"/>
          <w:szCs w:val="28"/>
        </w:rPr>
      </w:pPr>
      <w:r w:rsidRPr="007D7B8F">
        <w:rPr>
          <w:color w:val="000000"/>
          <w:sz w:val="28"/>
          <w:szCs w:val="28"/>
        </w:rPr>
        <w:t xml:space="preserve">1. Затвердити Програму забезпечення депутатської діяльності, проведення загальноміських заходів виконавчим комітетом міської ради </w:t>
      </w:r>
      <w:r>
        <w:rPr>
          <w:color w:val="000000"/>
          <w:sz w:val="28"/>
          <w:szCs w:val="28"/>
        </w:rPr>
        <w:t xml:space="preserve">у 2017 році </w:t>
      </w:r>
      <w:r w:rsidRPr="00C01BF6">
        <w:rPr>
          <w:sz w:val="28"/>
          <w:szCs w:val="28"/>
        </w:rPr>
        <w:t>(додається).</w:t>
      </w:r>
    </w:p>
    <w:p w:rsidR="00571E45" w:rsidRDefault="00571E45" w:rsidP="007D54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Рішення міської ради </w:t>
      </w:r>
      <w:r w:rsidRPr="00293CB2">
        <w:rPr>
          <w:sz w:val="28"/>
          <w:szCs w:val="28"/>
        </w:rPr>
        <w:t>від</w:t>
      </w:r>
      <w:r>
        <w:rPr>
          <w:sz w:val="28"/>
          <w:szCs w:val="28"/>
        </w:rPr>
        <w:t xml:space="preserve"> 23.12.15 </w:t>
      </w:r>
      <w:r w:rsidRPr="00293CB2">
        <w:rPr>
          <w:sz w:val="28"/>
          <w:szCs w:val="28"/>
        </w:rPr>
        <w:t>№</w:t>
      </w:r>
      <w:r>
        <w:rPr>
          <w:sz w:val="28"/>
          <w:szCs w:val="28"/>
        </w:rPr>
        <w:t xml:space="preserve"> 26 „</w:t>
      </w:r>
      <w:r w:rsidRPr="00E43469">
        <w:rPr>
          <w:color w:val="000000"/>
          <w:sz w:val="28"/>
          <w:szCs w:val="28"/>
        </w:rPr>
        <w:t>Про Програму забезпечення депутатської</w:t>
      </w:r>
      <w:r>
        <w:rPr>
          <w:color w:val="000000"/>
          <w:sz w:val="28"/>
          <w:szCs w:val="28"/>
        </w:rPr>
        <w:t xml:space="preserve"> </w:t>
      </w:r>
      <w:r w:rsidRPr="00E43469">
        <w:rPr>
          <w:color w:val="000000"/>
          <w:sz w:val="28"/>
          <w:szCs w:val="28"/>
        </w:rPr>
        <w:t>діяльності, проведення загальноміських заходів виконавчим комітетом міської ради на 201</w:t>
      </w:r>
      <w:r>
        <w:rPr>
          <w:color w:val="000000"/>
          <w:sz w:val="28"/>
          <w:szCs w:val="28"/>
        </w:rPr>
        <w:t xml:space="preserve">6 році“ </w:t>
      </w:r>
      <w:r>
        <w:rPr>
          <w:sz w:val="28"/>
          <w:szCs w:val="28"/>
        </w:rPr>
        <w:t xml:space="preserve">визнати таким, що втратило чинність. </w:t>
      </w:r>
    </w:p>
    <w:p w:rsidR="00571E45" w:rsidRDefault="00571E45" w:rsidP="00B065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1BF6">
        <w:rPr>
          <w:sz w:val="28"/>
          <w:szCs w:val="28"/>
        </w:rPr>
        <w:t xml:space="preserve">. Контроль за виконанням </w:t>
      </w:r>
      <w:r>
        <w:rPr>
          <w:sz w:val="28"/>
          <w:szCs w:val="28"/>
        </w:rPr>
        <w:t xml:space="preserve">цього рішення </w:t>
      </w:r>
      <w:r w:rsidRPr="00C01BF6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>секретаря міської ради Пономаренко О.А.</w:t>
      </w:r>
    </w:p>
    <w:p w:rsidR="00571E45" w:rsidRPr="00C01BF6" w:rsidRDefault="00571E45" w:rsidP="00D26A14">
      <w:pPr>
        <w:jc w:val="both"/>
        <w:rPr>
          <w:sz w:val="28"/>
          <w:szCs w:val="28"/>
        </w:rPr>
      </w:pPr>
    </w:p>
    <w:p w:rsidR="00571E45" w:rsidRPr="00C01BF6" w:rsidRDefault="00571E45" w:rsidP="00D26A14">
      <w:pPr>
        <w:jc w:val="both"/>
        <w:rPr>
          <w:sz w:val="28"/>
          <w:szCs w:val="28"/>
        </w:rPr>
      </w:pPr>
    </w:p>
    <w:p w:rsidR="00571E45" w:rsidRDefault="00571E45" w:rsidP="00D26A14">
      <w:pPr>
        <w:jc w:val="both"/>
        <w:rPr>
          <w:sz w:val="28"/>
          <w:szCs w:val="28"/>
        </w:rPr>
      </w:pPr>
    </w:p>
    <w:p w:rsidR="00571E45" w:rsidRPr="00C01BF6" w:rsidRDefault="00571E45" w:rsidP="00D26A14">
      <w:pPr>
        <w:jc w:val="both"/>
        <w:rPr>
          <w:sz w:val="28"/>
          <w:szCs w:val="28"/>
        </w:rPr>
      </w:pPr>
    </w:p>
    <w:p w:rsidR="00571E45" w:rsidRPr="00C01BF6" w:rsidRDefault="00571E45" w:rsidP="00D26A1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В.Л.Весельський</w:t>
      </w:r>
    </w:p>
    <w:p w:rsidR="00571E45" w:rsidRPr="00C01BF6" w:rsidRDefault="00571E45" w:rsidP="00D26A14">
      <w:pPr>
        <w:spacing w:before="360"/>
        <w:jc w:val="both"/>
        <w:rPr>
          <w:sz w:val="32"/>
          <w:szCs w:val="32"/>
        </w:rPr>
      </w:pPr>
    </w:p>
    <w:p w:rsidR="00571E45" w:rsidRDefault="00571E45" w:rsidP="00D26A14">
      <w:pPr>
        <w:jc w:val="center"/>
        <w:rPr>
          <w:sz w:val="28"/>
          <w:szCs w:val="28"/>
        </w:rPr>
      </w:pPr>
    </w:p>
    <w:p w:rsidR="00571E45" w:rsidRDefault="00571E45" w:rsidP="00D26A14">
      <w:pPr>
        <w:jc w:val="center"/>
        <w:rPr>
          <w:sz w:val="28"/>
          <w:szCs w:val="28"/>
        </w:rPr>
      </w:pPr>
    </w:p>
    <w:p w:rsidR="00571E45" w:rsidRDefault="00571E45" w:rsidP="00D26A14">
      <w:pPr>
        <w:jc w:val="center"/>
        <w:rPr>
          <w:sz w:val="28"/>
          <w:szCs w:val="28"/>
        </w:rPr>
      </w:pPr>
    </w:p>
    <w:p w:rsidR="00571E45" w:rsidRDefault="00571E45" w:rsidP="00E55579">
      <w:pPr>
        <w:rPr>
          <w:sz w:val="28"/>
          <w:szCs w:val="28"/>
        </w:rPr>
      </w:pPr>
    </w:p>
    <w:p w:rsidR="00571E45" w:rsidRDefault="00571E45" w:rsidP="00D26A14">
      <w:pPr>
        <w:jc w:val="center"/>
        <w:rPr>
          <w:sz w:val="28"/>
          <w:szCs w:val="28"/>
        </w:rPr>
      </w:pPr>
    </w:p>
    <w:p w:rsidR="00571E45" w:rsidRDefault="00571E45" w:rsidP="007D543F">
      <w:pPr>
        <w:ind w:firstLine="7371"/>
        <w:rPr>
          <w:sz w:val="24"/>
          <w:szCs w:val="24"/>
        </w:rPr>
      </w:pPr>
    </w:p>
    <w:p w:rsidR="00571E45" w:rsidRDefault="00571E45" w:rsidP="007D543F">
      <w:pPr>
        <w:ind w:firstLine="7371"/>
        <w:rPr>
          <w:sz w:val="24"/>
          <w:szCs w:val="24"/>
        </w:rPr>
      </w:pPr>
    </w:p>
    <w:p w:rsidR="00571E45" w:rsidRPr="00CC4B8F" w:rsidRDefault="00571E45" w:rsidP="008A0F99">
      <w:pPr>
        <w:ind w:firstLine="7200"/>
        <w:rPr>
          <w:sz w:val="24"/>
          <w:szCs w:val="24"/>
        </w:rPr>
      </w:pPr>
      <w:r w:rsidRPr="00CC4B8F">
        <w:rPr>
          <w:sz w:val="24"/>
          <w:szCs w:val="24"/>
        </w:rPr>
        <w:t xml:space="preserve">Додаток </w:t>
      </w:r>
    </w:p>
    <w:p w:rsidR="00571E45" w:rsidRDefault="00571E45" w:rsidP="008A0F99">
      <w:pPr>
        <w:ind w:firstLine="7200"/>
        <w:rPr>
          <w:sz w:val="24"/>
          <w:szCs w:val="24"/>
        </w:rPr>
      </w:pPr>
      <w:r w:rsidRPr="00CC4B8F">
        <w:rPr>
          <w:sz w:val="24"/>
          <w:szCs w:val="24"/>
        </w:rPr>
        <w:t xml:space="preserve">до рішення міської ради </w:t>
      </w:r>
    </w:p>
    <w:p w:rsidR="00571E45" w:rsidRDefault="00571E45" w:rsidP="008A0F99">
      <w:pPr>
        <w:tabs>
          <w:tab w:val="left" w:pos="4678"/>
        </w:tabs>
        <w:ind w:firstLine="7200"/>
        <w:rPr>
          <w:sz w:val="24"/>
          <w:szCs w:val="24"/>
        </w:rPr>
      </w:pPr>
      <w:r w:rsidRPr="00CC4B8F">
        <w:rPr>
          <w:sz w:val="24"/>
          <w:szCs w:val="24"/>
        </w:rPr>
        <w:t>від</w:t>
      </w:r>
      <w:r>
        <w:rPr>
          <w:sz w:val="24"/>
          <w:szCs w:val="24"/>
        </w:rPr>
        <w:t xml:space="preserve">                №</w:t>
      </w:r>
    </w:p>
    <w:p w:rsidR="00571E45" w:rsidRPr="00CC4B8F" w:rsidRDefault="00571E45" w:rsidP="00D26A14">
      <w:pPr>
        <w:jc w:val="center"/>
        <w:rPr>
          <w:sz w:val="24"/>
          <w:szCs w:val="24"/>
        </w:rPr>
      </w:pPr>
      <w:r w:rsidRPr="00CC4B8F">
        <w:rPr>
          <w:sz w:val="24"/>
          <w:szCs w:val="24"/>
        </w:rPr>
        <w:t xml:space="preserve">Програма </w:t>
      </w:r>
    </w:p>
    <w:p w:rsidR="00571E45" w:rsidRPr="00CC4B8F" w:rsidRDefault="00571E45" w:rsidP="00D26A14">
      <w:pPr>
        <w:jc w:val="center"/>
        <w:rPr>
          <w:sz w:val="24"/>
          <w:szCs w:val="24"/>
        </w:rPr>
      </w:pPr>
      <w:r w:rsidRPr="00CC4B8F">
        <w:rPr>
          <w:sz w:val="24"/>
          <w:szCs w:val="24"/>
        </w:rPr>
        <w:t xml:space="preserve">забезпечення депутатської діяльності, </w:t>
      </w:r>
    </w:p>
    <w:p w:rsidR="00571E45" w:rsidRPr="00CC4B8F" w:rsidRDefault="00571E45" w:rsidP="00D26A14">
      <w:pPr>
        <w:jc w:val="center"/>
        <w:rPr>
          <w:sz w:val="24"/>
          <w:szCs w:val="24"/>
        </w:rPr>
      </w:pPr>
      <w:r w:rsidRPr="00CC4B8F">
        <w:rPr>
          <w:sz w:val="24"/>
          <w:szCs w:val="24"/>
        </w:rPr>
        <w:t>проведення загальноміських заходів виконавчим комітетом</w:t>
      </w:r>
    </w:p>
    <w:p w:rsidR="00571E45" w:rsidRDefault="00571E45" w:rsidP="0018743B">
      <w:pPr>
        <w:jc w:val="center"/>
        <w:rPr>
          <w:sz w:val="24"/>
          <w:szCs w:val="24"/>
        </w:rPr>
      </w:pPr>
      <w:r w:rsidRPr="00CC4B8F">
        <w:rPr>
          <w:sz w:val="24"/>
          <w:szCs w:val="24"/>
        </w:rPr>
        <w:t xml:space="preserve">міської ради </w:t>
      </w:r>
      <w:r>
        <w:rPr>
          <w:sz w:val="24"/>
          <w:szCs w:val="24"/>
        </w:rPr>
        <w:t>у 2017</w:t>
      </w:r>
      <w:r w:rsidRPr="00CC4B8F">
        <w:rPr>
          <w:sz w:val="24"/>
          <w:szCs w:val="24"/>
        </w:rPr>
        <w:t xml:space="preserve"> р</w:t>
      </w:r>
      <w:r>
        <w:rPr>
          <w:sz w:val="24"/>
          <w:szCs w:val="24"/>
        </w:rPr>
        <w:t>оці</w:t>
      </w:r>
    </w:p>
    <w:p w:rsidR="00571E45" w:rsidRDefault="00571E45" w:rsidP="0018743B">
      <w:pPr>
        <w:jc w:val="center"/>
        <w:rPr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1301"/>
        <w:gridCol w:w="1219"/>
        <w:gridCol w:w="2160"/>
      </w:tblGrid>
      <w:tr w:rsidR="00571E45" w:rsidRPr="0018743B" w:rsidTr="00D32D6A">
        <w:tc>
          <w:tcPr>
            <w:tcW w:w="540" w:type="dxa"/>
          </w:tcPr>
          <w:p w:rsidR="00571E45" w:rsidRPr="0018743B" w:rsidRDefault="00571E45" w:rsidP="002622B3">
            <w:pPr>
              <w:jc w:val="both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№</w:t>
            </w:r>
          </w:p>
          <w:p w:rsidR="00571E45" w:rsidRPr="0018743B" w:rsidRDefault="00571E45" w:rsidP="002622B3">
            <w:pPr>
              <w:jc w:val="both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з/п</w:t>
            </w:r>
          </w:p>
        </w:tc>
        <w:tc>
          <w:tcPr>
            <w:tcW w:w="4860" w:type="dxa"/>
          </w:tcPr>
          <w:p w:rsidR="00571E45" w:rsidRPr="0018743B" w:rsidRDefault="00571E45" w:rsidP="002622B3">
            <w:pPr>
              <w:spacing w:before="120"/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Назва заходів</w:t>
            </w:r>
          </w:p>
        </w:tc>
        <w:tc>
          <w:tcPr>
            <w:tcW w:w="1301" w:type="dxa"/>
          </w:tcPr>
          <w:p w:rsidR="00571E45" w:rsidRPr="0018743B" w:rsidRDefault="00571E45" w:rsidP="002622B3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Сума (грн) та джерело фінансування</w:t>
            </w:r>
          </w:p>
        </w:tc>
        <w:tc>
          <w:tcPr>
            <w:tcW w:w="1219" w:type="dxa"/>
          </w:tcPr>
          <w:p w:rsidR="00571E45" w:rsidRPr="0018743B" w:rsidRDefault="00571E45" w:rsidP="002622B3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 xml:space="preserve">Термін виконання </w:t>
            </w:r>
          </w:p>
        </w:tc>
        <w:tc>
          <w:tcPr>
            <w:tcW w:w="2160" w:type="dxa"/>
          </w:tcPr>
          <w:p w:rsidR="00571E45" w:rsidRPr="0018743B" w:rsidRDefault="00571E45" w:rsidP="002622B3">
            <w:pPr>
              <w:spacing w:before="120"/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Виконавці</w:t>
            </w:r>
          </w:p>
        </w:tc>
      </w:tr>
      <w:tr w:rsidR="00571E45" w:rsidRPr="0018743B" w:rsidTr="00D32D6A">
        <w:tc>
          <w:tcPr>
            <w:tcW w:w="540" w:type="dxa"/>
          </w:tcPr>
          <w:p w:rsidR="00571E45" w:rsidRPr="0018743B" w:rsidRDefault="00571E45" w:rsidP="002622B3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571E45" w:rsidRPr="0018743B" w:rsidRDefault="00571E45" w:rsidP="002622B3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2</w:t>
            </w:r>
          </w:p>
        </w:tc>
        <w:tc>
          <w:tcPr>
            <w:tcW w:w="1301" w:type="dxa"/>
          </w:tcPr>
          <w:p w:rsidR="00571E45" w:rsidRPr="0018743B" w:rsidRDefault="00571E45" w:rsidP="002622B3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571E45" w:rsidRPr="0018743B" w:rsidRDefault="00571E45" w:rsidP="002622B3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571E45" w:rsidRPr="0018743B" w:rsidRDefault="00571E45" w:rsidP="002622B3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5</w:t>
            </w:r>
          </w:p>
        </w:tc>
      </w:tr>
      <w:tr w:rsidR="00571E45" w:rsidRPr="0018743B" w:rsidTr="00D32D6A">
        <w:tc>
          <w:tcPr>
            <w:tcW w:w="540" w:type="dxa"/>
          </w:tcPr>
          <w:p w:rsidR="00571E45" w:rsidRPr="0018743B" w:rsidRDefault="00571E45" w:rsidP="002622B3">
            <w:pPr>
              <w:ind w:right="-108"/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571E45" w:rsidRPr="0018743B" w:rsidRDefault="00571E45" w:rsidP="002622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транспортних послуг для участі</w:t>
            </w:r>
            <w:r w:rsidRPr="0018743B">
              <w:rPr>
                <w:sz w:val="22"/>
                <w:szCs w:val="22"/>
              </w:rPr>
              <w:t xml:space="preserve"> депутатів, посадових осіб виконавчих органів міської ради, активістів територіальної громади міста в семінарах, делегаціях з обміну досвідом роботи в інших містах України </w:t>
            </w:r>
          </w:p>
        </w:tc>
        <w:tc>
          <w:tcPr>
            <w:tcW w:w="1301" w:type="dxa"/>
          </w:tcPr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8743B">
              <w:rPr>
                <w:sz w:val="22"/>
                <w:szCs w:val="22"/>
              </w:rPr>
              <w:t xml:space="preserve"> 000 -</w:t>
            </w:r>
          </w:p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видатки загального фонду</w:t>
            </w:r>
          </w:p>
        </w:tc>
        <w:tc>
          <w:tcPr>
            <w:tcW w:w="1219" w:type="dxa"/>
          </w:tcPr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8743B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160" w:type="dxa"/>
          </w:tcPr>
          <w:p w:rsidR="00571E45" w:rsidRDefault="00571E45" w:rsidP="000B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 О.А.</w:t>
            </w:r>
          </w:p>
          <w:p w:rsidR="00571E45" w:rsidRDefault="00571E45" w:rsidP="000B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Юшманов І.Г.</w:t>
            </w:r>
          </w:p>
          <w:p w:rsidR="00571E45" w:rsidRDefault="00571E45" w:rsidP="000B7DC5">
            <w:pPr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 xml:space="preserve">депутати міської ради, </w:t>
            </w:r>
          </w:p>
          <w:p w:rsidR="00571E45" w:rsidRPr="0018743B" w:rsidRDefault="00571E45" w:rsidP="000B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Марчук Н.В.</w:t>
            </w:r>
          </w:p>
          <w:p w:rsidR="00571E45" w:rsidRPr="0018743B" w:rsidRDefault="00571E45" w:rsidP="000B7DC5">
            <w:pPr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Литвин С.В.</w:t>
            </w:r>
          </w:p>
        </w:tc>
      </w:tr>
      <w:tr w:rsidR="00571E45" w:rsidRPr="0018743B" w:rsidTr="00D32D6A">
        <w:tc>
          <w:tcPr>
            <w:tcW w:w="540" w:type="dxa"/>
          </w:tcPr>
          <w:p w:rsidR="00571E45" w:rsidRPr="0018743B" w:rsidRDefault="00571E45" w:rsidP="002622B3">
            <w:pPr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571E45" w:rsidRPr="0018743B" w:rsidRDefault="00571E45" w:rsidP="00C82D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Придбання бланків Почесних грамот міської ради, папок для привітань, </w:t>
            </w:r>
            <w:r w:rsidRPr="0018743B">
              <w:rPr>
                <w:sz w:val="22"/>
                <w:szCs w:val="22"/>
              </w:rPr>
              <w:t>квітів для відзначення кращих депутатів, посадових осіб виконавчих органів міської ради, членів виконавчого комітету, керівників підприємств, установ, організацій, членів територіальної громади міста за активну участь в громадському житті; придбання ритуальних атрибутів для вшанування пам’яті видатних громадян територіальної громади міста</w:t>
            </w:r>
          </w:p>
        </w:tc>
        <w:tc>
          <w:tcPr>
            <w:tcW w:w="1301" w:type="dxa"/>
          </w:tcPr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  <w:r w:rsidRPr="0018743B">
              <w:rPr>
                <w:sz w:val="22"/>
                <w:szCs w:val="22"/>
              </w:rPr>
              <w:t>00 –</w:t>
            </w:r>
          </w:p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видатки загального фонду</w:t>
            </w:r>
          </w:p>
        </w:tc>
        <w:tc>
          <w:tcPr>
            <w:tcW w:w="1219" w:type="dxa"/>
          </w:tcPr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8743B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160" w:type="dxa"/>
          </w:tcPr>
          <w:p w:rsidR="00571E45" w:rsidRDefault="00571E45" w:rsidP="00CD6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Юшманов І.Г.</w:t>
            </w:r>
          </w:p>
          <w:p w:rsidR="00571E45" w:rsidRPr="0018743B" w:rsidRDefault="00571E45" w:rsidP="000B7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Ружицький Д.А.</w:t>
            </w:r>
          </w:p>
          <w:p w:rsidR="00571E45" w:rsidRPr="0018743B" w:rsidRDefault="00571E45" w:rsidP="000B7DC5">
            <w:pPr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Литвин С.В.</w:t>
            </w:r>
          </w:p>
        </w:tc>
      </w:tr>
      <w:tr w:rsidR="00571E45" w:rsidRPr="0018743B" w:rsidTr="00D32D6A">
        <w:trPr>
          <w:trHeight w:val="139"/>
        </w:trPr>
        <w:tc>
          <w:tcPr>
            <w:tcW w:w="540" w:type="dxa"/>
            <w:vMerge w:val="restart"/>
          </w:tcPr>
          <w:p w:rsidR="00571E45" w:rsidRPr="0018743B" w:rsidRDefault="00571E45" w:rsidP="002622B3">
            <w:pPr>
              <w:ind w:right="-108"/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3.</w:t>
            </w:r>
          </w:p>
        </w:tc>
        <w:tc>
          <w:tcPr>
            <w:tcW w:w="4860" w:type="dxa"/>
          </w:tcPr>
          <w:p w:rsidR="00571E45" w:rsidRPr="0018743B" w:rsidRDefault="00571E45" w:rsidP="00B22B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Грошові виплати</w:t>
            </w:r>
            <w:r w:rsidRPr="0018743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301" w:type="dxa"/>
          </w:tcPr>
          <w:p w:rsidR="00571E45" w:rsidRPr="0018743B" w:rsidRDefault="00571E45" w:rsidP="00EF1E20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видатки загального фонду</w:t>
            </w:r>
          </w:p>
        </w:tc>
        <w:tc>
          <w:tcPr>
            <w:tcW w:w="1219" w:type="dxa"/>
            <w:vMerge w:val="restart"/>
          </w:tcPr>
          <w:p w:rsidR="00571E45" w:rsidRDefault="00571E45" w:rsidP="009946E8">
            <w:pPr>
              <w:jc w:val="center"/>
              <w:rPr>
                <w:sz w:val="22"/>
                <w:szCs w:val="22"/>
              </w:rPr>
            </w:pPr>
          </w:p>
          <w:p w:rsidR="00571E45" w:rsidRDefault="00571E45" w:rsidP="009946E8">
            <w:pPr>
              <w:jc w:val="center"/>
              <w:rPr>
                <w:sz w:val="22"/>
                <w:szCs w:val="22"/>
              </w:rPr>
            </w:pPr>
          </w:p>
          <w:p w:rsidR="00571E45" w:rsidRDefault="00571E45" w:rsidP="009946E8">
            <w:pPr>
              <w:jc w:val="center"/>
              <w:rPr>
                <w:sz w:val="22"/>
                <w:szCs w:val="22"/>
              </w:rPr>
            </w:pPr>
          </w:p>
          <w:p w:rsidR="00571E45" w:rsidRPr="0018743B" w:rsidRDefault="00571E45" w:rsidP="009946E8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8743B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160" w:type="dxa"/>
            <w:vMerge w:val="restart"/>
          </w:tcPr>
          <w:p w:rsidR="00571E45" w:rsidRDefault="00571E45" w:rsidP="00541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О.А.</w:t>
            </w:r>
          </w:p>
          <w:p w:rsidR="00571E45" w:rsidRDefault="00571E45" w:rsidP="00541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Юшманов І.Г.</w:t>
            </w:r>
          </w:p>
          <w:p w:rsidR="00571E45" w:rsidRPr="0018743B" w:rsidRDefault="00571E45" w:rsidP="00541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Ружицький Д.А.</w:t>
            </w:r>
          </w:p>
          <w:p w:rsidR="00571E45" w:rsidRPr="0018743B" w:rsidRDefault="00571E45" w:rsidP="00A87D78">
            <w:pPr>
              <w:spacing w:after="240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Литвин С.В.</w:t>
            </w:r>
          </w:p>
        </w:tc>
      </w:tr>
      <w:tr w:rsidR="00571E45" w:rsidRPr="0018743B" w:rsidTr="00D32D6A">
        <w:trPr>
          <w:trHeight w:val="355"/>
        </w:trPr>
        <w:tc>
          <w:tcPr>
            <w:tcW w:w="540" w:type="dxa"/>
            <w:vMerge/>
          </w:tcPr>
          <w:p w:rsidR="00571E45" w:rsidRPr="0018743B" w:rsidRDefault="00571E45" w:rsidP="002622B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571E45" w:rsidRPr="0018743B" w:rsidRDefault="00571E45" w:rsidP="007301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ордену „Звягель“</w:t>
            </w:r>
          </w:p>
        </w:tc>
        <w:tc>
          <w:tcPr>
            <w:tcW w:w="1301" w:type="dxa"/>
          </w:tcPr>
          <w:p w:rsidR="00571E45" w:rsidRDefault="00571E45" w:rsidP="00EF1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6212</w:t>
            </w:r>
          </w:p>
        </w:tc>
        <w:tc>
          <w:tcPr>
            <w:tcW w:w="1219" w:type="dxa"/>
            <w:vMerge/>
          </w:tcPr>
          <w:p w:rsidR="00571E45" w:rsidRPr="0018743B" w:rsidRDefault="00571E45" w:rsidP="00994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71E45" w:rsidRDefault="00571E45" w:rsidP="00A87D78">
            <w:pPr>
              <w:rPr>
                <w:sz w:val="22"/>
                <w:szCs w:val="22"/>
              </w:rPr>
            </w:pPr>
          </w:p>
        </w:tc>
      </w:tr>
      <w:tr w:rsidR="00571E45" w:rsidRPr="0018743B" w:rsidTr="00D32D6A">
        <w:trPr>
          <w:trHeight w:val="161"/>
        </w:trPr>
        <w:tc>
          <w:tcPr>
            <w:tcW w:w="540" w:type="dxa"/>
            <w:vMerge/>
          </w:tcPr>
          <w:p w:rsidR="00571E45" w:rsidRPr="0018743B" w:rsidRDefault="00571E45" w:rsidP="002622B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571E45" w:rsidRPr="0018743B" w:rsidRDefault="00571E45" w:rsidP="007301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 </w:t>
            </w:r>
            <w:r w:rsidRPr="0018743B">
              <w:rPr>
                <w:sz w:val="22"/>
                <w:szCs w:val="22"/>
              </w:rPr>
              <w:t>Почесної грамоти</w:t>
            </w:r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1301" w:type="dxa"/>
          </w:tcPr>
          <w:p w:rsidR="00571E45" w:rsidRDefault="00571E45" w:rsidP="00EF1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124224</w:t>
            </w:r>
          </w:p>
        </w:tc>
        <w:tc>
          <w:tcPr>
            <w:tcW w:w="1219" w:type="dxa"/>
            <w:vMerge/>
          </w:tcPr>
          <w:p w:rsidR="00571E45" w:rsidRPr="0018743B" w:rsidRDefault="00571E45" w:rsidP="00994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71E45" w:rsidRDefault="00571E45" w:rsidP="00A87D78">
            <w:pPr>
              <w:rPr>
                <w:sz w:val="22"/>
                <w:szCs w:val="22"/>
              </w:rPr>
            </w:pPr>
          </w:p>
        </w:tc>
      </w:tr>
      <w:tr w:rsidR="00571E45" w:rsidRPr="0018743B" w:rsidTr="00D32D6A">
        <w:trPr>
          <w:trHeight w:val="333"/>
        </w:trPr>
        <w:tc>
          <w:tcPr>
            <w:tcW w:w="540" w:type="dxa"/>
            <w:vMerge/>
          </w:tcPr>
          <w:p w:rsidR="00571E45" w:rsidRPr="0018743B" w:rsidRDefault="00571E45" w:rsidP="002622B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571E45" w:rsidRDefault="00571E45" w:rsidP="00EF6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</w:t>
            </w:r>
            <w:r w:rsidRPr="0018743B">
              <w:rPr>
                <w:sz w:val="22"/>
                <w:szCs w:val="22"/>
              </w:rPr>
              <w:t>рошова винагорода депутатам міської ради</w:t>
            </w:r>
            <w:r>
              <w:rPr>
                <w:sz w:val="22"/>
                <w:szCs w:val="22"/>
              </w:rPr>
              <w:t xml:space="preserve"> до   Дня місцевого самоврядування</w:t>
            </w:r>
          </w:p>
        </w:tc>
        <w:tc>
          <w:tcPr>
            <w:tcW w:w="1301" w:type="dxa"/>
          </w:tcPr>
          <w:p w:rsidR="00571E45" w:rsidRPr="0018743B" w:rsidRDefault="00571E45" w:rsidP="00EF1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126709</w:t>
            </w:r>
          </w:p>
        </w:tc>
        <w:tc>
          <w:tcPr>
            <w:tcW w:w="1219" w:type="dxa"/>
            <w:vMerge/>
          </w:tcPr>
          <w:p w:rsidR="00571E45" w:rsidRPr="0018743B" w:rsidRDefault="00571E45" w:rsidP="00994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71E45" w:rsidRDefault="00571E45" w:rsidP="00A87D78">
            <w:pPr>
              <w:rPr>
                <w:sz w:val="22"/>
                <w:szCs w:val="22"/>
              </w:rPr>
            </w:pPr>
          </w:p>
        </w:tc>
      </w:tr>
      <w:tr w:rsidR="00571E45" w:rsidRPr="0018743B" w:rsidTr="00D32D6A">
        <w:trPr>
          <w:trHeight w:val="980"/>
        </w:trPr>
        <w:tc>
          <w:tcPr>
            <w:tcW w:w="540" w:type="dxa"/>
          </w:tcPr>
          <w:p w:rsidR="00571E45" w:rsidRPr="0018743B" w:rsidRDefault="00571E45" w:rsidP="002622B3">
            <w:pPr>
              <w:ind w:right="-108"/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4.</w:t>
            </w:r>
          </w:p>
        </w:tc>
        <w:tc>
          <w:tcPr>
            <w:tcW w:w="4860" w:type="dxa"/>
          </w:tcPr>
          <w:p w:rsidR="00571E45" w:rsidRPr="00A178E0" w:rsidRDefault="00571E45" w:rsidP="002622B3">
            <w:pPr>
              <w:jc w:val="both"/>
              <w:rPr>
                <w:color w:val="000000"/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Представницькі видатки</w:t>
            </w:r>
            <w:r>
              <w:rPr>
                <w:sz w:val="22"/>
                <w:szCs w:val="22"/>
              </w:rPr>
              <w:t xml:space="preserve"> (придбання мінеральної води)</w:t>
            </w:r>
          </w:p>
        </w:tc>
        <w:tc>
          <w:tcPr>
            <w:tcW w:w="1301" w:type="dxa"/>
          </w:tcPr>
          <w:p w:rsidR="00571E45" w:rsidRPr="00A178E0" w:rsidRDefault="00571E45" w:rsidP="004F1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8743B">
              <w:rPr>
                <w:sz w:val="22"/>
                <w:szCs w:val="22"/>
              </w:rPr>
              <w:t xml:space="preserve"> 000 </w:t>
            </w:r>
            <w:r w:rsidRPr="0018743B">
              <w:rPr>
                <w:i/>
                <w:sz w:val="22"/>
                <w:szCs w:val="22"/>
              </w:rPr>
              <w:t xml:space="preserve">- </w:t>
            </w:r>
            <w:r w:rsidRPr="0018743B">
              <w:rPr>
                <w:sz w:val="22"/>
                <w:szCs w:val="22"/>
              </w:rPr>
              <w:t>видатки загального фонду</w:t>
            </w:r>
          </w:p>
        </w:tc>
        <w:tc>
          <w:tcPr>
            <w:tcW w:w="1219" w:type="dxa"/>
          </w:tcPr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8743B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160" w:type="dxa"/>
          </w:tcPr>
          <w:p w:rsidR="00571E45" w:rsidRDefault="00571E45" w:rsidP="00DE4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О.А.</w:t>
            </w:r>
          </w:p>
          <w:p w:rsidR="00571E45" w:rsidRDefault="00571E45" w:rsidP="00DE4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Юшманов І.Г.</w:t>
            </w:r>
          </w:p>
          <w:p w:rsidR="00571E45" w:rsidRPr="0018743B" w:rsidRDefault="00571E45" w:rsidP="00DE464B">
            <w:pPr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Ружицький Д.А.</w:t>
            </w:r>
          </w:p>
        </w:tc>
      </w:tr>
      <w:tr w:rsidR="00571E45" w:rsidRPr="0018743B" w:rsidTr="00D32D6A">
        <w:trPr>
          <w:trHeight w:val="1094"/>
        </w:trPr>
        <w:tc>
          <w:tcPr>
            <w:tcW w:w="540" w:type="dxa"/>
          </w:tcPr>
          <w:p w:rsidR="00571E45" w:rsidRPr="0018743B" w:rsidRDefault="00571E45" w:rsidP="002622B3">
            <w:pPr>
              <w:ind w:right="-108"/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5.</w:t>
            </w:r>
          </w:p>
        </w:tc>
        <w:tc>
          <w:tcPr>
            <w:tcW w:w="4860" w:type="dxa"/>
          </w:tcPr>
          <w:p w:rsidR="00571E45" w:rsidRPr="0018743B" w:rsidRDefault="00571E45" w:rsidP="002622B3">
            <w:pPr>
              <w:jc w:val="both"/>
              <w:rPr>
                <w:sz w:val="22"/>
                <w:szCs w:val="22"/>
              </w:rPr>
            </w:pPr>
            <w:r w:rsidRPr="0018743B">
              <w:rPr>
                <w:color w:val="000000"/>
                <w:sz w:val="22"/>
                <w:szCs w:val="22"/>
              </w:rPr>
              <w:t>Членство в ВА ОМС „Асоціація міст України“, Асоціації „Енергоефективні міста України“</w:t>
            </w:r>
          </w:p>
        </w:tc>
        <w:tc>
          <w:tcPr>
            <w:tcW w:w="1301" w:type="dxa"/>
          </w:tcPr>
          <w:p w:rsidR="00571E45" w:rsidRPr="0018743B" w:rsidRDefault="00571E45" w:rsidP="0055432F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</w:t>
            </w:r>
            <w:r w:rsidRPr="0018743B">
              <w:rPr>
                <w:sz w:val="22"/>
                <w:szCs w:val="22"/>
              </w:rPr>
              <w:t>00 -</w:t>
            </w:r>
          </w:p>
          <w:p w:rsidR="00571E45" w:rsidRPr="0018743B" w:rsidRDefault="00571E45" w:rsidP="0055432F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видатки загального фонду</w:t>
            </w:r>
          </w:p>
        </w:tc>
        <w:tc>
          <w:tcPr>
            <w:tcW w:w="1219" w:type="dxa"/>
          </w:tcPr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18743B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160" w:type="dxa"/>
          </w:tcPr>
          <w:p w:rsidR="00571E45" w:rsidRDefault="00571E45" w:rsidP="00554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О.А.</w:t>
            </w:r>
          </w:p>
          <w:p w:rsidR="00571E45" w:rsidRDefault="00571E45" w:rsidP="00554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Юшманов І.Г.</w:t>
            </w:r>
          </w:p>
          <w:p w:rsidR="00571E45" w:rsidRPr="0018743B" w:rsidRDefault="00571E45" w:rsidP="0055432F">
            <w:pPr>
              <w:spacing w:after="240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Ружицький Д.А.</w:t>
            </w:r>
          </w:p>
        </w:tc>
      </w:tr>
      <w:tr w:rsidR="00571E45" w:rsidRPr="0018743B" w:rsidTr="00D32D6A">
        <w:tc>
          <w:tcPr>
            <w:tcW w:w="540" w:type="dxa"/>
          </w:tcPr>
          <w:p w:rsidR="00571E45" w:rsidRPr="0018743B" w:rsidRDefault="00571E45" w:rsidP="002622B3">
            <w:pPr>
              <w:ind w:right="-108"/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6.</w:t>
            </w:r>
          </w:p>
        </w:tc>
        <w:tc>
          <w:tcPr>
            <w:tcW w:w="4860" w:type="dxa"/>
          </w:tcPr>
          <w:p w:rsidR="00571E45" w:rsidRPr="0018743B" w:rsidRDefault="00571E45" w:rsidP="00F50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послуг на в</w:t>
            </w:r>
            <w:r w:rsidRPr="0018743B">
              <w:rPr>
                <w:sz w:val="22"/>
                <w:szCs w:val="22"/>
              </w:rPr>
              <w:t xml:space="preserve">идавництво та розповсюдження друкованої продукції, аудіо та відео продукції про місто, громаду, органи місцевого самоврядування (буклети, стенди, сіті-лайти, </w:t>
            </w:r>
            <w:r>
              <w:rPr>
                <w:sz w:val="22"/>
                <w:szCs w:val="22"/>
              </w:rPr>
              <w:t xml:space="preserve">сувенірна продукція з логотипом міської ради, </w:t>
            </w:r>
            <w:r w:rsidRPr="0018743B">
              <w:rPr>
                <w:sz w:val="22"/>
                <w:szCs w:val="22"/>
              </w:rPr>
              <w:t>тощо)</w:t>
            </w:r>
          </w:p>
        </w:tc>
        <w:tc>
          <w:tcPr>
            <w:tcW w:w="1301" w:type="dxa"/>
          </w:tcPr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8743B">
              <w:rPr>
                <w:sz w:val="22"/>
                <w:szCs w:val="22"/>
              </w:rPr>
              <w:t>0 000 видатки загального фонду</w:t>
            </w:r>
          </w:p>
        </w:tc>
        <w:tc>
          <w:tcPr>
            <w:tcW w:w="1219" w:type="dxa"/>
          </w:tcPr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18743B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160" w:type="dxa"/>
          </w:tcPr>
          <w:p w:rsidR="00571E45" w:rsidRDefault="00571E45" w:rsidP="00896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Юшманов І.Г.</w:t>
            </w:r>
          </w:p>
          <w:p w:rsidR="00571E45" w:rsidRDefault="00571E45" w:rsidP="00896E4D">
            <w:pPr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Ружицький Д.А.</w:t>
            </w:r>
          </w:p>
          <w:p w:rsidR="00571E45" w:rsidRPr="0018743B" w:rsidRDefault="00571E45" w:rsidP="00896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Левицька М.Я.</w:t>
            </w:r>
          </w:p>
          <w:p w:rsidR="00571E45" w:rsidRPr="0018743B" w:rsidRDefault="00571E45" w:rsidP="00896E4D">
            <w:pPr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Литвин С.В.</w:t>
            </w:r>
          </w:p>
        </w:tc>
      </w:tr>
      <w:tr w:rsidR="00571E45" w:rsidRPr="0018743B" w:rsidTr="00D32D6A">
        <w:tc>
          <w:tcPr>
            <w:tcW w:w="540" w:type="dxa"/>
          </w:tcPr>
          <w:p w:rsidR="00571E45" w:rsidRPr="0018743B" w:rsidRDefault="00571E45" w:rsidP="002622B3">
            <w:pPr>
              <w:ind w:right="-108"/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7.</w:t>
            </w:r>
          </w:p>
        </w:tc>
        <w:tc>
          <w:tcPr>
            <w:tcW w:w="4860" w:type="dxa"/>
          </w:tcPr>
          <w:p w:rsidR="00571E45" w:rsidRPr="0018743B" w:rsidRDefault="00571E45" w:rsidP="00EB30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Придбання вітальних листівок до свят, державної символіки та символіки міста (прапори, герби)</w:t>
            </w:r>
          </w:p>
        </w:tc>
        <w:tc>
          <w:tcPr>
            <w:tcW w:w="1301" w:type="dxa"/>
          </w:tcPr>
          <w:p w:rsidR="00571E45" w:rsidRDefault="00571E45" w:rsidP="004F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</w:t>
            </w:r>
          </w:p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видатки загального фонду</w:t>
            </w:r>
          </w:p>
        </w:tc>
        <w:tc>
          <w:tcPr>
            <w:tcW w:w="1219" w:type="dxa"/>
          </w:tcPr>
          <w:p w:rsidR="00571E45" w:rsidRPr="0018743B" w:rsidRDefault="00571E45" w:rsidP="004F1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18743B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160" w:type="dxa"/>
          </w:tcPr>
          <w:p w:rsidR="00571E45" w:rsidRDefault="00571E45" w:rsidP="00A61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Юшманов І.Г.</w:t>
            </w:r>
          </w:p>
          <w:p w:rsidR="00571E45" w:rsidRPr="0018743B" w:rsidRDefault="00571E45" w:rsidP="00A61D78">
            <w:pPr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Ружицький Д.А.</w:t>
            </w:r>
          </w:p>
          <w:p w:rsidR="00571E45" w:rsidRPr="0018743B" w:rsidRDefault="00571E45" w:rsidP="00A61D78">
            <w:pPr>
              <w:spacing w:after="240"/>
              <w:rPr>
                <w:sz w:val="22"/>
                <w:szCs w:val="22"/>
              </w:rPr>
            </w:pPr>
            <w:r w:rsidRPr="0018743B">
              <w:rPr>
                <w:sz w:val="22"/>
                <w:szCs w:val="22"/>
              </w:rPr>
              <w:t>Литвин С.В.</w:t>
            </w:r>
          </w:p>
        </w:tc>
      </w:tr>
      <w:tr w:rsidR="00571E45" w:rsidRPr="0018743B" w:rsidTr="00D32D6A">
        <w:trPr>
          <w:trHeight w:val="322"/>
        </w:trPr>
        <w:tc>
          <w:tcPr>
            <w:tcW w:w="5400" w:type="dxa"/>
            <w:gridSpan w:val="2"/>
          </w:tcPr>
          <w:p w:rsidR="00571E45" w:rsidRPr="0018743B" w:rsidRDefault="00571E45" w:rsidP="002622B3">
            <w:pPr>
              <w:ind w:left="72"/>
              <w:jc w:val="both"/>
              <w:rPr>
                <w:b/>
                <w:sz w:val="22"/>
                <w:szCs w:val="22"/>
              </w:rPr>
            </w:pPr>
            <w:r w:rsidRPr="0018743B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4680" w:type="dxa"/>
            <w:gridSpan w:val="3"/>
          </w:tcPr>
          <w:p w:rsidR="00571E45" w:rsidRPr="0018743B" w:rsidRDefault="00571E45" w:rsidP="00DB59A2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466645</w:t>
            </w:r>
          </w:p>
        </w:tc>
      </w:tr>
    </w:tbl>
    <w:p w:rsidR="00571E45" w:rsidRDefault="00571E45" w:rsidP="00F712D4">
      <w:pPr>
        <w:jc w:val="both"/>
        <w:rPr>
          <w:sz w:val="24"/>
          <w:szCs w:val="24"/>
        </w:rPr>
      </w:pPr>
    </w:p>
    <w:p w:rsidR="00571E45" w:rsidRDefault="00571E45" w:rsidP="00F712D4">
      <w:pPr>
        <w:jc w:val="both"/>
        <w:rPr>
          <w:sz w:val="24"/>
          <w:szCs w:val="24"/>
        </w:rPr>
      </w:pPr>
    </w:p>
    <w:p w:rsidR="00571E45" w:rsidRDefault="00571E45" w:rsidP="00F712D4">
      <w:pPr>
        <w:jc w:val="both"/>
      </w:pPr>
      <w:r w:rsidRPr="000129FF">
        <w:rPr>
          <w:sz w:val="24"/>
          <w:szCs w:val="24"/>
        </w:rPr>
        <w:t xml:space="preserve">Секретар міської ради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0129FF">
        <w:rPr>
          <w:sz w:val="24"/>
          <w:szCs w:val="24"/>
        </w:rPr>
        <w:t xml:space="preserve"> </w:t>
      </w:r>
      <w:r>
        <w:rPr>
          <w:sz w:val="24"/>
          <w:szCs w:val="24"/>
        </w:rPr>
        <w:t>О.А.Пономаренко</w:t>
      </w:r>
    </w:p>
    <w:sectPr w:rsidR="00571E45" w:rsidSect="008A0F99">
      <w:pgSz w:w="11906" w:h="16838"/>
      <w:pgMar w:top="180" w:right="566" w:bottom="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B10"/>
    <w:multiLevelType w:val="hybridMultilevel"/>
    <w:tmpl w:val="BD7234D6"/>
    <w:lvl w:ilvl="0" w:tplc="8F9E2C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3B601E"/>
    <w:multiLevelType w:val="hybridMultilevel"/>
    <w:tmpl w:val="D42E6D26"/>
    <w:lvl w:ilvl="0" w:tplc="451EECCC">
      <w:start w:val="15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70"/>
    <w:rsid w:val="000053F0"/>
    <w:rsid w:val="000129FF"/>
    <w:rsid w:val="00060F93"/>
    <w:rsid w:val="00073A24"/>
    <w:rsid w:val="00080F55"/>
    <w:rsid w:val="000905F2"/>
    <w:rsid w:val="000B05FE"/>
    <w:rsid w:val="000B7DC5"/>
    <w:rsid w:val="000C0F1E"/>
    <w:rsid w:val="000D7D06"/>
    <w:rsid w:val="00145277"/>
    <w:rsid w:val="0018743B"/>
    <w:rsid w:val="001A354F"/>
    <w:rsid w:val="001D74C9"/>
    <w:rsid w:val="00233FD2"/>
    <w:rsid w:val="002466B8"/>
    <w:rsid w:val="002622B3"/>
    <w:rsid w:val="00273ACA"/>
    <w:rsid w:val="00293CB2"/>
    <w:rsid w:val="002A614F"/>
    <w:rsid w:val="003374FA"/>
    <w:rsid w:val="00350CB8"/>
    <w:rsid w:val="0035412B"/>
    <w:rsid w:val="003943BF"/>
    <w:rsid w:val="003A50FF"/>
    <w:rsid w:val="00407D0C"/>
    <w:rsid w:val="004732FA"/>
    <w:rsid w:val="004C7573"/>
    <w:rsid w:val="004E070E"/>
    <w:rsid w:val="004F15F9"/>
    <w:rsid w:val="00541625"/>
    <w:rsid w:val="00543897"/>
    <w:rsid w:val="00551183"/>
    <w:rsid w:val="0055432F"/>
    <w:rsid w:val="00571E45"/>
    <w:rsid w:val="005A520C"/>
    <w:rsid w:val="005D1B2E"/>
    <w:rsid w:val="0061163B"/>
    <w:rsid w:val="006239F7"/>
    <w:rsid w:val="006A00CA"/>
    <w:rsid w:val="00730173"/>
    <w:rsid w:val="00736344"/>
    <w:rsid w:val="00780811"/>
    <w:rsid w:val="00783B7B"/>
    <w:rsid w:val="007C6248"/>
    <w:rsid w:val="007D37C5"/>
    <w:rsid w:val="007D543F"/>
    <w:rsid w:val="007D7B8F"/>
    <w:rsid w:val="007E099A"/>
    <w:rsid w:val="007E60A2"/>
    <w:rsid w:val="008141B1"/>
    <w:rsid w:val="0081585B"/>
    <w:rsid w:val="00826E3A"/>
    <w:rsid w:val="008816AE"/>
    <w:rsid w:val="00896E4D"/>
    <w:rsid w:val="008A0F99"/>
    <w:rsid w:val="008B39C7"/>
    <w:rsid w:val="008C47FF"/>
    <w:rsid w:val="0090280C"/>
    <w:rsid w:val="00943971"/>
    <w:rsid w:val="00954BA7"/>
    <w:rsid w:val="0096185B"/>
    <w:rsid w:val="009653DC"/>
    <w:rsid w:val="00976EA9"/>
    <w:rsid w:val="00994034"/>
    <w:rsid w:val="009946E8"/>
    <w:rsid w:val="009A7426"/>
    <w:rsid w:val="009C48BD"/>
    <w:rsid w:val="00A178E0"/>
    <w:rsid w:val="00A22570"/>
    <w:rsid w:val="00A2404B"/>
    <w:rsid w:val="00A61D78"/>
    <w:rsid w:val="00A64DC2"/>
    <w:rsid w:val="00A87D78"/>
    <w:rsid w:val="00AA3397"/>
    <w:rsid w:val="00AB5355"/>
    <w:rsid w:val="00AE2C8B"/>
    <w:rsid w:val="00B06587"/>
    <w:rsid w:val="00B22BFF"/>
    <w:rsid w:val="00B64C47"/>
    <w:rsid w:val="00B84A4B"/>
    <w:rsid w:val="00B93834"/>
    <w:rsid w:val="00B96E88"/>
    <w:rsid w:val="00BC014E"/>
    <w:rsid w:val="00BD314D"/>
    <w:rsid w:val="00BD4780"/>
    <w:rsid w:val="00BE340A"/>
    <w:rsid w:val="00BF19D2"/>
    <w:rsid w:val="00C01BF6"/>
    <w:rsid w:val="00C276CE"/>
    <w:rsid w:val="00C306DC"/>
    <w:rsid w:val="00C4074E"/>
    <w:rsid w:val="00C4533F"/>
    <w:rsid w:val="00C52CD1"/>
    <w:rsid w:val="00C553F2"/>
    <w:rsid w:val="00C81EAD"/>
    <w:rsid w:val="00C82DBA"/>
    <w:rsid w:val="00CC4B8F"/>
    <w:rsid w:val="00CC76A7"/>
    <w:rsid w:val="00CD69C9"/>
    <w:rsid w:val="00D26A14"/>
    <w:rsid w:val="00D31DC1"/>
    <w:rsid w:val="00D32D6A"/>
    <w:rsid w:val="00D46450"/>
    <w:rsid w:val="00DB59A2"/>
    <w:rsid w:val="00DC3C8D"/>
    <w:rsid w:val="00DE464B"/>
    <w:rsid w:val="00DF6141"/>
    <w:rsid w:val="00E0051E"/>
    <w:rsid w:val="00E43469"/>
    <w:rsid w:val="00E4393D"/>
    <w:rsid w:val="00E55579"/>
    <w:rsid w:val="00E73345"/>
    <w:rsid w:val="00E85A66"/>
    <w:rsid w:val="00EB307E"/>
    <w:rsid w:val="00ED0593"/>
    <w:rsid w:val="00EF1E20"/>
    <w:rsid w:val="00EF2268"/>
    <w:rsid w:val="00EF6D59"/>
    <w:rsid w:val="00F04130"/>
    <w:rsid w:val="00F1675F"/>
    <w:rsid w:val="00F310E9"/>
    <w:rsid w:val="00F31667"/>
    <w:rsid w:val="00F50012"/>
    <w:rsid w:val="00F712D4"/>
    <w:rsid w:val="00F94405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4"/>
    <w:rPr>
      <w:rFonts w:eastAsia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14"/>
    <w:rPr>
      <w:rFonts w:eastAsia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2</cp:revision>
  <cp:lastPrinted>2016-10-04T05:58:00Z</cp:lastPrinted>
  <dcterms:created xsi:type="dcterms:W3CDTF">2016-12-08T09:54:00Z</dcterms:created>
  <dcterms:modified xsi:type="dcterms:W3CDTF">2016-12-08T09:54:00Z</dcterms:modified>
</cp:coreProperties>
</file>