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FE" w:rsidRPr="00713D5F" w:rsidRDefault="006A35FE" w:rsidP="00713D5F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lang w:val="uk-UA"/>
        </w:rPr>
        <w:t xml:space="preserve">                                                                                             </w:t>
      </w:r>
      <w:r w:rsidRPr="00713D5F">
        <w:rPr>
          <w:rFonts w:ascii="Times New Roman" w:hAnsi="Times New Roman"/>
          <w:color w:val="000000"/>
        </w:rPr>
        <w:t xml:space="preserve">Проект </w:t>
      </w:r>
      <w:proofErr w:type="gramStart"/>
      <w:r w:rsidRPr="00713D5F">
        <w:rPr>
          <w:rFonts w:ascii="Times New Roman" w:hAnsi="Times New Roman"/>
          <w:color w:val="000000"/>
        </w:rPr>
        <w:t>р</w:t>
      </w:r>
      <w:proofErr w:type="gramEnd"/>
      <w:r w:rsidRPr="00713D5F">
        <w:rPr>
          <w:rFonts w:ascii="Times New Roman" w:hAnsi="Times New Roman"/>
          <w:color w:val="000000"/>
        </w:rPr>
        <w:t>ішення</w:t>
      </w:r>
    </w:p>
    <w:p w:rsidR="006A35FE" w:rsidRDefault="006A35FE" w:rsidP="00713D5F">
      <w:pPr>
        <w:tabs>
          <w:tab w:val="left" w:pos="6090"/>
          <w:tab w:val="right" w:pos="9780"/>
        </w:tabs>
        <w:autoSpaceDE w:val="0"/>
        <w:autoSpaceDN w:val="0"/>
        <w:adjustRightInd w:val="0"/>
        <w:spacing w:after="0" w:line="240" w:lineRule="auto"/>
        <w:ind w:right="-164"/>
        <w:rPr>
          <w:rFonts w:ascii="Times New Roman" w:hAnsi="Times New Roman"/>
          <w:color w:val="000000"/>
          <w:szCs w:val="16"/>
          <w:lang w:val="uk-UA"/>
        </w:rPr>
      </w:pPr>
      <w:r>
        <w:rPr>
          <w:rFonts w:ascii="Times New Roman" w:hAnsi="Times New Roman"/>
          <w:color w:val="000000"/>
          <w:szCs w:val="16"/>
          <w:lang w:val="uk-UA"/>
        </w:rPr>
        <w:t xml:space="preserve">      </w:t>
      </w:r>
      <w:r>
        <w:rPr>
          <w:rFonts w:ascii="Times New Roman" w:hAnsi="Times New Roman"/>
          <w:color w:val="000000"/>
          <w:szCs w:val="16"/>
        </w:rPr>
        <w:tab/>
      </w:r>
      <w:r>
        <w:rPr>
          <w:rFonts w:ascii="Times New Roman" w:hAnsi="Times New Roman"/>
          <w:color w:val="000000"/>
          <w:szCs w:val="16"/>
          <w:lang w:val="uk-UA"/>
        </w:rPr>
        <w:t xml:space="preserve">        </w:t>
      </w:r>
      <w:proofErr w:type="spellStart"/>
      <w:r w:rsidRPr="00B269E9">
        <w:rPr>
          <w:rFonts w:ascii="Times New Roman" w:hAnsi="Times New Roman"/>
          <w:color w:val="000000"/>
          <w:szCs w:val="16"/>
        </w:rPr>
        <w:t>Розробник</w:t>
      </w:r>
      <w:proofErr w:type="spellEnd"/>
      <w:r w:rsidRPr="00B269E9">
        <w:rPr>
          <w:rFonts w:ascii="Times New Roman" w:hAnsi="Times New Roman"/>
          <w:color w:val="000000"/>
          <w:szCs w:val="16"/>
        </w:rPr>
        <w:t xml:space="preserve"> - </w:t>
      </w:r>
      <w:proofErr w:type="spellStart"/>
      <w:r w:rsidRPr="00B269E9">
        <w:rPr>
          <w:rFonts w:ascii="Times New Roman" w:hAnsi="Times New Roman"/>
          <w:color w:val="000000"/>
          <w:szCs w:val="16"/>
        </w:rPr>
        <w:t>відділ</w:t>
      </w:r>
      <w:proofErr w:type="spellEnd"/>
      <w:r w:rsidRPr="00B269E9">
        <w:rPr>
          <w:rFonts w:ascii="Times New Roman" w:hAnsi="Times New Roman"/>
          <w:color w:val="000000"/>
          <w:szCs w:val="16"/>
        </w:rPr>
        <w:t xml:space="preserve"> з питань</w:t>
      </w:r>
      <w:r>
        <w:rPr>
          <w:rFonts w:ascii="Times New Roman" w:hAnsi="Times New Roman"/>
          <w:color w:val="000000"/>
          <w:szCs w:val="16"/>
        </w:rPr>
        <w:t xml:space="preserve"> </w:t>
      </w:r>
      <w:proofErr w:type="spellStart"/>
      <w:r w:rsidRPr="00B269E9">
        <w:rPr>
          <w:rFonts w:ascii="Times New Roman" w:hAnsi="Times New Roman"/>
          <w:color w:val="000000"/>
          <w:szCs w:val="16"/>
        </w:rPr>
        <w:t>охорони</w:t>
      </w:r>
      <w:proofErr w:type="spellEnd"/>
    </w:p>
    <w:p w:rsidR="006A35FE" w:rsidRDefault="006A35FE" w:rsidP="00713D5F">
      <w:pPr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hAnsi="Times New Roman"/>
          <w:color w:val="000000"/>
          <w:szCs w:val="16"/>
          <w:lang w:val="uk-UA"/>
        </w:rPr>
      </w:pPr>
      <w:r>
        <w:rPr>
          <w:rFonts w:ascii="Times New Roman" w:hAnsi="Times New Roman"/>
          <w:color w:val="000000"/>
          <w:szCs w:val="16"/>
          <w:lang w:val="uk-UA"/>
        </w:rPr>
        <w:t xml:space="preserve">                                                                                                                 </w:t>
      </w:r>
      <w:r w:rsidRPr="00B269E9">
        <w:rPr>
          <w:rFonts w:ascii="Times New Roman" w:hAnsi="Times New Roman"/>
          <w:color w:val="000000"/>
          <w:szCs w:val="16"/>
        </w:rPr>
        <w:t xml:space="preserve"> </w:t>
      </w:r>
      <w:proofErr w:type="spellStart"/>
      <w:r w:rsidRPr="00B269E9">
        <w:rPr>
          <w:rFonts w:ascii="Times New Roman" w:hAnsi="Times New Roman"/>
          <w:color w:val="000000"/>
          <w:szCs w:val="16"/>
        </w:rPr>
        <w:t>здоров’я</w:t>
      </w:r>
      <w:proofErr w:type="spellEnd"/>
      <w:r>
        <w:rPr>
          <w:rFonts w:ascii="Times New Roman" w:hAnsi="Times New Roman"/>
          <w:color w:val="000000"/>
          <w:szCs w:val="16"/>
        </w:rPr>
        <w:t xml:space="preserve">  та </w:t>
      </w:r>
      <w:proofErr w:type="spellStart"/>
      <w:r>
        <w:rPr>
          <w:rFonts w:ascii="Times New Roman" w:hAnsi="Times New Roman"/>
          <w:color w:val="000000"/>
          <w:szCs w:val="16"/>
        </w:rPr>
        <w:t>медичного</w:t>
      </w:r>
      <w:proofErr w:type="spellEnd"/>
      <w:r>
        <w:rPr>
          <w:rFonts w:ascii="Times New Roman" w:hAnsi="Times New Roman"/>
          <w:color w:val="000000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szCs w:val="16"/>
        </w:rPr>
        <w:t>забезпечення</w:t>
      </w:r>
      <w:proofErr w:type="spellEnd"/>
    </w:p>
    <w:p w:rsidR="006A35FE" w:rsidRPr="00B269E9" w:rsidRDefault="006A35FE" w:rsidP="00713D5F">
      <w:pPr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Cs w:val="16"/>
          <w:lang w:val="uk-UA"/>
        </w:rPr>
        <w:t xml:space="preserve">                                                                        </w:t>
      </w:r>
      <w:r w:rsidRPr="00B269E9">
        <w:rPr>
          <w:rFonts w:ascii="Times New Roman" w:hAnsi="Times New Roman"/>
          <w:color w:val="000000"/>
          <w:szCs w:val="16"/>
        </w:rPr>
        <w:t xml:space="preserve"> </w:t>
      </w:r>
      <w:proofErr w:type="gramStart"/>
      <w:r w:rsidRPr="00B269E9">
        <w:rPr>
          <w:rFonts w:ascii="Times New Roman" w:hAnsi="Times New Roman"/>
          <w:color w:val="000000"/>
          <w:szCs w:val="16"/>
        </w:rPr>
        <w:t>м</w:t>
      </w:r>
      <w:proofErr w:type="gramEnd"/>
      <w:r w:rsidRPr="00B269E9">
        <w:rPr>
          <w:rFonts w:ascii="Times New Roman" w:hAnsi="Times New Roman"/>
          <w:color w:val="000000"/>
          <w:szCs w:val="16"/>
        </w:rPr>
        <w:t>іської ради</w:t>
      </w:r>
    </w:p>
    <w:p w:rsidR="006A35FE" w:rsidRPr="00E35E26" w:rsidRDefault="006A35FE" w:rsidP="00713D5F">
      <w:pPr>
        <w:autoSpaceDE w:val="0"/>
        <w:autoSpaceDN w:val="0"/>
        <w:adjustRightInd w:val="0"/>
        <w:spacing w:after="0" w:line="240" w:lineRule="auto"/>
        <w:ind w:right="-164"/>
        <w:jc w:val="center"/>
        <w:rPr>
          <w:sz w:val="20"/>
        </w:rPr>
      </w:pPr>
      <w:r>
        <w:rPr>
          <w:rFonts w:ascii="Times New Roman" w:hAnsi="Times New Roman"/>
          <w:color w:val="000000"/>
          <w:szCs w:val="16"/>
          <w:lang w:val="uk-UA"/>
        </w:rPr>
        <w:t xml:space="preserve">                                                                                                            </w:t>
      </w:r>
      <w:r w:rsidRPr="00B269E9">
        <w:rPr>
          <w:rFonts w:ascii="Times New Roman" w:hAnsi="Times New Roman"/>
          <w:color w:val="000000"/>
          <w:szCs w:val="16"/>
        </w:rPr>
        <w:t xml:space="preserve">Начальник  – </w:t>
      </w:r>
      <w:proofErr w:type="spellStart"/>
      <w:r w:rsidRPr="00B269E9">
        <w:rPr>
          <w:rFonts w:ascii="Times New Roman" w:hAnsi="Times New Roman"/>
          <w:color w:val="000000"/>
          <w:szCs w:val="16"/>
        </w:rPr>
        <w:t>Дутчак</w:t>
      </w:r>
      <w:proofErr w:type="spellEnd"/>
      <w:r w:rsidRPr="00B269E9">
        <w:rPr>
          <w:rFonts w:ascii="Times New Roman" w:hAnsi="Times New Roman"/>
          <w:color w:val="000000"/>
          <w:szCs w:val="16"/>
        </w:rPr>
        <w:t xml:space="preserve"> Л.Р. 3-50-79</w:t>
      </w:r>
    </w:p>
    <w:p w:rsidR="006A35FE" w:rsidRPr="00713D5F" w:rsidRDefault="006A35FE" w:rsidP="001765B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952B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2952B8">
        <w:rPr>
          <w:rFonts w:ascii="Times New Roman" w:hAnsi="Times New Roman"/>
          <w:sz w:val="16"/>
          <w:szCs w:val="16"/>
        </w:rPr>
        <w:t xml:space="preserve">  </w:t>
      </w:r>
    </w:p>
    <w:p w:rsidR="006A35FE" w:rsidRPr="00BB193B" w:rsidRDefault="006A35FE" w:rsidP="00257EEA">
      <w:pPr>
        <w:spacing w:after="0" w:line="240" w:lineRule="atLeast"/>
        <w:jc w:val="center"/>
        <w:rPr>
          <w:rFonts w:ascii="Arial" w:hAnsi="Arial"/>
          <w:b/>
          <w:sz w:val="24"/>
          <w:szCs w:val="24"/>
          <w:lang w:val="uk-UA"/>
        </w:rPr>
      </w:pPr>
      <w:r w:rsidRPr="00BB193B">
        <w:rPr>
          <w:rFonts w:ascii="Arial" w:hAnsi="Arial"/>
          <w:b/>
          <w:sz w:val="24"/>
          <w:szCs w:val="24"/>
        </w:rPr>
        <w:object w:dxaOrig="81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.75pt" o:ole="" fillcolor="window">
            <v:imagedata r:id="rId8" o:title=""/>
          </v:shape>
          <o:OLEObject Type="Embed" ProgID="Word.Picture.8" ShapeID="_x0000_i1025" DrawAspect="Content" ObjectID="_1604409459" r:id="rId9"/>
        </w:object>
      </w:r>
    </w:p>
    <w:p w:rsidR="006A35FE" w:rsidRDefault="006A35FE" w:rsidP="00257EE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6A35FE" w:rsidRPr="002952B8" w:rsidRDefault="006A35FE" w:rsidP="00257EE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ЖИТОМИРСЬКА ОБЛАСТЬ</w:t>
      </w:r>
    </w:p>
    <w:p w:rsidR="006A35FE" w:rsidRPr="00BB193B" w:rsidRDefault="006A35FE" w:rsidP="00257EE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 xml:space="preserve">НОВОГРАД-ВОЛИНСЬКА МІСЬКА РАДА </w:t>
      </w:r>
    </w:p>
    <w:p w:rsidR="006A35FE" w:rsidRPr="00BB193B" w:rsidRDefault="006A35FE" w:rsidP="00257EE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РІШЕННЯ </w:t>
      </w:r>
    </w:p>
    <w:p w:rsidR="006A35FE" w:rsidRPr="00713D5F" w:rsidRDefault="006A35FE" w:rsidP="00257EE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A35FE" w:rsidRPr="00187587" w:rsidRDefault="006A35FE" w:rsidP="00257EEA">
      <w:pPr>
        <w:widowControl w:val="0"/>
        <w:tabs>
          <w:tab w:val="left" w:pos="5544"/>
        </w:tabs>
        <w:autoSpaceDE w:val="0"/>
        <w:autoSpaceDN w:val="0"/>
        <w:adjustRightInd w:val="0"/>
        <w:ind w:left="-284" w:right="-164"/>
        <w:rPr>
          <w:rFonts w:ascii="Times New Roman" w:hAnsi="Times New Roman"/>
          <w:sz w:val="28"/>
          <w:szCs w:val="28"/>
          <w:lang w:val="uk-UA"/>
        </w:rPr>
      </w:pPr>
      <w:r w:rsidRPr="00187587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587">
        <w:rPr>
          <w:rFonts w:ascii="Times New Roman" w:hAnsi="Times New Roman"/>
          <w:sz w:val="28"/>
          <w:szCs w:val="28"/>
          <w:lang w:val="uk-UA"/>
        </w:rPr>
        <w:t xml:space="preserve">двадцять  </w:t>
      </w:r>
      <w:r>
        <w:rPr>
          <w:rFonts w:ascii="Times New Roman" w:hAnsi="Times New Roman"/>
          <w:sz w:val="28"/>
          <w:szCs w:val="28"/>
          <w:lang w:val="uk-UA"/>
        </w:rPr>
        <w:t>восьма</w:t>
      </w:r>
      <w:r w:rsidRPr="00187587">
        <w:rPr>
          <w:rFonts w:ascii="Times New Roman" w:hAnsi="Times New Roman"/>
          <w:sz w:val="28"/>
          <w:szCs w:val="28"/>
          <w:lang w:val="uk-UA"/>
        </w:rPr>
        <w:t xml:space="preserve">  сесія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187587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87587">
        <w:rPr>
          <w:rFonts w:ascii="Times New Roman" w:hAnsi="Times New Roman"/>
          <w:sz w:val="28"/>
          <w:szCs w:val="28"/>
          <w:lang w:val="uk-UA"/>
        </w:rPr>
        <w:t xml:space="preserve">          сьомого скликання                                    </w:t>
      </w:r>
    </w:p>
    <w:p w:rsidR="006A35FE" w:rsidRDefault="006A35FE" w:rsidP="00257EEA">
      <w:pPr>
        <w:pStyle w:val="1"/>
        <w:rPr>
          <w:sz w:val="28"/>
          <w:szCs w:val="28"/>
          <w:lang w:val="ru-RU"/>
        </w:rPr>
      </w:pPr>
      <w:r w:rsidRPr="00BB193B">
        <w:rPr>
          <w:sz w:val="28"/>
          <w:szCs w:val="28"/>
        </w:rPr>
        <w:t xml:space="preserve">від                      № </w:t>
      </w:r>
    </w:p>
    <w:p w:rsidR="006A35FE" w:rsidRDefault="006A35FE" w:rsidP="00D62049">
      <w:pPr>
        <w:pStyle w:val="20"/>
        <w:shd w:val="clear" w:color="auto" w:fill="auto"/>
        <w:tabs>
          <w:tab w:val="left" w:pos="3168"/>
        </w:tabs>
        <w:spacing w:after="0" w:line="317" w:lineRule="exact"/>
        <w:ind w:right="5060"/>
        <w:jc w:val="both"/>
        <w:rPr>
          <w:rFonts w:ascii="Times New Roman" w:hAnsi="Times New Roman"/>
          <w:lang w:val="ru-RU"/>
        </w:rPr>
      </w:pPr>
    </w:p>
    <w:p w:rsidR="006A35FE" w:rsidRPr="0017101F" w:rsidRDefault="006A35FE" w:rsidP="00D62049">
      <w:pPr>
        <w:pStyle w:val="20"/>
        <w:shd w:val="clear" w:color="auto" w:fill="auto"/>
        <w:tabs>
          <w:tab w:val="left" w:pos="3168"/>
        </w:tabs>
        <w:spacing w:after="0" w:line="317" w:lineRule="exact"/>
        <w:ind w:right="5060"/>
        <w:jc w:val="both"/>
        <w:rPr>
          <w:rFonts w:ascii="Times New Roman" w:hAnsi="Times New Roman"/>
          <w:lang w:val="uk-UA"/>
        </w:rPr>
      </w:pPr>
      <w:r w:rsidRPr="00F7744F">
        <w:rPr>
          <w:rFonts w:ascii="Times New Roman" w:hAnsi="Times New Roman"/>
          <w:lang w:val="ru-RU"/>
        </w:rPr>
        <w:t>Про</w:t>
      </w:r>
      <w:r w:rsidRPr="0017101F">
        <w:rPr>
          <w:rFonts w:ascii="Times New Roman" w:hAnsi="Times New Roman"/>
          <w:lang w:val="uk-UA"/>
        </w:rPr>
        <w:t xml:space="preserve"> </w:t>
      </w:r>
      <w:proofErr w:type="spellStart"/>
      <w:r w:rsidRPr="00F7744F">
        <w:rPr>
          <w:rFonts w:ascii="Times New Roman" w:hAnsi="Times New Roman"/>
          <w:lang w:val="ru-RU"/>
        </w:rPr>
        <w:t>затвердження</w:t>
      </w:r>
      <w:proofErr w:type="spellEnd"/>
      <w:r w:rsidRPr="00F7744F">
        <w:rPr>
          <w:rFonts w:ascii="Times New Roman" w:hAnsi="Times New Roman"/>
          <w:lang w:val="ru-RU"/>
        </w:rPr>
        <w:t xml:space="preserve"> </w:t>
      </w:r>
      <w:r w:rsidRPr="0017101F">
        <w:rPr>
          <w:rFonts w:ascii="Times New Roman" w:hAnsi="Times New Roman"/>
          <w:lang w:val="uk-UA"/>
        </w:rPr>
        <w:t>П</w:t>
      </w:r>
      <w:proofErr w:type="spellStart"/>
      <w:r w:rsidRPr="00F7744F">
        <w:rPr>
          <w:rFonts w:ascii="Times New Roman" w:hAnsi="Times New Roman"/>
          <w:lang w:val="ru-RU"/>
        </w:rPr>
        <w:t>рограми</w:t>
      </w:r>
      <w:proofErr w:type="spellEnd"/>
      <w:r w:rsidRPr="00F7744F">
        <w:rPr>
          <w:rFonts w:ascii="Times New Roman" w:hAnsi="Times New Roman"/>
          <w:lang w:val="ru-RU"/>
        </w:rPr>
        <w:br/>
      </w:r>
      <w:proofErr w:type="spellStart"/>
      <w:r w:rsidRPr="00F7744F">
        <w:rPr>
          <w:rFonts w:ascii="Times New Roman" w:hAnsi="Times New Roman"/>
          <w:lang w:val="ru-RU"/>
        </w:rPr>
        <w:t>розвитку</w:t>
      </w:r>
      <w:proofErr w:type="spellEnd"/>
      <w:r w:rsidRPr="00F7744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та </w:t>
      </w:r>
      <w:proofErr w:type="spellStart"/>
      <w:r>
        <w:rPr>
          <w:rFonts w:ascii="Times New Roman" w:hAnsi="Times New Roman"/>
          <w:lang w:val="ru-RU"/>
        </w:rPr>
        <w:t>фінансової</w:t>
      </w:r>
      <w:proofErr w:type="spellEnd"/>
      <w:r w:rsidRPr="0017101F">
        <w:rPr>
          <w:rFonts w:ascii="Times New Roman" w:hAnsi="Times New Roman"/>
          <w:lang w:val="uk-UA"/>
        </w:rPr>
        <w:t xml:space="preserve">  </w:t>
      </w:r>
      <w:proofErr w:type="gramStart"/>
      <w:r w:rsidRPr="0017101F">
        <w:rPr>
          <w:rFonts w:ascii="Times New Roman" w:hAnsi="Times New Roman"/>
          <w:lang w:val="uk-UA"/>
        </w:rPr>
        <w:t>п</w:t>
      </w:r>
      <w:proofErr w:type="gramEnd"/>
      <w:r w:rsidRPr="0017101F">
        <w:rPr>
          <w:rFonts w:ascii="Times New Roman" w:hAnsi="Times New Roman"/>
          <w:lang w:val="uk-UA"/>
        </w:rPr>
        <w:t>ідтримки комунального некомерційного підприємства «Новоград-Волинськ</w:t>
      </w:r>
      <w:r>
        <w:rPr>
          <w:rFonts w:ascii="Times New Roman" w:hAnsi="Times New Roman"/>
          <w:lang w:val="uk-UA"/>
        </w:rPr>
        <w:t xml:space="preserve">е </w:t>
      </w:r>
      <w:proofErr w:type="spellStart"/>
      <w:r>
        <w:rPr>
          <w:rFonts w:ascii="Times New Roman" w:hAnsi="Times New Roman"/>
          <w:lang w:val="uk-UA"/>
        </w:rPr>
        <w:t>міськрайонне</w:t>
      </w:r>
      <w:proofErr w:type="spellEnd"/>
      <w:r>
        <w:rPr>
          <w:rFonts w:ascii="Times New Roman" w:hAnsi="Times New Roman"/>
          <w:lang w:val="uk-UA"/>
        </w:rPr>
        <w:t xml:space="preserve"> територіальне медичне об´єднання</w:t>
      </w:r>
      <w:r w:rsidRPr="0017101F">
        <w:rPr>
          <w:rFonts w:ascii="Times New Roman" w:hAnsi="Times New Roman"/>
          <w:lang w:val="uk-UA"/>
        </w:rPr>
        <w:t>» на   2019 р</w:t>
      </w:r>
      <w:r>
        <w:rPr>
          <w:rFonts w:ascii="Times New Roman" w:hAnsi="Times New Roman"/>
          <w:lang w:val="uk-UA"/>
        </w:rPr>
        <w:t>ік</w:t>
      </w:r>
      <w:r w:rsidRPr="0017101F">
        <w:rPr>
          <w:rFonts w:ascii="Times New Roman" w:hAnsi="Times New Roman"/>
          <w:lang w:val="uk-UA"/>
        </w:rPr>
        <w:t xml:space="preserve"> </w:t>
      </w:r>
    </w:p>
    <w:p w:rsidR="006A35FE" w:rsidRDefault="006A35FE" w:rsidP="00963982">
      <w:pPr>
        <w:pStyle w:val="20"/>
        <w:shd w:val="clear" w:color="auto" w:fill="auto"/>
        <w:tabs>
          <w:tab w:val="left" w:pos="3168"/>
        </w:tabs>
        <w:spacing w:after="0" w:line="317" w:lineRule="exact"/>
        <w:ind w:right="5060" w:firstLine="600"/>
        <w:jc w:val="both"/>
        <w:rPr>
          <w:lang w:val="uk-UA"/>
        </w:rPr>
      </w:pPr>
    </w:p>
    <w:p w:rsidR="006A35FE" w:rsidRDefault="006A35FE" w:rsidP="00375363">
      <w:pPr>
        <w:tabs>
          <w:tab w:val="left" w:pos="3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Керуючись статтею 25, </w:t>
      </w:r>
      <w:r>
        <w:rPr>
          <w:rFonts w:ascii="Times New Roman" w:hAnsi="Times New Roman"/>
          <w:sz w:val="28"/>
          <w:szCs w:val="28"/>
          <w:lang w:val="uk-UA"/>
        </w:rPr>
        <w:t xml:space="preserve"> підпунктом 22 пункту 1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26, статтею 60 Закону України «</w:t>
      </w:r>
      <w:r w:rsidRPr="00BB193B">
        <w:rPr>
          <w:rFonts w:ascii="Times New Roman" w:hAnsi="Times New Roman"/>
          <w:sz w:val="28"/>
          <w:szCs w:val="28"/>
          <w:lang w:val="uk-UA"/>
        </w:rPr>
        <w:t>Про місцеве са</w:t>
      </w:r>
      <w:r>
        <w:rPr>
          <w:rFonts w:ascii="Times New Roman" w:hAnsi="Times New Roman"/>
          <w:sz w:val="28"/>
          <w:szCs w:val="28"/>
          <w:lang w:val="uk-UA"/>
        </w:rPr>
        <w:t>моврядування  в Україні», законами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України «Основи законодавства України про охорону здоров’я»,</w:t>
      </w:r>
      <w:r>
        <w:rPr>
          <w:rFonts w:ascii="Times New Roman" w:hAnsi="Times New Roman"/>
          <w:sz w:val="28"/>
          <w:szCs w:val="28"/>
          <w:lang w:val="uk-UA"/>
        </w:rPr>
        <w:t xml:space="preserve"> «Про державні фінансові гарантії медичного обслуговування населення», «Про внесення змін до деяких законодавчих актів України щодо удосконалення законодавства з питань діяльності закладів охорони здоров’</w:t>
      </w:r>
      <w:r w:rsidRPr="00F7744F">
        <w:rPr>
          <w:rFonts w:ascii="Times New Roman" w:hAnsi="Times New Roman"/>
          <w:sz w:val="28"/>
          <w:szCs w:val="28"/>
          <w:lang w:val="uk-UA"/>
        </w:rPr>
        <w:t>я”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745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193B">
        <w:rPr>
          <w:rFonts w:ascii="Times New Roman" w:hAnsi="Times New Roman"/>
          <w:sz w:val="28"/>
          <w:szCs w:val="28"/>
          <w:lang w:val="uk-UA"/>
        </w:rPr>
        <w:t>враховуючи рішення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від 01.11.2018 № 575 «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Про реорганізацію </w:t>
      </w:r>
      <w:r>
        <w:rPr>
          <w:rFonts w:ascii="Times New Roman" w:hAnsi="Times New Roman"/>
          <w:sz w:val="28"/>
          <w:szCs w:val="28"/>
          <w:lang w:val="uk-UA"/>
        </w:rPr>
        <w:t xml:space="preserve">Новоград – Волинського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міськрайонного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територіального медичного об´єднання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шляхом перетворення в комунал</w:t>
      </w:r>
      <w:r>
        <w:rPr>
          <w:rFonts w:ascii="Times New Roman" w:hAnsi="Times New Roman"/>
          <w:sz w:val="28"/>
          <w:szCs w:val="28"/>
          <w:lang w:val="uk-UA"/>
        </w:rPr>
        <w:t xml:space="preserve">ьне некомерційне підприємство «Новоград – Волинське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міськрайонне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територіальне медичне об´єднання</w:t>
      </w:r>
      <w:r w:rsidRPr="00BB193B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473C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метою забезпечення якісною медичною допомогою  населення Новоград – Волинської міської об´єднаної територіальної громади, міська рада</w:t>
      </w:r>
    </w:p>
    <w:p w:rsidR="006A35FE" w:rsidRPr="0017101F" w:rsidRDefault="006A35FE" w:rsidP="00257E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35FE" w:rsidRPr="0017101F" w:rsidRDefault="006A35FE" w:rsidP="00257E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101F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6A35FE" w:rsidRPr="00F730A6" w:rsidRDefault="006A35FE" w:rsidP="00B46190">
      <w:pPr>
        <w:pStyle w:val="20"/>
        <w:shd w:val="clear" w:color="auto" w:fill="auto"/>
        <w:tabs>
          <w:tab w:val="left" w:pos="912"/>
        </w:tabs>
        <w:spacing w:after="0" w:line="322" w:lineRule="exact"/>
        <w:jc w:val="both"/>
        <w:rPr>
          <w:rFonts w:ascii="Times New Roman" w:hAnsi="Times New Roman"/>
          <w:lang w:val="uk-UA"/>
        </w:rPr>
      </w:pPr>
      <w:r w:rsidRPr="00F730A6">
        <w:rPr>
          <w:rFonts w:ascii="Times New Roman" w:hAnsi="Times New Roman"/>
          <w:lang w:val="uk-UA"/>
        </w:rPr>
        <w:t xml:space="preserve">        1.</w:t>
      </w:r>
      <w:r w:rsidRPr="0017101F">
        <w:rPr>
          <w:rFonts w:ascii="Times New Roman" w:hAnsi="Times New Roman"/>
          <w:lang w:val="uk-UA"/>
        </w:rPr>
        <w:t xml:space="preserve">  </w:t>
      </w:r>
      <w:r w:rsidRPr="00F730A6">
        <w:rPr>
          <w:rFonts w:ascii="Times New Roman" w:hAnsi="Times New Roman"/>
          <w:lang w:val="uk-UA"/>
        </w:rPr>
        <w:t xml:space="preserve">Затвердити </w:t>
      </w:r>
      <w:r>
        <w:rPr>
          <w:rFonts w:ascii="Times New Roman" w:hAnsi="Times New Roman"/>
          <w:lang w:val="uk-UA"/>
        </w:rPr>
        <w:t xml:space="preserve">  </w:t>
      </w:r>
      <w:r w:rsidRPr="0017101F">
        <w:rPr>
          <w:rFonts w:ascii="Times New Roman" w:hAnsi="Times New Roman"/>
          <w:lang w:val="uk-UA"/>
        </w:rPr>
        <w:t>П</w:t>
      </w:r>
      <w:r w:rsidRPr="00F730A6">
        <w:rPr>
          <w:rFonts w:ascii="Times New Roman" w:hAnsi="Times New Roman"/>
          <w:lang w:val="uk-UA"/>
        </w:rPr>
        <w:t>рограму розвитку</w:t>
      </w:r>
      <w:r w:rsidRPr="0017101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та</w:t>
      </w:r>
      <w:r w:rsidRPr="0017101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фінансової підтри</w:t>
      </w:r>
      <w:r w:rsidRPr="0017101F">
        <w:rPr>
          <w:rFonts w:ascii="Times New Roman" w:hAnsi="Times New Roman"/>
          <w:lang w:val="uk-UA"/>
        </w:rPr>
        <w:t>мки комунального некомерційного підприємства «</w:t>
      </w:r>
      <w:r>
        <w:rPr>
          <w:rFonts w:ascii="Times New Roman" w:hAnsi="Times New Roman"/>
          <w:szCs w:val="28"/>
          <w:lang w:val="uk-UA"/>
        </w:rPr>
        <w:t xml:space="preserve">Новоград – Волинське </w:t>
      </w:r>
      <w:proofErr w:type="spellStart"/>
      <w:r>
        <w:rPr>
          <w:rFonts w:ascii="Times New Roman" w:hAnsi="Times New Roman"/>
          <w:szCs w:val="28"/>
          <w:lang w:val="uk-UA"/>
        </w:rPr>
        <w:t>міськрайонне</w:t>
      </w:r>
      <w:proofErr w:type="spellEnd"/>
      <w:r>
        <w:rPr>
          <w:rFonts w:ascii="Times New Roman" w:hAnsi="Times New Roman"/>
          <w:szCs w:val="28"/>
          <w:lang w:val="uk-UA"/>
        </w:rPr>
        <w:t xml:space="preserve"> територіальне медичне об´єднання</w:t>
      </w:r>
      <w:r w:rsidRPr="0017101F">
        <w:rPr>
          <w:rFonts w:ascii="Times New Roman" w:hAnsi="Times New Roman"/>
          <w:lang w:val="uk-UA"/>
        </w:rPr>
        <w:t>»</w:t>
      </w:r>
      <w:r w:rsidRPr="00F730A6">
        <w:rPr>
          <w:rFonts w:ascii="Times New Roman" w:hAnsi="Times New Roman"/>
          <w:lang w:val="uk-UA"/>
        </w:rPr>
        <w:t xml:space="preserve"> на </w:t>
      </w:r>
      <w:r w:rsidRPr="0017101F">
        <w:rPr>
          <w:rFonts w:ascii="Times New Roman" w:hAnsi="Times New Roman"/>
          <w:lang w:val="uk-UA"/>
        </w:rPr>
        <w:t xml:space="preserve"> 2019 р</w:t>
      </w:r>
      <w:r>
        <w:rPr>
          <w:rFonts w:ascii="Times New Roman" w:hAnsi="Times New Roman"/>
          <w:lang w:val="uk-UA"/>
        </w:rPr>
        <w:t>ік згідно додатку.</w:t>
      </w:r>
      <w:r w:rsidRPr="0017101F">
        <w:rPr>
          <w:rFonts w:ascii="Times New Roman" w:hAnsi="Times New Roman"/>
          <w:lang w:val="uk-UA"/>
        </w:rPr>
        <w:t xml:space="preserve">      </w:t>
      </w:r>
      <w:r w:rsidRPr="00F730A6">
        <w:rPr>
          <w:rFonts w:ascii="Times New Roman" w:hAnsi="Times New Roman"/>
          <w:lang w:val="uk-UA"/>
        </w:rPr>
        <w:t xml:space="preserve"> </w:t>
      </w:r>
      <w:r w:rsidRPr="0017101F">
        <w:rPr>
          <w:rFonts w:ascii="Times New Roman" w:hAnsi="Times New Roman"/>
          <w:lang w:val="uk-UA"/>
        </w:rPr>
        <w:t xml:space="preserve">        </w:t>
      </w:r>
    </w:p>
    <w:p w:rsidR="006A35FE" w:rsidRPr="0007335C" w:rsidRDefault="006A35FE" w:rsidP="0007335C">
      <w:pPr>
        <w:pStyle w:val="20"/>
        <w:shd w:val="clear" w:color="auto" w:fill="auto"/>
        <w:tabs>
          <w:tab w:val="left" w:pos="912"/>
        </w:tabs>
        <w:spacing w:after="0" w:line="322" w:lineRule="exact"/>
        <w:jc w:val="both"/>
        <w:rPr>
          <w:rFonts w:ascii="Times New Roman" w:hAnsi="Times New Roman"/>
          <w:lang w:val="uk-UA"/>
        </w:rPr>
      </w:pPr>
      <w:r w:rsidRPr="0017101F">
        <w:rPr>
          <w:lang w:val="uk-UA"/>
        </w:rPr>
        <w:t xml:space="preserve">         </w:t>
      </w:r>
      <w:r w:rsidRPr="0007335C">
        <w:rPr>
          <w:rFonts w:ascii="Times New Roman" w:hAnsi="Times New Roman"/>
          <w:lang w:val="uk-UA"/>
        </w:rPr>
        <w:t xml:space="preserve">2. Контроль за виконанням цього рішення покласти на постійну комісію міської ради з питань соціальної політики, охорони </w:t>
      </w:r>
      <w:proofErr w:type="spellStart"/>
      <w:r w:rsidRPr="0007335C">
        <w:rPr>
          <w:rFonts w:ascii="Times New Roman" w:hAnsi="Times New Roman"/>
          <w:lang w:val="uk-UA"/>
        </w:rPr>
        <w:t>здоров’</w:t>
      </w:r>
      <w:proofErr w:type="spellEnd"/>
      <w:r w:rsidRPr="00F7744F">
        <w:rPr>
          <w:rFonts w:ascii="Times New Roman" w:hAnsi="Times New Roman"/>
          <w:lang w:val="ru-RU"/>
        </w:rPr>
        <w:t xml:space="preserve">я, </w:t>
      </w:r>
      <w:proofErr w:type="spellStart"/>
      <w:r w:rsidRPr="00F7744F">
        <w:rPr>
          <w:rFonts w:ascii="Times New Roman" w:hAnsi="Times New Roman"/>
          <w:lang w:val="ru-RU"/>
        </w:rPr>
        <w:t>освіти</w:t>
      </w:r>
      <w:proofErr w:type="spellEnd"/>
      <w:r w:rsidRPr="00F7744F">
        <w:rPr>
          <w:rFonts w:ascii="Times New Roman" w:hAnsi="Times New Roman"/>
          <w:lang w:val="ru-RU"/>
        </w:rPr>
        <w:t xml:space="preserve">, </w:t>
      </w:r>
      <w:proofErr w:type="spellStart"/>
      <w:r w:rsidRPr="00F7744F">
        <w:rPr>
          <w:rFonts w:ascii="Times New Roman" w:hAnsi="Times New Roman"/>
          <w:lang w:val="ru-RU"/>
        </w:rPr>
        <w:t>культури</w:t>
      </w:r>
      <w:proofErr w:type="spellEnd"/>
      <w:r w:rsidRPr="00F7744F">
        <w:rPr>
          <w:rFonts w:ascii="Times New Roman" w:hAnsi="Times New Roman"/>
          <w:lang w:val="ru-RU"/>
        </w:rPr>
        <w:t xml:space="preserve"> та спорту (</w:t>
      </w:r>
      <w:proofErr w:type="spellStart"/>
      <w:r w:rsidRPr="00F7744F">
        <w:rPr>
          <w:rFonts w:ascii="Times New Roman" w:hAnsi="Times New Roman"/>
          <w:lang w:val="ru-RU"/>
        </w:rPr>
        <w:t>Федорчук</w:t>
      </w:r>
      <w:proofErr w:type="spellEnd"/>
      <w:r w:rsidRPr="00F7744F">
        <w:rPr>
          <w:rFonts w:ascii="Times New Roman" w:hAnsi="Times New Roman"/>
          <w:lang w:val="ru-RU"/>
        </w:rPr>
        <w:t xml:space="preserve"> В.Г.), </w:t>
      </w:r>
      <w:r w:rsidRPr="0007335C">
        <w:rPr>
          <w:rFonts w:ascii="Times New Roman" w:hAnsi="Times New Roman"/>
          <w:lang w:val="uk-UA"/>
        </w:rPr>
        <w:t xml:space="preserve">першого </w:t>
      </w:r>
      <w:r w:rsidRPr="00F7744F">
        <w:rPr>
          <w:rFonts w:ascii="Times New Roman" w:hAnsi="Times New Roman"/>
          <w:lang w:val="ru-RU"/>
        </w:rPr>
        <w:t>заступника міського голови</w:t>
      </w:r>
      <w:r w:rsidRPr="0007335C">
        <w:rPr>
          <w:rFonts w:ascii="Times New Roman" w:hAnsi="Times New Roman"/>
          <w:lang w:val="uk-UA"/>
        </w:rPr>
        <w:t xml:space="preserve">   </w:t>
      </w:r>
      <w:r>
        <w:rPr>
          <w:rFonts w:ascii="Times New Roman" w:hAnsi="Times New Roman"/>
          <w:lang w:val="uk-UA"/>
        </w:rPr>
        <w:t xml:space="preserve">     </w:t>
      </w:r>
      <w:r w:rsidRPr="0007335C">
        <w:rPr>
          <w:rFonts w:ascii="Times New Roman" w:hAnsi="Times New Roman"/>
          <w:lang w:val="uk-UA"/>
        </w:rPr>
        <w:t xml:space="preserve">   </w:t>
      </w:r>
      <w:r w:rsidRPr="00F7744F">
        <w:rPr>
          <w:rFonts w:ascii="Times New Roman" w:hAnsi="Times New Roman"/>
          <w:lang w:val="ru-RU"/>
        </w:rPr>
        <w:t xml:space="preserve"> </w:t>
      </w:r>
      <w:proofErr w:type="spellStart"/>
      <w:r w:rsidRPr="0007335C">
        <w:rPr>
          <w:rFonts w:ascii="Times New Roman" w:hAnsi="Times New Roman"/>
          <w:lang w:val="uk-UA"/>
        </w:rPr>
        <w:t>Колотова</w:t>
      </w:r>
      <w:proofErr w:type="spellEnd"/>
      <w:r w:rsidRPr="0007335C">
        <w:rPr>
          <w:rFonts w:ascii="Times New Roman" w:hAnsi="Times New Roman"/>
          <w:lang w:val="uk-UA"/>
        </w:rPr>
        <w:t xml:space="preserve"> С.Ю.</w:t>
      </w:r>
    </w:p>
    <w:p w:rsidR="006A35FE" w:rsidRPr="0007335C" w:rsidRDefault="006A35FE" w:rsidP="00257E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35FE" w:rsidRPr="00BB193B" w:rsidRDefault="006A35FE" w:rsidP="00257EEA">
      <w:pPr>
        <w:spacing w:after="0" w:line="28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35FE" w:rsidRPr="00BB193B" w:rsidRDefault="006A35FE" w:rsidP="00257EEA">
      <w:pPr>
        <w:spacing w:after="0" w:line="28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В.Л. Весельський </w:t>
      </w:r>
    </w:p>
    <w:p w:rsidR="006A35FE" w:rsidRDefault="006A35FE" w:rsidP="006D6D8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6A35FE" w:rsidRPr="00BB00E1" w:rsidRDefault="006A35FE" w:rsidP="00BB00E1">
      <w:pPr>
        <w:tabs>
          <w:tab w:val="left" w:pos="3165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6A35FE" w:rsidRPr="00BB00E1" w:rsidRDefault="006A35FE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w:r w:rsidRPr="00BB00E1">
        <w:rPr>
          <w:rFonts w:ascii="Times New Roman" w:hAnsi="Times New Roman"/>
          <w:lang w:val="uk-UA"/>
        </w:rPr>
        <w:lastRenderedPageBreak/>
        <w:t xml:space="preserve">                                                                    Додаток</w:t>
      </w:r>
    </w:p>
    <w:p w:rsidR="006A35FE" w:rsidRPr="00BB00E1" w:rsidRDefault="006A35FE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w:r w:rsidRPr="00BB00E1">
        <w:rPr>
          <w:rFonts w:ascii="Times New Roman" w:hAnsi="Times New Roman"/>
          <w:lang w:val="uk-UA"/>
        </w:rPr>
        <w:t xml:space="preserve">                                                                                               до рішення міської ради</w:t>
      </w:r>
    </w:p>
    <w:p w:rsidR="006A35FE" w:rsidRPr="00BB00E1" w:rsidRDefault="006A35FE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BB00E1">
        <w:rPr>
          <w:rFonts w:ascii="Times New Roman" w:hAnsi="Times New Roman"/>
          <w:b/>
          <w:lang w:val="uk-UA"/>
        </w:rPr>
        <w:t xml:space="preserve">                                                                                    </w:t>
      </w:r>
      <w:r w:rsidRPr="00BB00E1">
        <w:rPr>
          <w:rFonts w:ascii="Times New Roman" w:hAnsi="Times New Roman"/>
          <w:lang w:val="uk-UA"/>
        </w:rPr>
        <w:t>від                     №</w:t>
      </w:r>
    </w:p>
    <w:p w:rsidR="006A35FE" w:rsidRPr="00BB00E1" w:rsidRDefault="006A35FE" w:rsidP="00BB00E1">
      <w:pPr>
        <w:tabs>
          <w:tab w:val="left" w:pos="316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35FE" w:rsidRPr="00BB00E1" w:rsidRDefault="006A35FE" w:rsidP="000B0F7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B00E1">
        <w:rPr>
          <w:rFonts w:ascii="Times New Roman" w:hAnsi="Times New Roman"/>
          <w:b/>
          <w:sz w:val="32"/>
          <w:szCs w:val="32"/>
          <w:lang w:val="uk-UA"/>
        </w:rPr>
        <w:t xml:space="preserve">ПРОГРАМА </w:t>
      </w:r>
    </w:p>
    <w:p w:rsidR="006A35FE" w:rsidRPr="00BB00E1" w:rsidRDefault="006A35FE" w:rsidP="000B0F7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B00E1">
        <w:rPr>
          <w:rFonts w:ascii="Times New Roman" w:hAnsi="Times New Roman"/>
          <w:b/>
          <w:sz w:val="32"/>
          <w:szCs w:val="32"/>
          <w:lang w:val="uk-UA"/>
        </w:rPr>
        <w:t xml:space="preserve">РОЗВИТКУ ТА ФІНАНСОВОЇ ПІДТРИМКИ </w:t>
      </w:r>
    </w:p>
    <w:p w:rsidR="006A35FE" w:rsidRPr="00BB00E1" w:rsidRDefault="006A35FE" w:rsidP="000B0F7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lang w:val="uk-UA"/>
        </w:rPr>
      </w:pPr>
      <w:r w:rsidRPr="00BB00E1">
        <w:rPr>
          <w:rFonts w:ascii="Times New Roman" w:hAnsi="Times New Roman"/>
          <w:b/>
          <w:caps/>
          <w:sz w:val="32"/>
          <w:szCs w:val="32"/>
          <w:lang w:val="uk-UA"/>
        </w:rPr>
        <w:t>комунальноГО некомерційноГО підприємствА</w:t>
      </w:r>
    </w:p>
    <w:p w:rsidR="006A35FE" w:rsidRPr="00BB00E1" w:rsidRDefault="006A35FE" w:rsidP="000B0F7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B00E1">
        <w:rPr>
          <w:rFonts w:ascii="Times New Roman" w:hAnsi="Times New Roman"/>
          <w:b/>
          <w:sz w:val="32"/>
          <w:szCs w:val="32"/>
          <w:lang w:val="uk-UA"/>
        </w:rPr>
        <w:t xml:space="preserve"> «Новоград-Волинське </w:t>
      </w:r>
      <w:proofErr w:type="spellStart"/>
      <w:r w:rsidRPr="00BB00E1">
        <w:rPr>
          <w:rFonts w:ascii="Times New Roman" w:hAnsi="Times New Roman"/>
          <w:b/>
          <w:sz w:val="32"/>
          <w:szCs w:val="32"/>
          <w:lang w:val="uk-UA"/>
        </w:rPr>
        <w:t>міськрайонне</w:t>
      </w:r>
      <w:proofErr w:type="spellEnd"/>
      <w:r w:rsidRPr="00BB00E1">
        <w:rPr>
          <w:rFonts w:ascii="Times New Roman" w:hAnsi="Times New Roman"/>
          <w:b/>
          <w:sz w:val="32"/>
          <w:szCs w:val="32"/>
          <w:lang w:val="uk-UA"/>
        </w:rPr>
        <w:t xml:space="preserve"> територіальне медичне об’єднання»  НА 2019 РІК</w:t>
      </w:r>
      <w:r w:rsidRPr="00BB00E1">
        <w:rPr>
          <w:rFonts w:ascii="Times New Roman" w:hAnsi="Times New Roman"/>
          <w:sz w:val="26"/>
          <w:szCs w:val="26"/>
          <w:lang w:val="uk-UA"/>
        </w:rPr>
        <w:t xml:space="preserve">    </w:t>
      </w:r>
    </w:p>
    <w:p w:rsidR="006A35FE" w:rsidRPr="00BB00E1" w:rsidRDefault="006A35FE" w:rsidP="00BB00E1">
      <w:pPr>
        <w:tabs>
          <w:tab w:val="left" w:pos="3165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6A35FE" w:rsidRPr="00BB00E1" w:rsidRDefault="006A35FE" w:rsidP="00BB00E1">
      <w:pPr>
        <w:tabs>
          <w:tab w:val="left" w:pos="3165"/>
        </w:tabs>
        <w:spacing w:line="240" w:lineRule="auto"/>
        <w:jc w:val="center"/>
        <w:rPr>
          <w:rFonts w:ascii="Times New Roman" w:hAnsi="Times New Roman"/>
          <w:b/>
          <w:lang w:val="uk-UA"/>
        </w:rPr>
      </w:pPr>
      <w:r w:rsidRPr="00BB00E1">
        <w:rPr>
          <w:rFonts w:ascii="Times New Roman" w:hAnsi="Times New Roman"/>
          <w:b/>
          <w:sz w:val="26"/>
          <w:szCs w:val="26"/>
          <w:lang w:val="uk-UA"/>
        </w:rPr>
        <w:t>ПАСПОРТ ПРОГРАМИ</w:t>
      </w:r>
    </w:p>
    <w:p w:rsidR="006A35FE" w:rsidRPr="00BB00E1" w:rsidRDefault="006A35FE" w:rsidP="00BB00E1">
      <w:pPr>
        <w:tabs>
          <w:tab w:val="left" w:pos="3165"/>
        </w:tabs>
        <w:spacing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5387"/>
      </w:tblGrid>
      <w:tr w:rsidR="006A35FE" w:rsidRPr="00BB00E1" w:rsidTr="00B605A3">
        <w:trPr>
          <w:trHeight w:val="6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sz w:val="28"/>
                <w:szCs w:val="26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sz w:val="28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з питань охорони </w:t>
            </w:r>
            <w:proofErr w:type="spellStart"/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>здоров’</w:t>
            </w:r>
            <w:proofErr w:type="spellEnd"/>
            <w:r w:rsidRPr="00BB00E1">
              <w:rPr>
                <w:rFonts w:ascii="Times New Roman" w:hAnsi="Times New Roman"/>
                <w:sz w:val="26"/>
                <w:szCs w:val="26"/>
              </w:rPr>
              <w:t xml:space="preserve">я та </w:t>
            </w:r>
            <w:proofErr w:type="spellStart"/>
            <w:r w:rsidRPr="00BB00E1">
              <w:rPr>
                <w:rFonts w:ascii="Times New Roman" w:hAnsi="Times New Roman"/>
                <w:sz w:val="26"/>
                <w:szCs w:val="26"/>
              </w:rPr>
              <w:t>медичного</w:t>
            </w:r>
            <w:proofErr w:type="spellEnd"/>
            <w:r w:rsidRPr="00BB00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sz w:val="26"/>
                <w:szCs w:val="26"/>
              </w:rPr>
              <w:t>забезпечення</w:t>
            </w:r>
            <w:proofErr w:type="spellEnd"/>
            <w:r w:rsidRPr="00BB00E1">
              <w:rPr>
                <w:rFonts w:ascii="Times New Roman" w:hAnsi="Times New Roman"/>
                <w:sz w:val="26"/>
                <w:szCs w:val="26"/>
              </w:rPr>
              <w:t xml:space="preserve"> Новоград-</w:t>
            </w:r>
            <w:proofErr w:type="spellStart"/>
            <w:r w:rsidRPr="00BB00E1">
              <w:rPr>
                <w:rFonts w:ascii="Times New Roman" w:hAnsi="Times New Roman"/>
                <w:sz w:val="26"/>
                <w:szCs w:val="26"/>
              </w:rPr>
              <w:t>Волинськ</w:t>
            </w:r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>ої</w:t>
            </w:r>
            <w:proofErr w:type="spellEnd"/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6A35FE" w:rsidRPr="00BB00E1" w:rsidTr="00B605A3">
        <w:trPr>
          <w:trHeight w:val="3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sz w:val="28"/>
                <w:szCs w:val="26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sz w:val="28"/>
                <w:szCs w:val="26"/>
                <w:lang w:val="uk-UA"/>
              </w:rPr>
              <w:t>Розробник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з питань охорони </w:t>
            </w:r>
            <w:proofErr w:type="spellStart"/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>здоров’</w:t>
            </w:r>
            <w:proofErr w:type="spellEnd"/>
            <w:r w:rsidRPr="00BB00E1">
              <w:rPr>
                <w:rFonts w:ascii="Times New Roman" w:hAnsi="Times New Roman"/>
                <w:sz w:val="26"/>
                <w:szCs w:val="26"/>
              </w:rPr>
              <w:t xml:space="preserve">я та </w:t>
            </w:r>
            <w:proofErr w:type="spellStart"/>
            <w:r w:rsidRPr="00BB00E1">
              <w:rPr>
                <w:rFonts w:ascii="Times New Roman" w:hAnsi="Times New Roman"/>
                <w:sz w:val="26"/>
                <w:szCs w:val="26"/>
              </w:rPr>
              <w:t>медичного</w:t>
            </w:r>
            <w:proofErr w:type="spellEnd"/>
            <w:r w:rsidRPr="00BB00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sz w:val="26"/>
                <w:szCs w:val="26"/>
              </w:rPr>
              <w:t>забезпечення</w:t>
            </w:r>
            <w:proofErr w:type="spellEnd"/>
            <w:r w:rsidRPr="00BB00E1">
              <w:rPr>
                <w:rFonts w:ascii="Times New Roman" w:hAnsi="Times New Roman"/>
                <w:sz w:val="26"/>
                <w:szCs w:val="26"/>
              </w:rPr>
              <w:t xml:space="preserve"> Новоград-</w:t>
            </w:r>
            <w:proofErr w:type="spellStart"/>
            <w:r w:rsidRPr="00BB00E1">
              <w:rPr>
                <w:rFonts w:ascii="Times New Roman" w:hAnsi="Times New Roman"/>
                <w:sz w:val="26"/>
                <w:szCs w:val="26"/>
              </w:rPr>
              <w:t>Волинськ</w:t>
            </w:r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>ої</w:t>
            </w:r>
            <w:proofErr w:type="spellEnd"/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6A35FE" w:rsidRPr="00BB00E1" w:rsidTr="00B605A3">
        <w:trPr>
          <w:trHeight w:val="6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sz w:val="28"/>
                <w:szCs w:val="26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00E1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5FE" w:rsidRPr="00BB00E1" w:rsidRDefault="006A35FE" w:rsidP="00BB00E1">
            <w:pPr>
              <w:tabs>
                <w:tab w:val="left" w:pos="316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з питань охорони </w:t>
            </w:r>
            <w:proofErr w:type="spellStart"/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>здоров’</w:t>
            </w:r>
            <w:proofErr w:type="spellEnd"/>
            <w:r w:rsidRPr="00BB00E1">
              <w:rPr>
                <w:rFonts w:ascii="Times New Roman" w:hAnsi="Times New Roman"/>
                <w:sz w:val="26"/>
                <w:szCs w:val="26"/>
              </w:rPr>
              <w:t xml:space="preserve">я та </w:t>
            </w:r>
            <w:proofErr w:type="spellStart"/>
            <w:r w:rsidRPr="00BB00E1">
              <w:rPr>
                <w:rFonts w:ascii="Times New Roman" w:hAnsi="Times New Roman"/>
                <w:sz w:val="26"/>
                <w:szCs w:val="26"/>
              </w:rPr>
              <w:t>медичного</w:t>
            </w:r>
            <w:proofErr w:type="spellEnd"/>
            <w:r w:rsidRPr="00BB00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sz w:val="26"/>
                <w:szCs w:val="26"/>
              </w:rPr>
              <w:t>забезпечення</w:t>
            </w:r>
            <w:proofErr w:type="spellEnd"/>
            <w:r w:rsidRPr="00BB00E1">
              <w:rPr>
                <w:rFonts w:ascii="Times New Roman" w:hAnsi="Times New Roman"/>
                <w:sz w:val="26"/>
                <w:szCs w:val="26"/>
              </w:rPr>
              <w:t xml:space="preserve"> Новоград-</w:t>
            </w:r>
            <w:proofErr w:type="spellStart"/>
            <w:r w:rsidRPr="00BB00E1">
              <w:rPr>
                <w:rFonts w:ascii="Times New Roman" w:hAnsi="Times New Roman"/>
                <w:sz w:val="26"/>
                <w:szCs w:val="26"/>
              </w:rPr>
              <w:t>Волинськ</w:t>
            </w:r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>ої</w:t>
            </w:r>
            <w:proofErr w:type="spellEnd"/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ради, КНП </w:t>
            </w:r>
            <w:r w:rsidRPr="00BB00E1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</w:t>
            </w:r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«Новоград-Волинське </w:t>
            </w:r>
            <w:proofErr w:type="spellStart"/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>міськрайонне</w:t>
            </w:r>
            <w:proofErr w:type="spellEnd"/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територіальне медичне об’єднання»</w:t>
            </w:r>
          </w:p>
        </w:tc>
      </w:tr>
      <w:tr w:rsidR="006A35FE" w:rsidRPr="00BB00E1" w:rsidTr="00B605A3">
        <w:trPr>
          <w:trHeight w:val="6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sz w:val="28"/>
                <w:szCs w:val="26"/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FE" w:rsidRPr="00BB00E1" w:rsidRDefault="006A35FE" w:rsidP="00BB00E1">
            <w:pPr>
              <w:spacing w:line="240" w:lineRule="auto"/>
              <w:jc w:val="both"/>
              <w:outlineLvl w:val="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00E1">
              <w:rPr>
                <w:rFonts w:ascii="Times New Roman" w:hAnsi="Times New Roman"/>
                <w:sz w:val="28"/>
                <w:szCs w:val="28"/>
              </w:rPr>
              <w:t>Учасники</w:t>
            </w:r>
            <w:proofErr w:type="spellEnd"/>
            <w:r w:rsidRPr="00BB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5FE" w:rsidRPr="00BB00E1" w:rsidRDefault="006A35FE" w:rsidP="00BB00E1">
            <w:pPr>
              <w:tabs>
                <w:tab w:val="left" w:pos="600"/>
                <w:tab w:val="left" w:pos="1830"/>
                <w:tab w:val="left" w:pos="316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КНП «Новоград-Волинське </w:t>
            </w:r>
            <w:proofErr w:type="spellStart"/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>міськрайонне</w:t>
            </w:r>
            <w:proofErr w:type="spellEnd"/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територіальне медичне об’єднання»</w:t>
            </w:r>
          </w:p>
        </w:tc>
      </w:tr>
      <w:tr w:rsidR="006A35FE" w:rsidRPr="00BB00E1" w:rsidTr="00B605A3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sz w:val="28"/>
                <w:szCs w:val="26"/>
                <w:lang w:val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sz w:val="28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sz w:val="28"/>
                <w:szCs w:val="26"/>
                <w:lang w:val="uk-UA"/>
              </w:rPr>
              <w:t>2019 рік</w:t>
            </w:r>
          </w:p>
        </w:tc>
      </w:tr>
      <w:tr w:rsidR="006A35FE" w:rsidRPr="00BB00E1" w:rsidTr="00B605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sz w:val="28"/>
                <w:szCs w:val="26"/>
                <w:lang w:val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sz w:val="28"/>
                <w:szCs w:val="26"/>
                <w:lang w:val="uk-UA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5FE" w:rsidRPr="00BB00E1" w:rsidRDefault="006A35FE" w:rsidP="00BB00E1">
            <w:pPr>
              <w:tabs>
                <w:tab w:val="left" w:pos="600"/>
                <w:tab w:val="left" w:pos="1830"/>
                <w:tab w:val="left" w:pos="316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>Державний, місцеві бюджети та інші кошти</w:t>
            </w:r>
            <w:r w:rsidRPr="00BB00E1">
              <w:rPr>
                <w:rFonts w:ascii="Times New Roman" w:hAnsi="Times New Roman"/>
                <w:sz w:val="28"/>
                <w:szCs w:val="26"/>
                <w:lang w:val="uk-UA"/>
              </w:rPr>
              <w:t>, не заборонені чинним законодавством</w:t>
            </w:r>
          </w:p>
        </w:tc>
      </w:tr>
      <w:tr w:rsidR="006A35FE" w:rsidRPr="00BB00E1" w:rsidTr="00B605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sz w:val="28"/>
                <w:szCs w:val="26"/>
                <w:lang w:val="uk-UA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sz w:val="28"/>
                <w:szCs w:val="26"/>
                <w:lang w:val="uk-UA"/>
              </w:rPr>
              <w:t xml:space="preserve">Загальний обсяг фінансових ресурсів, необхідних для реалізації Програми, </w:t>
            </w:r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>з урахуванням потреби на 2019 рік, всього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5FE" w:rsidRPr="00BB00E1" w:rsidRDefault="006A35FE" w:rsidP="00BB00E1">
            <w:pPr>
              <w:tabs>
                <w:tab w:val="left" w:pos="600"/>
                <w:tab w:val="left" w:pos="1830"/>
                <w:tab w:val="left" w:pos="3165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00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159 673,7 </w:t>
            </w:r>
            <w:proofErr w:type="spellStart"/>
            <w:r w:rsidRPr="00BB00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  <w:r w:rsidRPr="00BB00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6A35FE" w:rsidRPr="00BB00E1" w:rsidRDefault="006A35FE" w:rsidP="00BB00E1">
            <w:pPr>
              <w:tabs>
                <w:tab w:val="left" w:pos="600"/>
                <w:tab w:val="left" w:pos="1830"/>
                <w:tab w:val="left" w:pos="316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</w:t>
            </w:r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ресурсів фінансової підтримки до кінця року може змінюватися в сторону збільшення</w:t>
            </w:r>
          </w:p>
        </w:tc>
      </w:tr>
    </w:tbl>
    <w:p w:rsidR="006A35FE" w:rsidRPr="00BB00E1" w:rsidRDefault="006A35FE" w:rsidP="00BB00E1">
      <w:pPr>
        <w:tabs>
          <w:tab w:val="left" w:pos="600"/>
          <w:tab w:val="left" w:pos="1830"/>
          <w:tab w:val="left" w:pos="3165"/>
        </w:tabs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A35FE" w:rsidRPr="00BB00E1" w:rsidRDefault="006A35FE" w:rsidP="00BB00E1">
      <w:pPr>
        <w:tabs>
          <w:tab w:val="left" w:pos="600"/>
          <w:tab w:val="left" w:pos="1830"/>
          <w:tab w:val="left" w:pos="3165"/>
        </w:tabs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B00E1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6A35FE" w:rsidRPr="00BB00E1" w:rsidRDefault="006A35FE" w:rsidP="00BB00E1">
      <w:pPr>
        <w:tabs>
          <w:tab w:val="left" w:pos="600"/>
          <w:tab w:val="left" w:pos="1830"/>
          <w:tab w:val="left" w:pos="3165"/>
        </w:tabs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A35FE" w:rsidRPr="00BB00E1" w:rsidRDefault="006A35FE" w:rsidP="00BB00E1">
      <w:pPr>
        <w:tabs>
          <w:tab w:val="left" w:pos="600"/>
          <w:tab w:val="left" w:pos="1830"/>
          <w:tab w:val="left" w:pos="3165"/>
        </w:tabs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A35FE" w:rsidRDefault="006A35FE" w:rsidP="00BB00E1">
      <w:pPr>
        <w:tabs>
          <w:tab w:val="left" w:pos="795"/>
          <w:tab w:val="left" w:pos="998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6A35FE" w:rsidRDefault="006A35FE" w:rsidP="00BB00E1">
      <w:pPr>
        <w:tabs>
          <w:tab w:val="left" w:pos="795"/>
          <w:tab w:val="left" w:pos="998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6A35FE" w:rsidRDefault="006A35FE" w:rsidP="00BB00E1">
      <w:pPr>
        <w:tabs>
          <w:tab w:val="left" w:pos="795"/>
          <w:tab w:val="left" w:pos="998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6A35FE" w:rsidRDefault="006A35FE" w:rsidP="00BB00E1">
      <w:pPr>
        <w:tabs>
          <w:tab w:val="left" w:pos="795"/>
          <w:tab w:val="left" w:pos="998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6A35FE" w:rsidRPr="00BB00E1" w:rsidRDefault="006A35FE" w:rsidP="00BB00E1">
      <w:pPr>
        <w:tabs>
          <w:tab w:val="left" w:pos="795"/>
          <w:tab w:val="left" w:pos="998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BB00E1">
        <w:rPr>
          <w:rFonts w:ascii="Times New Roman" w:hAnsi="Times New Roman"/>
          <w:b/>
          <w:bCs/>
          <w:sz w:val="28"/>
          <w:szCs w:val="28"/>
          <w:lang w:val="uk-UA" w:eastAsia="uk-UA"/>
        </w:rPr>
        <w:t>1. Загальні положення.</w:t>
      </w:r>
    </w:p>
    <w:p w:rsidR="006A35FE" w:rsidRPr="00BB00E1" w:rsidRDefault="006A35FE" w:rsidP="00BB00E1">
      <w:pPr>
        <w:tabs>
          <w:tab w:val="left" w:pos="-900"/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 w:eastAsia="uk-UA"/>
        </w:rPr>
        <w:t xml:space="preserve">Комунальне некомерційне підприємство </w:t>
      </w:r>
      <w:r w:rsidRPr="00BB00E1">
        <w:rPr>
          <w:rFonts w:ascii="Times New Roman" w:hAnsi="Times New Roman"/>
          <w:sz w:val="28"/>
          <w:szCs w:val="28"/>
          <w:lang w:val="uk-UA"/>
        </w:rPr>
        <w:t xml:space="preserve">«Новоград-Волинське </w:t>
      </w:r>
      <w:proofErr w:type="spellStart"/>
      <w:r w:rsidRPr="00BB00E1">
        <w:rPr>
          <w:rFonts w:ascii="Times New Roman" w:hAnsi="Times New Roman"/>
          <w:sz w:val="28"/>
          <w:szCs w:val="28"/>
          <w:lang w:val="uk-UA"/>
        </w:rPr>
        <w:t>міськрайонне</w:t>
      </w:r>
      <w:proofErr w:type="spellEnd"/>
      <w:r w:rsidRPr="00BB00E1">
        <w:rPr>
          <w:rFonts w:ascii="Times New Roman" w:hAnsi="Times New Roman"/>
          <w:sz w:val="28"/>
          <w:szCs w:val="28"/>
          <w:lang w:val="uk-UA"/>
        </w:rPr>
        <w:t xml:space="preserve"> територіальне медичне об’єднання»</w:t>
      </w:r>
      <w:r w:rsidRPr="00BB00E1">
        <w:rPr>
          <w:rFonts w:ascii="Times New Roman" w:hAnsi="Times New Roman"/>
          <w:sz w:val="28"/>
          <w:szCs w:val="28"/>
          <w:lang w:val="uk-UA" w:eastAsia="uk-UA"/>
        </w:rPr>
        <w:t xml:space="preserve"> (далі — Підприємство) </w:t>
      </w:r>
      <w:r w:rsidRPr="00BB00E1">
        <w:rPr>
          <w:rFonts w:ascii="Times New Roman" w:hAnsi="Times New Roman"/>
          <w:sz w:val="28"/>
          <w:szCs w:val="28"/>
          <w:lang w:val="uk-UA"/>
        </w:rPr>
        <w:t xml:space="preserve">створено за рішенням Новоград-Волинської міської ради (далі — Засновник) </w:t>
      </w:r>
      <w:r w:rsidRPr="008C25C8">
        <w:rPr>
          <w:rFonts w:ascii="Times New Roman" w:hAnsi="Times New Roman"/>
          <w:sz w:val="28"/>
          <w:szCs w:val="28"/>
          <w:lang w:val="uk-UA"/>
        </w:rPr>
        <w:t>№ від року</w:t>
      </w:r>
      <w:r w:rsidRPr="00BB00E1">
        <w:rPr>
          <w:rFonts w:ascii="Times New Roman" w:hAnsi="Times New Roman"/>
          <w:sz w:val="28"/>
          <w:szCs w:val="28"/>
          <w:lang w:val="uk-UA"/>
        </w:rPr>
        <w:t xml:space="preserve"> шляхом реорганізації (перетворення) комунального закладу</w:t>
      </w:r>
      <w:r w:rsidRPr="00BB00E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B00E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BB00E1">
        <w:rPr>
          <w:rFonts w:ascii="Times New Roman" w:hAnsi="Times New Roman"/>
          <w:sz w:val="28"/>
          <w:szCs w:val="28"/>
          <w:lang w:val="uk-UA"/>
        </w:rPr>
        <w:t xml:space="preserve">«Новоград-Волинське </w:t>
      </w:r>
      <w:proofErr w:type="spellStart"/>
      <w:r w:rsidRPr="00BB00E1">
        <w:rPr>
          <w:rFonts w:ascii="Times New Roman" w:hAnsi="Times New Roman"/>
          <w:sz w:val="28"/>
          <w:szCs w:val="28"/>
          <w:lang w:val="uk-UA"/>
        </w:rPr>
        <w:t>міськрайонне</w:t>
      </w:r>
      <w:proofErr w:type="spellEnd"/>
      <w:r w:rsidRPr="00BB00E1">
        <w:rPr>
          <w:rFonts w:ascii="Times New Roman" w:hAnsi="Times New Roman"/>
          <w:sz w:val="28"/>
          <w:szCs w:val="28"/>
          <w:lang w:val="uk-UA"/>
        </w:rPr>
        <w:t xml:space="preserve"> територіальне медичне об’єднання»  і є правонаступником зазначеного комунального закладу .</w:t>
      </w:r>
    </w:p>
    <w:p w:rsidR="006A35FE" w:rsidRPr="00BB00E1" w:rsidRDefault="006A35FE" w:rsidP="00BB00E1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>Програма розроблена на підставі Закону України «Про місцеве самоврядування в Україні», Цивільного кодексу України, Господарського кодексу України, Бюджетного кодексу України та інших нормативно-правових актів.</w:t>
      </w:r>
    </w:p>
    <w:p w:rsidR="006A35FE" w:rsidRPr="00BB00E1" w:rsidRDefault="006A35FE" w:rsidP="00BB00E1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 xml:space="preserve">У Програмі визначено цілі розвитку </w:t>
      </w:r>
      <w:r w:rsidRPr="00BB00E1">
        <w:rPr>
          <w:rFonts w:ascii="Times New Roman" w:hAnsi="Times New Roman"/>
          <w:sz w:val="28"/>
          <w:szCs w:val="28"/>
          <w:lang w:val="uk-UA" w:eastAsia="uk-UA"/>
        </w:rPr>
        <w:t xml:space="preserve">комунального некомерційного підприємства </w:t>
      </w:r>
      <w:r w:rsidRPr="00BB00E1">
        <w:rPr>
          <w:rFonts w:ascii="Times New Roman" w:hAnsi="Times New Roman"/>
          <w:sz w:val="28"/>
          <w:szCs w:val="28"/>
          <w:lang w:val="uk-UA"/>
        </w:rPr>
        <w:t xml:space="preserve">«Новоград-Волинське </w:t>
      </w:r>
      <w:proofErr w:type="spellStart"/>
      <w:r w:rsidRPr="00BB00E1">
        <w:rPr>
          <w:rFonts w:ascii="Times New Roman" w:hAnsi="Times New Roman"/>
          <w:sz w:val="28"/>
          <w:szCs w:val="28"/>
          <w:lang w:val="uk-UA"/>
        </w:rPr>
        <w:t>міськрайонне</w:t>
      </w:r>
      <w:proofErr w:type="spellEnd"/>
      <w:r w:rsidRPr="00BB00E1">
        <w:rPr>
          <w:rFonts w:ascii="Times New Roman" w:hAnsi="Times New Roman"/>
          <w:sz w:val="28"/>
          <w:szCs w:val="28"/>
          <w:lang w:val="uk-UA"/>
        </w:rPr>
        <w:t xml:space="preserve"> територіальне медичне об’єднання», проведено аналіз надання медичних, господарських та інших послуг. Програмою визначено основні завдання, вирішення яких сприятимуть наданню кваліфікованої медичної допомоги мешканцям  населених пунктів Новоград-Волинської міської об’єднаної територіальної громади. </w:t>
      </w:r>
    </w:p>
    <w:p w:rsidR="006A35FE" w:rsidRPr="00BB00E1" w:rsidRDefault="006A35FE" w:rsidP="00BB00E1">
      <w:pPr>
        <w:tabs>
          <w:tab w:val="left" w:pos="0"/>
          <w:tab w:val="left" w:pos="600"/>
          <w:tab w:val="left" w:pos="1830"/>
          <w:tab w:val="left" w:pos="316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 xml:space="preserve">Підприємство є самостійним господарюючим суб’єктом із статусом комунального некомерційного підприємства та наділено усіма правами юридичної особи. Підприємство має самостійний баланс, здійснює фінансові операції через розрахунковий рахунок в Новоград-Волинському управлінні державної казначейської служби України в Житомирській області та розрахункові рахунки в установі банку. </w:t>
      </w:r>
    </w:p>
    <w:p w:rsidR="006A35FE" w:rsidRPr="00BB00E1" w:rsidRDefault="006A35FE" w:rsidP="00BB00E1">
      <w:pPr>
        <w:tabs>
          <w:tab w:val="left" w:pos="-900"/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 xml:space="preserve">Підприємство здійснює господарську некомерційну діяльність, яка не передбачає отримання прибутку згідно з нормами відповідних законів та спрямовану на досягнення, збереження, зміцнення здоров'я населення та інші соціальні результати. </w:t>
      </w:r>
    </w:p>
    <w:p w:rsidR="006A35FE" w:rsidRPr="00BB00E1" w:rsidRDefault="006A35FE" w:rsidP="00BB00E1">
      <w:pPr>
        <w:tabs>
          <w:tab w:val="left" w:pos="0"/>
          <w:tab w:val="left" w:pos="600"/>
          <w:tab w:val="left" w:pos="1830"/>
          <w:tab w:val="left" w:pos="316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 xml:space="preserve">Комунальне некомерційне підприємство обслуговує 102,4 тисяч осіб населення, в тому числі: населенні пункти Новоград-Волинської міської об’єднаної  територіальної громади – 57,8 тис. осіб, що становить 56,45% населення, </w:t>
      </w:r>
      <w:proofErr w:type="spellStart"/>
      <w:r w:rsidRPr="00BB00E1">
        <w:rPr>
          <w:rFonts w:ascii="Times New Roman" w:hAnsi="Times New Roman"/>
          <w:sz w:val="28"/>
          <w:szCs w:val="28"/>
          <w:lang w:val="uk-UA"/>
        </w:rPr>
        <w:t>населення</w:t>
      </w:r>
      <w:proofErr w:type="spellEnd"/>
      <w:r w:rsidRPr="00BB00E1">
        <w:rPr>
          <w:rFonts w:ascii="Times New Roman" w:hAnsi="Times New Roman"/>
          <w:sz w:val="28"/>
          <w:szCs w:val="28"/>
          <w:lang w:val="uk-UA"/>
        </w:rPr>
        <w:t xml:space="preserve"> Новоград – Волинського району – 20,86 тис. осіб, що становить 20,37% населення, ОТГ – 23,74 тис. осіб, що становить 23,18% населення. </w:t>
      </w:r>
    </w:p>
    <w:p w:rsidR="006A35FE" w:rsidRPr="00BB00E1" w:rsidRDefault="006A35FE" w:rsidP="00BB00E1">
      <w:pPr>
        <w:tabs>
          <w:tab w:val="left" w:pos="0"/>
          <w:tab w:val="left" w:pos="600"/>
          <w:tab w:val="left" w:pos="1830"/>
          <w:tab w:val="left" w:pos="316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 xml:space="preserve">Кількість штатних посад по КНП «Новоград-Волинське </w:t>
      </w:r>
      <w:proofErr w:type="spellStart"/>
      <w:r w:rsidRPr="00BB00E1">
        <w:rPr>
          <w:rFonts w:ascii="Times New Roman" w:hAnsi="Times New Roman"/>
          <w:sz w:val="28"/>
          <w:szCs w:val="28"/>
          <w:lang w:val="uk-UA"/>
        </w:rPr>
        <w:t>міськрайонне</w:t>
      </w:r>
      <w:proofErr w:type="spellEnd"/>
      <w:r w:rsidRPr="00BB00E1">
        <w:rPr>
          <w:rFonts w:ascii="Times New Roman" w:hAnsi="Times New Roman"/>
          <w:sz w:val="28"/>
          <w:szCs w:val="28"/>
          <w:lang w:val="uk-UA"/>
        </w:rPr>
        <w:t xml:space="preserve"> територіальне медичне об’єднання» становить 882,25 одиниць, в т. ч.:</w:t>
      </w:r>
    </w:p>
    <w:p w:rsidR="006A35FE" w:rsidRPr="00BB00E1" w:rsidRDefault="006A35FE" w:rsidP="00BB00E1">
      <w:pPr>
        <w:tabs>
          <w:tab w:val="left" w:pos="0"/>
          <w:tab w:val="left" w:pos="600"/>
          <w:tab w:val="left" w:pos="1830"/>
          <w:tab w:val="left" w:pos="316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 xml:space="preserve">лікарі </w:t>
      </w:r>
      <w:r w:rsidRPr="00BB00E1">
        <w:rPr>
          <w:rFonts w:ascii="Times New Roman" w:hAnsi="Times New Roman"/>
          <w:sz w:val="28"/>
          <w:szCs w:val="28"/>
          <w:lang w:val="uk-UA"/>
        </w:rPr>
        <w:tab/>
      </w:r>
      <w:r w:rsidRPr="00BB00E1">
        <w:rPr>
          <w:rFonts w:ascii="Times New Roman" w:hAnsi="Times New Roman"/>
          <w:sz w:val="28"/>
          <w:szCs w:val="28"/>
          <w:lang w:val="uk-UA"/>
        </w:rPr>
        <w:tab/>
      </w:r>
      <w:r w:rsidRPr="00BB00E1">
        <w:rPr>
          <w:rFonts w:ascii="Times New Roman" w:hAnsi="Times New Roman"/>
          <w:sz w:val="28"/>
          <w:szCs w:val="28"/>
          <w:lang w:val="uk-UA"/>
        </w:rPr>
        <w:tab/>
      </w:r>
      <w:r w:rsidRPr="00BB00E1">
        <w:rPr>
          <w:rFonts w:ascii="Times New Roman" w:hAnsi="Times New Roman"/>
          <w:sz w:val="28"/>
          <w:szCs w:val="28"/>
          <w:lang w:val="uk-UA"/>
        </w:rPr>
        <w:tab/>
      </w:r>
      <w:r w:rsidRPr="00BB00E1">
        <w:rPr>
          <w:rFonts w:ascii="Times New Roman" w:hAnsi="Times New Roman"/>
          <w:sz w:val="28"/>
          <w:szCs w:val="28"/>
          <w:lang w:val="uk-UA"/>
        </w:rPr>
        <w:tab/>
      </w:r>
      <w:r w:rsidRPr="00BB00E1">
        <w:rPr>
          <w:rFonts w:ascii="Times New Roman" w:hAnsi="Times New Roman"/>
          <w:sz w:val="28"/>
          <w:szCs w:val="28"/>
          <w:lang w:val="uk-UA"/>
        </w:rPr>
        <w:tab/>
        <w:t>— 195,25 од.;</w:t>
      </w:r>
    </w:p>
    <w:p w:rsidR="006A35FE" w:rsidRPr="00BB00E1" w:rsidRDefault="006A35FE" w:rsidP="00BB00E1">
      <w:pPr>
        <w:tabs>
          <w:tab w:val="left" w:pos="0"/>
          <w:tab w:val="left" w:pos="600"/>
          <w:tab w:val="left" w:pos="1830"/>
          <w:tab w:val="left" w:pos="316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 xml:space="preserve">фахівці з базовою та неповною </w:t>
      </w:r>
    </w:p>
    <w:p w:rsidR="006A35FE" w:rsidRPr="00BB00E1" w:rsidRDefault="006A35FE" w:rsidP="00BB00E1">
      <w:pPr>
        <w:tabs>
          <w:tab w:val="left" w:pos="0"/>
          <w:tab w:val="left" w:pos="600"/>
          <w:tab w:val="left" w:pos="1830"/>
          <w:tab w:val="left" w:pos="316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 xml:space="preserve">вищою медичною освітою </w:t>
      </w:r>
      <w:r w:rsidRPr="00BB00E1">
        <w:rPr>
          <w:rFonts w:ascii="Times New Roman" w:hAnsi="Times New Roman"/>
          <w:sz w:val="28"/>
          <w:szCs w:val="28"/>
          <w:lang w:val="uk-UA"/>
        </w:rPr>
        <w:tab/>
      </w:r>
      <w:r w:rsidRPr="00BB00E1">
        <w:rPr>
          <w:rFonts w:ascii="Times New Roman" w:hAnsi="Times New Roman"/>
          <w:sz w:val="28"/>
          <w:szCs w:val="28"/>
          <w:lang w:val="uk-UA"/>
        </w:rPr>
        <w:tab/>
      </w:r>
      <w:r w:rsidRPr="00BB00E1">
        <w:rPr>
          <w:rFonts w:ascii="Times New Roman" w:hAnsi="Times New Roman"/>
          <w:sz w:val="28"/>
          <w:szCs w:val="28"/>
          <w:lang w:val="uk-UA"/>
        </w:rPr>
        <w:tab/>
        <w:t>— 390,25 од;</w:t>
      </w:r>
    </w:p>
    <w:p w:rsidR="006A35FE" w:rsidRPr="00BB00E1" w:rsidRDefault="006A35FE" w:rsidP="00BB00E1">
      <w:pPr>
        <w:tabs>
          <w:tab w:val="left" w:pos="0"/>
          <w:tab w:val="left" w:pos="600"/>
          <w:tab w:val="left" w:pos="1830"/>
          <w:tab w:val="left" w:pos="316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 xml:space="preserve">молодший медичний персонал </w:t>
      </w:r>
      <w:r w:rsidRPr="00BB00E1">
        <w:rPr>
          <w:rFonts w:ascii="Times New Roman" w:hAnsi="Times New Roman"/>
          <w:sz w:val="28"/>
          <w:szCs w:val="28"/>
          <w:lang w:val="uk-UA"/>
        </w:rPr>
        <w:tab/>
      </w:r>
      <w:r w:rsidRPr="00BB00E1">
        <w:rPr>
          <w:rFonts w:ascii="Times New Roman" w:hAnsi="Times New Roman"/>
          <w:sz w:val="28"/>
          <w:szCs w:val="28"/>
          <w:lang w:val="uk-UA"/>
        </w:rPr>
        <w:tab/>
        <w:t>— 143,00 од.;</w:t>
      </w:r>
    </w:p>
    <w:p w:rsidR="006A35FE" w:rsidRPr="00BB00E1" w:rsidRDefault="006A35FE" w:rsidP="00BB00E1">
      <w:pPr>
        <w:tabs>
          <w:tab w:val="left" w:pos="0"/>
          <w:tab w:val="left" w:pos="600"/>
          <w:tab w:val="left" w:pos="1830"/>
          <w:tab w:val="left" w:pos="316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lastRenderedPageBreak/>
        <w:t xml:space="preserve">спеціалісти (не медики) </w:t>
      </w:r>
      <w:r w:rsidRPr="00BB00E1">
        <w:rPr>
          <w:rFonts w:ascii="Times New Roman" w:hAnsi="Times New Roman"/>
          <w:sz w:val="28"/>
          <w:szCs w:val="28"/>
          <w:lang w:val="uk-UA"/>
        </w:rPr>
        <w:tab/>
      </w:r>
      <w:r w:rsidRPr="00BB00E1">
        <w:rPr>
          <w:rFonts w:ascii="Times New Roman" w:hAnsi="Times New Roman"/>
          <w:sz w:val="28"/>
          <w:szCs w:val="28"/>
          <w:lang w:val="uk-UA"/>
        </w:rPr>
        <w:tab/>
      </w:r>
      <w:r w:rsidRPr="00BB00E1">
        <w:rPr>
          <w:rFonts w:ascii="Times New Roman" w:hAnsi="Times New Roman"/>
          <w:sz w:val="28"/>
          <w:szCs w:val="28"/>
          <w:lang w:val="uk-UA"/>
        </w:rPr>
        <w:tab/>
        <w:t>—     6,25 од.;</w:t>
      </w:r>
    </w:p>
    <w:p w:rsidR="006A35FE" w:rsidRDefault="006A35FE" w:rsidP="00BB00E1">
      <w:pPr>
        <w:tabs>
          <w:tab w:val="left" w:pos="0"/>
          <w:tab w:val="left" w:pos="600"/>
          <w:tab w:val="left" w:pos="1830"/>
          <w:tab w:val="left" w:pos="316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 xml:space="preserve">інші </w:t>
      </w:r>
      <w:r w:rsidRPr="00BB00E1">
        <w:rPr>
          <w:rFonts w:ascii="Times New Roman" w:hAnsi="Times New Roman"/>
          <w:sz w:val="28"/>
          <w:szCs w:val="28"/>
          <w:lang w:val="uk-UA"/>
        </w:rPr>
        <w:tab/>
      </w:r>
      <w:r w:rsidRPr="00BB00E1">
        <w:rPr>
          <w:rFonts w:ascii="Times New Roman" w:hAnsi="Times New Roman"/>
          <w:sz w:val="28"/>
          <w:szCs w:val="28"/>
          <w:lang w:val="uk-UA"/>
        </w:rPr>
        <w:tab/>
      </w:r>
      <w:r w:rsidRPr="00BB00E1">
        <w:rPr>
          <w:rFonts w:ascii="Times New Roman" w:hAnsi="Times New Roman"/>
          <w:sz w:val="28"/>
          <w:szCs w:val="28"/>
          <w:lang w:val="uk-UA"/>
        </w:rPr>
        <w:tab/>
      </w:r>
      <w:r w:rsidRPr="00BB00E1">
        <w:rPr>
          <w:rFonts w:ascii="Times New Roman" w:hAnsi="Times New Roman"/>
          <w:sz w:val="28"/>
          <w:szCs w:val="28"/>
          <w:lang w:val="uk-UA"/>
        </w:rPr>
        <w:tab/>
      </w:r>
      <w:r w:rsidRPr="00BB00E1">
        <w:rPr>
          <w:rFonts w:ascii="Times New Roman" w:hAnsi="Times New Roman"/>
          <w:sz w:val="28"/>
          <w:szCs w:val="28"/>
          <w:lang w:val="uk-UA"/>
        </w:rPr>
        <w:tab/>
      </w:r>
      <w:r w:rsidRPr="00BB00E1">
        <w:rPr>
          <w:rFonts w:ascii="Times New Roman" w:hAnsi="Times New Roman"/>
          <w:sz w:val="28"/>
          <w:szCs w:val="28"/>
          <w:lang w:val="uk-UA"/>
        </w:rPr>
        <w:tab/>
        <w:t>— 129,75 од.;</w:t>
      </w:r>
    </w:p>
    <w:p w:rsidR="006A35FE" w:rsidRPr="00BB00E1" w:rsidRDefault="006A35FE" w:rsidP="00BB00E1">
      <w:pPr>
        <w:tabs>
          <w:tab w:val="left" w:pos="0"/>
          <w:tab w:val="left" w:pos="600"/>
          <w:tab w:val="left" w:pos="1830"/>
          <w:tab w:val="left" w:pos="316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 xml:space="preserve">спеціальний фонд (профілактичне відділення №2) — 17,75 од. </w:t>
      </w:r>
    </w:p>
    <w:p w:rsidR="006A35FE" w:rsidRPr="00BB00E1" w:rsidRDefault="006A35FE" w:rsidP="00BB00E1">
      <w:pPr>
        <w:tabs>
          <w:tab w:val="left" w:pos="0"/>
          <w:tab w:val="left" w:pos="600"/>
          <w:tab w:val="left" w:pos="1830"/>
          <w:tab w:val="left" w:pos="316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35FE" w:rsidRPr="00BB00E1" w:rsidRDefault="006A35FE" w:rsidP="00BB00E1">
      <w:pPr>
        <w:tabs>
          <w:tab w:val="left" w:pos="0"/>
          <w:tab w:val="left" w:pos="1830"/>
          <w:tab w:val="left" w:pos="3165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00E1">
        <w:rPr>
          <w:rFonts w:ascii="Times New Roman" w:hAnsi="Times New Roman"/>
          <w:b/>
          <w:sz w:val="28"/>
          <w:szCs w:val="28"/>
          <w:lang w:val="uk-UA"/>
        </w:rPr>
        <w:t>2. Опис проблеми, на розв’язання якої спрямована програма</w:t>
      </w:r>
      <w:r w:rsidRPr="00BB00E1">
        <w:rPr>
          <w:rFonts w:ascii="Times New Roman" w:hAnsi="Times New Roman"/>
          <w:b/>
          <w:sz w:val="28"/>
          <w:szCs w:val="28"/>
        </w:rPr>
        <w:t>.</w:t>
      </w:r>
    </w:p>
    <w:p w:rsidR="006A35FE" w:rsidRPr="00BB00E1" w:rsidRDefault="006A35FE" w:rsidP="00BB00E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 xml:space="preserve">Одним із пріоритетних напрямків діяльності комунального некомерційного підприємства «Новоград-Волинське </w:t>
      </w:r>
      <w:proofErr w:type="spellStart"/>
      <w:r w:rsidRPr="00BB00E1">
        <w:rPr>
          <w:rFonts w:ascii="Times New Roman" w:hAnsi="Times New Roman"/>
          <w:sz w:val="28"/>
          <w:szCs w:val="28"/>
          <w:lang w:val="uk-UA"/>
        </w:rPr>
        <w:t>міськрайонне</w:t>
      </w:r>
      <w:proofErr w:type="spellEnd"/>
      <w:r w:rsidRPr="00BB00E1">
        <w:rPr>
          <w:rFonts w:ascii="Times New Roman" w:hAnsi="Times New Roman"/>
          <w:sz w:val="28"/>
          <w:szCs w:val="28"/>
          <w:lang w:val="uk-UA"/>
        </w:rPr>
        <w:t xml:space="preserve"> територіальне медичне об’єднання» є надання медичної допомоги, провадження господарської та іншої діяльності відповідно законодавчих актів України.</w:t>
      </w:r>
    </w:p>
    <w:p w:rsidR="006A35FE" w:rsidRPr="00BB00E1" w:rsidRDefault="006A35FE" w:rsidP="00BB00E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>У 2017 році за ініціативи Уряду та Міністерства охорони здоров’я України розпочався активний процес реформування медичної галузі. Протягом 4 кварталу 2016 року — 1 кварталу 2017 року на державному рівні прийнятий ряд нормативно-правових актів, які забезпечили старт реформам в галузі охорони здоров’я.</w:t>
      </w:r>
    </w:p>
    <w:p w:rsidR="006A35FE" w:rsidRPr="00BB00E1" w:rsidRDefault="006A35FE" w:rsidP="00BB00E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>Першими етапами реформування, як визначено в постанові Кабінету Міністрів України від 30 листопада 2016 року №932 «Про затвердження Порядку створення госпітальних округів», наказі Міністерства охорони здоров’я України від 20 лютого 2017 року, розпорядженнях Кабінету Міністрів України від 30 листопада 2016 року №1013-Р «Про схвалення Концепції реформи фінансування системи охорони здоров’я» та від 22 березня 2017 року №196-р «Про затвердження складу госпітальних округів Житомирської області», стали створення госпітальних округів та початок реорганізації закладів охорони здоров’я в комунальні некомерційні медичні підприємства.</w:t>
      </w:r>
    </w:p>
    <w:p w:rsidR="006A35FE" w:rsidRPr="00BB00E1" w:rsidRDefault="006A35FE" w:rsidP="00BB00E1">
      <w:pPr>
        <w:tabs>
          <w:tab w:val="left" w:pos="0"/>
          <w:tab w:val="left" w:pos="1830"/>
          <w:tab w:val="left" w:pos="316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 xml:space="preserve">Основним медичним закладом для надання вторинної (спеціалізованої) медичної допомоги мешканцям  населених пунктів Новоград-Волинської міської об’єднаної територіальної громади, Новоград-Волинського району, об’єднаних територіальних громад визначено комунальне некомерційне підприємство «Новоград-Волинське </w:t>
      </w:r>
      <w:proofErr w:type="spellStart"/>
      <w:r w:rsidRPr="00BB00E1">
        <w:rPr>
          <w:rFonts w:ascii="Times New Roman" w:hAnsi="Times New Roman"/>
          <w:sz w:val="28"/>
          <w:szCs w:val="28"/>
          <w:lang w:val="uk-UA"/>
        </w:rPr>
        <w:t>міськрайонне</w:t>
      </w:r>
      <w:proofErr w:type="spellEnd"/>
      <w:r w:rsidRPr="00BB00E1">
        <w:rPr>
          <w:rFonts w:ascii="Times New Roman" w:hAnsi="Times New Roman"/>
          <w:sz w:val="28"/>
          <w:szCs w:val="28"/>
          <w:lang w:val="uk-UA"/>
        </w:rPr>
        <w:t xml:space="preserve"> територіальне медичне об’єднання». На даний час підприємство є багатопрофільним медичним закладом, забезпечено необхідним кадровим потенціалом та матеріально-технічною базою, має в своєму складі всі необхідні структурні підрозділи для надання висококваліфікованої медичної допомоги.</w:t>
      </w:r>
    </w:p>
    <w:p w:rsidR="006A35FE" w:rsidRPr="00BB00E1" w:rsidRDefault="006A35FE" w:rsidP="00BB00E1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 xml:space="preserve">За даними статистичної звітності поточного року за 10 місяців 2018 року було проліковано 8183 пацієнтів у стаціонарі, проведено 2595 оперативних втручань (в тому числі 169 ургентних), проліковано 1133 пацієнта у відділенні анестезіології та інтенсивної терапії, здійснено 384,8 тисяч амбулаторних відвідувань. Виконання плану ліжко-днів склало 100,1%. Зазначені показники свідчать про високий потенціал структурних підрозділів лікарні та наявний резерв для надання висококваліфікованої медичної допомоги мешканцям  населених пунктів Новоград-Волинської міської об’єднаної територіальної громади, Новоград-Волинського району, об’єднаних територіальних громад та іншим громадянам. </w:t>
      </w:r>
    </w:p>
    <w:p w:rsidR="006A35FE" w:rsidRPr="00BB00E1" w:rsidRDefault="006A35FE" w:rsidP="00BB00E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35FE" w:rsidRPr="00BB00E1" w:rsidRDefault="006A35FE" w:rsidP="00BB00E1">
      <w:pPr>
        <w:tabs>
          <w:tab w:val="left" w:pos="795"/>
          <w:tab w:val="left" w:pos="99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BB00E1">
        <w:rPr>
          <w:rFonts w:ascii="Times New Roman" w:hAnsi="Times New Roman"/>
          <w:b/>
          <w:sz w:val="28"/>
          <w:szCs w:val="28"/>
          <w:lang w:val="uk-UA" w:eastAsia="uk-UA"/>
        </w:rPr>
        <w:t>3. Мета програми.</w:t>
      </w:r>
    </w:p>
    <w:p w:rsidR="006A35FE" w:rsidRPr="00BB00E1" w:rsidRDefault="006A35FE" w:rsidP="00BB00E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 xml:space="preserve">Основною метою діяльності комунального некомерційного підприємства «Новоград-Волинське </w:t>
      </w:r>
      <w:proofErr w:type="spellStart"/>
      <w:r w:rsidRPr="00BB00E1">
        <w:rPr>
          <w:rFonts w:ascii="Times New Roman" w:hAnsi="Times New Roman"/>
          <w:sz w:val="28"/>
          <w:szCs w:val="28"/>
          <w:lang w:val="uk-UA"/>
        </w:rPr>
        <w:t>міськрайонне</w:t>
      </w:r>
      <w:proofErr w:type="spellEnd"/>
      <w:r w:rsidRPr="00BB00E1">
        <w:rPr>
          <w:rFonts w:ascii="Times New Roman" w:hAnsi="Times New Roman"/>
          <w:sz w:val="28"/>
          <w:szCs w:val="28"/>
          <w:lang w:val="uk-UA"/>
        </w:rPr>
        <w:t xml:space="preserve"> територіальне медичне об’єднання» є медична практика, спрямована на збереження, поліпшення та відновлення здоров’я населення, здійснення іншої діяльності в сфері охорони здоров’я, необхідної для належного забезпечення профілактики, діагностики і лікування хвороб, травм, отруєнь чи інших розладів здоров’я, іншої діяльності, розвиток медичної бази шляхом технічного забезпечення.</w:t>
      </w:r>
    </w:p>
    <w:p w:rsidR="006A35FE" w:rsidRPr="00BB00E1" w:rsidRDefault="006A35FE" w:rsidP="00BB00E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 xml:space="preserve">Покращення якості медичної допомоги можливо лише при впровадженні нових інноваційних методів лікування, закупівлі сучасного медичного обладнання та матеріальній мотивації праці медичних працівників. </w:t>
      </w:r>
      <w:r w:rsidRPr="00BB00E1">
        <w:rPr>
          <w:rFonts w:ascii="Times New Roman" w:hAnsi="Times New Roman"/>
          <w:color w:val="000000"/>
          <w:sz w:val="28"/>
          <w:szCs w:val="28"/>
          <w:lang w:val="uk-UA"/>
        </w:rPr>
        <w:t xml:space="preserve">Досягнення даної мети можливо лише за умови раціонального використання наявних фінансових та кадрових ресурсів, консолідації бюджетів різних рівнів для оплати послуг, які будуть надаватися </w:t>
      </w:r>
      <w:r w:rsidRPr="00BB00E1">
        <w:rPr>
          <w:rFonts w:ascii="Times New Roman" w:hAnsi="Times New Roman"/>
          <w:sz w:val="28"/>
          <w:szCs w:val="28"/>
          <w:lang w:val="uk-UA"/>
        </w:rPr>
        <w:t xml:space="preserve">комунальним некомерційним підприємством «Новоград-Волинське </w:t>
      </w:r>
      <w:proofErr w:type="spellStart"/>
      <w:r w:rsidRPr="00BB00E1">
        <w:rPr>
          <w:rFonts w:ascii="Times New Roman" w:hAnsi="Times New Roman"/>
          <w:sz w:val="28"/>
          <w:szCs w:val="28"/>
          <w:lang w:val="uk-UA"/>
        </w:rPr>
        <w:t>міськрайонне</w:t>
      </w:r>
      <w:proofErr w:type="spellEnd"/>
      <w:r w:rsidRPr="00BB00E1">
        <w:rPr>
          <w:rFonts w:ascii="Times New Roman" w:hAnsi="Times New Roman"/>
          <w:sz w:val="28"/>
          <w:szCs w:val="28"/>
          <w:lang w:val="uk-UA"/>
        </w:rPr>
        <w:t xml:space="preserve"> територіальне медичне об’єднання»</w:t>
      </w:r>
      <w:r w:rsidRPr="00BB00E1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6A35FE" w:rsidRPr="00BB00E1" w:rsidRDefault="006A35FE" w:rsidP="00BB00E1">
      <w:pPr>
        <w:tabs>
          <w:tab w:val="left" w:pos="0"/>
          <w:tab w:val="left" w:pos="99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BB00E1">
        <w:rPr>
          <w:rFonts w:ascii="Times New Roman" w:hAnsi="Times New Roman"/>
          <w:sz w:val="28"/>
          <w:szCs w:val="28"/>
          <w:lang w:val="uk-UA" w:eastAsia="uk-UA"/>
        </w:rPr>
        <w:t>Основним підходом до концепції реформування є створення належних відповідних умов надання якісної, своєчасної медичної допомоги.</w:t>
      </w:r>
    </w:p>
    <w:p w:rsidR="006A35FE" w:rsidRPr="00BB00E1" w:rsidRDefault="006A35FE" w:rsidP="00BB00E1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 xml:space="preserve">При даних умовах </w:t>
      </w:r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кошти медичної субвенції та міських бюджетів на фінансування галузі охорони здоров’я будуть поділятися через новий, сучасний механізм закупівлі медичних послуг.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Відбувається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перехід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фінансування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постатейних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кошторисів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закладів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здоров’я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бюджетних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розрахованих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існуючої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кількості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ліжок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персоналу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тощо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до оплати </w:t>
      </w:r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 </w:t>
      </w:r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 (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тобто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фактично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прол</w:t>
      </w:r>
      <w:proofErr w:type="gram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ікованих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випадків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або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приписаного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населення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закладам, які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перетворюються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автономних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постачальників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цих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A35FE" w:rsidRPr="00BB00E1" w:rsidRDefault="006A35FE" w:rsidP="00BB00E1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Одним з основних заходів впровадження реформи фінансування системи охорони здоров’я є забезпечення реорганізації державних та комунальних медичних закладів у повноцінні суб’єкти господарської діяльності - державні та комунальні некомерційні підприємства</w:t>
      </w:r>
    </w:p>
    <w:p w:rsidR="006A35FE" w:rsidRPr="00BB00E1" w:rsidRDefault="006A35FE" w:rsidP="00BB00E1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Таким чином, </w:t>
      </w:r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 подальшому </w:t>
      </w:r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буде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запроваджено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принцип «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гроші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ходять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пацієнтом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а не за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інфраструктурою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закладів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здоров’я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іншими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надавачами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Pr="00BB00E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що в свою чергу створює всі умови для повноцінного розвитку Новоград-Волинського госпітального округу.</w:t>
      </w:r>
    </w:p>
    <w:p w:rsidR="006A35FE" w:rsidRPr="00BB00E1" w:rsidRDefault="006A35FE" w:rsidP="00BB00E1">
      <w:pPr>
        <w:tabs>
          <w:tab w:val="left" w:pos="795"/>
          <w:tab w:val="left" w:pos="99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BB00E1">
        <w:rPr>
          <w:rFonts w:ascii="Times New Roman" w:hAnsi="Times New Roman"/>
          <w:b/>
          <w:sz w:val="28"/>
          <w:szCs w:val="28"/>
          <w:lang w:val="uk-UA" w:eastAsia="uk-UA"/>
        </w:rPr>
        <w:t>4. Обґрунтування шляхів розв’язання проблеми, строки виконання програми.</w:t>
      </w:r>
    </w:p>
    <w:p w:rsidR="006A35FE" w:rsidRPr="00BB00E1" w:rsidRDefault="006A35FE" w:rsidP="00BB00E1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 xml:space="preserve">Для досягнення мети цієї Програми пропонується надання кваліфікованої ургентної та планової стаціонарної і спеціалізованої амбулаторно-поліклінічної допомоги, а також лікувально-профілактичної допомоги у відповідності з договорами про надання медичних послуг мешканцям міста Новоград-Волинський, Новоград-Волинського району, об’єднаних територіальних громад та іншим громадянам. </w:t>
      </w:r>
    </w:p>
    <w:p w:rsidR="006A35FE" w:rsidRPr="00BB00E1" w:rsidRDefault="006A35FE" w:rsidP="00BB00E1">
      <w:pPr>
        <w:tabs>
          <w:tab w:val="left" w:pos="0"/>
          <w:tab w:val="left" w:pos="99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BB00E1">
        <w:rPr>
          <w:rFonts w:ascii="Times New Roman" w:hAnsi="Times New Roman"/>
          <w:sz w:val="28"/>
          <w:szCs w:val="28"/>
          <w:lang w:val="uk-UA" w:eastAsia="uk-UA"/>
        </w:rPr>
        <w:lastRenderedPageBreak/>
        <w:t>Виконання Програми здійснюється згідно затвердженого плану фінансової підтримки, з урахуванням змін до чинного законодавства.</w:t>
      </w:r>
    </w:p>
    <w:p w:rsidR="006A35FE" w:rsidRPr="00BB00E1" w:rsidRDefault="006A35FE" w:rsidP="00BB00E1">
      <w:pPr>
        <w:tabs>
          <w:tab w:val="left" w:pos="0"/>
          <w:tab w:val="left" w:pos="99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6A35FE" w:rsidRPr="00BB00E1" w:rsidRDefault="006A35FE" w:rsidP="00BB00E1">
      <w:pPr>
        <w:tabs>
          <w:tab w:val="left" w:pos="600"/>
          <w:tab w:val="left" w:pos="1830"/>
          <w:tab w:val="left" w:pos="3165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00E1">
        <w:rPr>
          <w:rFonts w:ascii="Times New Roman" w:hAnsi="Times New Roman"/>
          <w:b/>
          <w:sz w:val="28"/>
          <w:szCs w:val="28"/>
          <w:lang w:val="uk-UA"/>
        </w:rPr>
        <w:t>5. Напрями діяльності та заходи Програми.</w:t>
      </w:r>
    </w:p>
    <w:p w:rsidR="006A35FE" w:rsidRPr="00BB00E1" w:rsidRDefault="006A35FE" w:rsidP="00BB00E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 xml:space="preserve">Програмою визначено такі основні завдання: </w:t>
      </w:r>
    </w:p>
    <w:p w:rsidR="006A35FE" w:rsidRPr="00BB00E1" w:rsidRDefault="006A35FE" w:rsidP="00BB00E1">
      <w:pPr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>отримання послуг з виготовлення правовстановлюючих документів підприємства;</w:t>
      </w:r>
    </w:p>
    <w:p w:rsidR="006A35FE" w:rsidRPr="00BB00E1" w:rsidRDefault="006A35FE" w:rsidP="00BB00E1">
      <w:pPr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 xml:space="preserve"> здійснення медичної практики для безпосереднього забезпечення медичного  обслуговування  населення, шляхом надання йому кваліфікованої планової стаціонарної та спеціалізованої амбулаторно-поліклінічної допомоги, у відповідності до здійснення фінансування з місцевого бюджету шляхом надання фінансової підтримки підприємства;</w:t>
      </w:r>
    </w:p>
    <w:p w:rsidR="006A35FE" w:rsidRPr="00BB00E1" w:rsidRDefault="006A35FE" w:rsidP="00BB00E1">
      <w:pPr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>удосконалення лікувального процесу;</w:t>
      </w:r>
    </w:p>
    <w:p w:rsidR="006A35FE" w:rsidRPr="00BB00E1" w:rsidRDefault="006A35FE" w:rsidP="00BB00E1">
      <w:pPr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>створення та оновлення інформаційної бази даних пролікованих хворих у медичному підприємстві;</w:t>
      </w:r>
    </w:p>
    <w:p w:rsidR="006A35FE" w:rsidRPr="00BB00E1" w:rsidRDefault="006A35FE" w:rsidP="00BB00E1">
      <w:pPr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>організація взаємодії з іншими закладами охорони здоров’я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обслуговування, в т.ч. організація надання населенню медичної допомоги більш високого рівня спеціалізації на базі інших медичних закладів шляхом спрямування пацієнтів до цих закладів в порядку, встановленому законодавством;</w:t>
      </w:r>
    </w:p>
    <w:p w:rsidR="006A35FE" w:rsidRPr="00BB00E1" w:rsidRDefault="006A35FE" w:rsidP="00BB00E1">
      <w:pPr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>надання медичних та інших послуг фізичним та юридичним особам на  безвідплатній та відплатній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 медичне обслуговування;</w:t>
      </w:r>
    </w:p>
    <w:p w:rsidR="006A35FE" w:rsidRPr="00BB00E1" w:rsidRDefault="006A35FE" w:rsidP="00BB00E1">
      <w:pPr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>придбання, зберігання, перевезення, відпуск, знищення наркотичних засобів (списку І таблиці II та списку 1 таблиці III), психотропних речовин (списку 2 таблиці II та списку 2 таблиці III) і прекурсорів (списків І та 2 таблиці IV) «Переліку наркотичних засобів, психотропних речовин і прекурсорів»;</w:t>
      </w:r>
    </w:p>
    <w:p w:rsidR="006A35FE" w:rsidRPr="00BB00E1" w:rsidRDefault="006A35FE" w:rsidP="00BB00E1">
      <w:pPr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>стажування лікарів-інтернів згідно з угодами;</w:t>
      </w:r>
    </w:p>
    <w:p w:rsidR="006A35FE" w:rsidRPr="00BB00E1" w:rsidRDefault="006A35FE" w:rsidP="00BB00E1">
      <w:pPr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>проведення перепідготовки, удосконалення та підвищення кваліфікації медичних кадрів;</w:t>
      </w:r>
    </w:p>
    <w:p w:rsidR="006A35FE" w:rsidRPr="00BB00E1" w:rsidRDefault="006A35FE" w:rsidP="00BB00E1">
      <w:pPr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>монтаж, ремонт і технічне обслуговування медичної техніки, включаючи хірургічне устаткування;</w:t>
      </w:r>
    </w:p>
    <w:p w:rsidR="006A35FE" w:rsidRPr="00BB00E1" w:rsidRDefault="006A35FE" w:rsidP="00BB00E1">
      <w:pPr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>здача майна в оренду, в тому числі нерухомого;</w:t>
      </w:r>
    </w:p>
    <w:p w:rsidR="006A35FE" w:rsidRPr="00BB00E1" w:rsidRDefault="006A35FE" w:rsidP="00BB00E1">
      <w:pPr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lastRenderedPageBreak/>
        <w:t>впровадження нових методів лікування;</w:t>
      </w:r>
    </w:p>
    <w:p w:rsidR="006A35FE" w:rsidRPr="00BB00E1" w:rsidRDefault="006A35FE" w:rsidP="00BB00E1">
      <w:pPr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>участь у форумах, конференціях, нарадах, семінарах, виставках та інших заходах.</w:t>
      </w:r>
    </w:p>
    <w:p w:rsidR="006A35FE" w:rsidRPr="00BB00E1" w:rsidRDefault="006A35FE" w:rsidP="00BB00E1">
      <w:pPr>
        <w:tabs>
          <w:tab w:val="left" w:pos="600"/>
          <w:tab w:val="left" w:pos="1830"/>
          <w:tab w:val="left" w:pos="316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35FE" w:rsidRPr="00BB00E1" w:rsidRDefault="006A35FE" w:rsidP="00BB00E1">
      <w:pPr>
        <w:tabs>
          <w:tab w:val="left" w:pos="600"/>
          <w:tab w:val="left" w:pos="1830"/>
          <w:tab w:val="left" w:pos="3165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00E1">
        <w:rPr>
          <w:rFonts w:ascii="Times New Roman" w:hAnsi="Times New Roman"/>
          <w:b/>
          <w:sz w:val="28"/>
          <w:szCs w:val="28"/>
          <w:lang w:val="uk-UA"/>
        </w:rPr>
        <w:t>6. Фінансова підтримка виконання програми.</w:t>
      </w:r>
    </w:p>
    <w:p w:rsidR="006A35FE" w:rsidRPr="00BB00E1" w:rsidRDefault="006A35FE" w:rsidP="00BB00E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>Фінансове забезпечення Програми здійснюється відповідно до законодавства України за рахунок:</w:t>
      </w:r>
    </w:p>
    <w:p w:rsidR="006A35FE" w:rsidRPr="00BB00E1" w:rsidRDefault="006A35FE" w:rsidP="00BB00E1">
      <w:pPr>
        <w:numPr>
          <w:ilvl w:val="0"/>
          <w:numId w:val="2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 xml:space="preserve">коштів місцевих бюджетів; </w:t>
      </w:r>
    </w:p>
    <w:p w:rsidR="006A35FE" w:rsidRPr="00BB00E1" w:rsidRDefault="006A35FE" w:rsidP="00BB00E1">
      <w:pPr>
        <w:numPr>
          <w:ilvl w:val="0"/>
          <w:numId w:val="2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>коштів державного бюджету;</w:t>
      </w:r>
    </w:p>
    <w:p w:rsidR="006A35FE" w:rsidRPr="00BB00E1" w:rsidRDefault="006A35FE" w:rsidP="00BB00E1">
      <w:pPr>
        <w:numPr>
          <w:ilvl w:val="0"/>
          <w:numId w:val="2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>надання підприємством платних послуг;</w:t>
      </w:r>
    </w:p>
    <w:p w:rsidR="006A35FE" w:rsidRPr="00BB00E1" w:rsidRDefault="006A35FE" w:rsidP="00BB00E1">
      <w:pPr>
        <w:numPr>
          <w:ilvl w:val="0"/>
          <w:numId w:val="2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 xml:space="preserve">залучення додаткових коштів для розвитку якісної медицини міста базуючись на Законі України «Про державно-приватне партнерство»; </w:t>
      </w:r>
    </w:p>
    <w:p w:rsidR="006A35FE" w:rsidRPr="00BB00E1" w:rsidRDefault="006A35FE" w:rsidP="00BB00E1">
      <w:pPr>
        <w:numPr>
          <w:ilvl w:val="0"/>
          <w:numId w:val="2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>інших джерел фінансування не заборонених законодавством України.</w:t>
      </w:r>
    </w:p>
    <w:p w:rsidR="006A35FE" w:rsidRPr="00BB00E1" w:rsidRDefault="006A35FE" w:rsidP="00BB00E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 xml:space="preserve">Кошти, отримані за результатами діяльності, використовуються Підприємством на виконання запланованих заходів Програми. </w:t>
      </w:r>
    </w:p>
    <w:p w:rsidR="006A35FE" w:rsidRPr="00BB00E1" w:rsidRDefault="006A35FE" w:rsidP="00BB00E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 xml:space="preserve">Обсяги фінансування Програми  розвитку та фінансової підтримки комунального некомерційного підприємства «Новоград-Волинське </w:t>
      </w:r>
      <w:proofErr w:type="spellStart"/>
      <w:r w:rsidRPr="00BB00E1">
        <w:rPr>
          <w:rFonts w:ascii="Times New Roman" w:hAnsi="Times New Roman"/>
          <w:sz w:val="28"/>
          <w:szCs w:val="28"/>
          <w:lang w:val="uk-UA"/>
        </w:rPr>
        <w:t>міськрайонне</w:t>
      </w:r>
      <w:proofErr w:type="spellEnd"/>
      <w:r w:rsidRPr="00BB00E1">
        <w:rPr>
          <w:rFonts w:ascii="Times New Roman" w:hAnsi="Times New Roman"/>
          <w:sz w:val="28"/>
          <w:szCs w:val="28"/>
          <w:lang w:val="uk-UA"/>
        </w:rPr>
        <w:t xml:space="preserve"> територіальне медичне об’єднання» на 2019 рік згідно додатку.</w:t>
      </w:r>
    </w:p>
    <w:p w:rsidR="006A35FE" w:rsidRPr="00BB00E1" w:rsidRDefault="006A35FE" w:rsidP="00BB00E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>Підприємство має бути включено до мережі головного розпорядника бюджетних коштів та використовувати виділені кошти згідно з планом використання.</w:t>
      </w:r>
    </w:p>
    <w:p w:rsidR="006A35FE" w:rsidRPr="00BB00E1" w:rsidRDefault="006A35FE" w:rsidP="00BB00E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 xml:space="preserve">Звіт про виконання плану використання бюджетних коштів надається комунальним некомерційним підприємством «Новоград-Волинське </w:t>
      </w:r>
      <w:proofErr w:type="spellStart"/>
      <w:r w:rsidRPr="00BB00E1">
        <w:rPr>
          <w:rFonts w:ascii="Times New Roman" w:hAnsi="Times New Roman"/>
          <w:sz w:val="28"/>
          <w:szCs w:val="28"/>
          <w:lang w:val="uk-UA"/>
        </w:rPr>
        <w:t>міськрайонне</w:t>
      </w:r>
      <w:proofErr w:type="spellEnd"/>
      <w:r w:rsidRPr="00BB00E1">
        <w:rPr>
          <w:rFonts w:ascii="Times New Roman" w:hAnsi="Times New Roman"/>
          <w:sz w:val="28"/>
          <w:szCs w:val="28"/>
          <w:lang w:val="uk-UA"/>
        </w:rPr>
        <w:t xml:space="preserve"> територіальне медичне об’єднання» до Новоград-Волинського УДКСУ Житомирської області щоквартально.</w:t>
      </w:r>
    </w:p>
    <w:p w:rsidR="006A35FE" w:rsidRPr="00BB00E1" w:rsidRDefault="006A35FE" w:rsidP="00BB00E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>Виконання Програми у повному обсязі можливе лише за умови стабільної фінансової підтримки.</w:t>
      </w:r>
    </w:p>
    <w:p w:rsidR="006A35FE" w:rsidRPr="00BB00E1" w:rsidRDefault="006A35FE" w:rsidP="00BB00E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35FE" w:rsidRPr="00BB00E1" w:rsidRDefault="006A35FE" w:rsidP="00BB00E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35FE" w:rsidRPr="00BB00E1" w:rsidRDefault="006A35FE" w:rsidP="00BB00E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35FE" w:rsidRPr="00BB00E1" w:rsidRDefault="006A35FE" w:rsidP="00BB00E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 xml:space="preserve">Секретар  міської ради                                                                                 В.І. Остапчук </w:t>
      </w:r>
    </w:p>
    <w:p w:rsidR="006A35FE" w:rsidRPr="00BB00E1" w:rsidRDefault="006A35FE" w:rsidP="00BB00E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A35FE" w:rsidRPr="00BB00E1" w:rsidRDefault="006A35FE" w:rsidP="00BB00E1">
      <w:pPr>
        <w:spacing w:line="240" w:lineRule="auto"/>
        <w:ind w:left="10620" w:firstLine="708"/>
        <w:rPr>
          <w:rFonts w:ascii="Times New Roman" w:hAnsi="Times New Roman"/>
          <w:b/>
          <w:lang w:val="uk-UA"/>
        </w:rPr>
      </w:pPr>
    </w:p>
    <w:p w:rsidR="006A35FE" w:rsidRPr="00BB00E1" w:rsidRDefault="006A35FE" w:rsidP="00BB00E1">
      <w:pPr>
        <w:spacing w:line="240" w:lineRule="auto"/>
        <w:ind w:left="10620" w:firstLine="708"/>
        <w:rPr>
          <w:rFonts w:ascii="Times New Roman" w:hAnsi="Times New Roman"/>
          <w:b/>
          <w:lang w:val="uk-UA"/>
        </w:rPr>
      </w:pPr>
    </w:p>
    <w:p w:rsidR="006A35FE" w:rsidRPr="00BB00E1" w:rsidRDefault="006A35FE" w:rsidP="00BB00E1">
      <w:pPr>
        <w:spacing w:line="240" w:lineRule="auto"/>
        <w:ind w:left="10620" w:firstLine="708"/>
        <w:rPr>
          <w:rFonts w:ascii="Times New Roman" w:hAnsi="Times New Roman"/>
          <w:b/>
          <w:lang w:val="uk-UA"/>
        </w:rPr>
      </w:pPr>
    </w:p>
    <w:p w:rsidR="006A35FE" w:rsidRPr="00BB00E1" w:rsidRDefault="006A35FE" w:rsidP="00BB00E1">
      <w:pPr>
        <w:spacing w:line="240" w:lineRule="auto"/>
        <w:ind w:left="10620" w:firstLine="708"/>
        <w:rPr>
          <w:rFonts w:ascii="Times New Roman" w:hAnsi="Times New Roman"/>
          <w:b/>
          <w:lang w:val="uk-UA"/>
        </w:rPr>
        <w:sectPr w:rsidR="006A35FE" w:rsidRPr="00BB00E1" w:rsidSect="00242AB3">
          <w:footerReference w:type="default" r:id="rId10"/>
          <w:pgSz w:w="11906" w:h="16838"/>
          <w:pgMar w:top="360" w:right="566" w:bottom="180" w:left="1260" w:header="709" w:footer="274" w:gutter="0"/>
          <w:cols w:space="708"/>
          <w:docGrid w:linePitch="360"/>
        </w:sectPr>
      </w:pPr>
    </w:p>
    <w:p w:rsidR="006A35FE" w:rsidRPr="00BB00E1" w:rsidRDefault="006A35FE" w:rsidP="00BB00E1">
      <w:pPr>
        <w:spacing w:after="0" w:line="240" w:lineRule="auto"/>
        <w:ind w:left="10620" w:right="595" w:firstLine="708"/>
        <w:rPr>
          <w:rFonts w:ascii="Times New Roman" w:hAnsi="Times New Roman"/>
        </w:rPr>
      </w:pPr>
      <w:r w:rsidRPr="00BB00E1">
        <w:rPr>
          <w:rFonts w:ascii="Times New Roman" w:hAnsi="Times New Roman"/>
          <w:lang w:val="uk-UA"/>
        </w:rPr>
        <w:lastRenderedPageBreak/>
        <w:t xml:space="preserve">              </w:t>
      </w:r>
      <w:proofErr w:type="spellStart"/>
      <w:r w:rsidRPr="00BB00E1">
        <w:rPr>
          <w:rFonts w:ascii="Times New Roman" w:hAnsi="Times New Roman"/>
        </w:rPr>
        <w:t>Додаток</w:t>
      </w:r>
      <w:proofErr w:type="spellEnd"/>
      <w:r w:rsidRPr="00BB00E1">
        <w:rPr>
          <w:rFonts w:ascii="Times New Roman" w:hAnsi="Times New Roman"/>
        </w:rPr>
        <w:t xml:space="preserve">  </w:t>
      </w:r>
    </w:p>
    <w:p w:rsidR="006A35FE" w:rsidRPr="00BB00E1" w:rsidRDefault="006A35FE" w:rsidP="00BB00E1">
      <w:pPr>
        <w:tabs>
          <w:tab w:val="left" w:pos="12150"/>
        </w:tabs>
        <w:spacing w:after="0" w:line="240" w:lineRule="auto"/>
        <w:ind w:left="10620" w:right="595" w:firstLine="708"/>
        <w:rPr>
          <w:rFonts w:ascii="Times New Roman" w:hAnsi="Times New Roman"/>
          <w:lang w:val="uk-UA"/>
        </w:rPr>
      </w:pPr>
      <w:r w:rsidRPr="00BB00E1">
        <w:rPr>
          <w:rFonts w:ascii="Times New Roman" w:hAnsi="Times New Roman"/>
        </w:rPr>
        <w:tab/>
      </w:r>
      <w:r w:rsidRPr="00BB00E1">
        <w:rPr>
          <w:rFonts w:ascii="Times New Roman" w:hAnsi="Times New Roman"/>
          <w:lang w:val="uk-UA"/>
        </w:rPr>
        <w:t>до Програми</w:t>
      </w:r>
    </w:p>
    <w:p w:rsidR="006A35FE" w:rsidRPr="00BB00E1" w:rsidRDefault="006A35FE" w:rsidP="00BB00E1">
      <w:pPr>
        <w:spacing w:after="0" w:line="240" w:lineRule="auto"/>
        <w:ind w:left="10620" w:right="595" w:firstLine="708"/>
        <w:jc w:val="right"/>
        <w:rPr>
          <w:rFonts w:ascii="Times New Roman" w:hAnsi="Times New Roman"/>
          <w:lang w:val="uk-UA"/>
        </w:rPr>
      </w:pPr>
      <w:r w:rsidRPr="00BB00E1">
        <w:rPr>
          <w:rFonts w:ascii="Times New Roman" w:hAnsi="Times New Roman"/>
          <w:lang w:val="uk-UA"/>
        </w:rPr>
        <w:t xml:space="preserve">         </w:t>
      </w:r>
    </w:p>
    <w:p w:rsidR="006A35FE" w:rsidRPr="00BB00E1" w:rsidRDefault="006A35FE" w:rsidP="00BB00E1">
      <w:pPr>
        <w:spacing w:after="0" w:line="240" w:lineRule="auto"/>
        <w:ind w:left="10620" w:right="595" w:firstLine="708"/>
        <w:rPr>
          <w:rFonts w:ascii="Times New Roman" w:hAnsi="Times New Roman"/>
          <w:lang w:val="uk-UA"/>
        </w:rPr>
      </w:pPr>
      <w:r w:rsidRPr="00BB00E1">
        <w:rPr>
          <w:rFonts w:ascii="Times New Roman" w:hAnsi="Times New Roman"/>
          <w:lang w:val="uk-UA"/>
        </w:rPr>
        <w:t xml:space="preserve">               від _______</w:t>
      </w:r>
      <w:r w:rsidRPr="00BB00E1">
        <w:rPr>
          <w:rFonts w:ascii="Times New Roman" w:hAnsi="Times New Roman"/>
          <w:lang w:val="uk-UA"/>
        </w:rPr>
        <w:softHyphen/>
        <w:t>____ № _____</w:t>
      </w:r>
    </w:p>
    <w:p w:rsidR="006A35FE" w:rsidRPr="00BB00E1" w:rsidRDefault="006A35FE" w:rsidP="00BB00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</w:rPr>
        <w:t xml:space="preserve">План </w:t>
      </w:r>
      <w:proofErr w:type="spellStart"/>
      <w:r w:rsidRPr="00BB00E1">
        <w:rPr>
          <w:rFonts w:ascii="Times New Roman" w:hAnsi="Times New Roman"/>
          <w:sz w:val="28"/>
          <w:szCs w:val="28"/>
        </w:rPr>
        <w:t>заходів</w:t>
      </w:r>
      <w:proofErr w:type="spellEnd"/>
    </w:p>
    <w:p w:rsidR="006A35FE" w:rsidRPr="00BB00E1" w:rsidRDefault="006A35FE" w:rsidP="00BB00E1">
      <w:pPr>
        <w:tabs>
          <w:tab w:val="left" w:pos="600"/>
          <w:tab w:val="left" w:pos="1830"/>
          <w:tab w:val="left" w:pos="3165"/>
        </w:tabs>
        <w:spacing w:after="0" w:line="240" w:lineRule="auto"/>
        <w:ind w:right="595"/>
        <w:jc w:val="center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 xml:space="preserve"> програми розвитку та фінансової підтримки  комунального некомерційного підприємства </w:t>
      </w:r>
    </w:p>
    <w:p w:rsidR="006A35FE" w:rsidRPr="00BB00E1" w:rsidRDefault="006A35FE" w:rsidP="00BB00E1">
      <w:pPr>
        <w:tabs>
          <w:tab w:val="left" w:pos="600"/>
          <w:tab w:val="left" w:pos="1830"/>
          <w:tab w:val="left" w:pos="3165"/>
        </w:tabs>
        <w:spacing w:after="0" w:line="240" w:lineRule="auto"/>
        <w:ind w:right="595"/>
        <w:jc w:val="center"/>
        <w:rPr>
          <w:rFonts w:ascii="Times New Roman" w:hAnsi="Times New Roman"/>
          <w:sz w:val="28"/>
          <w:szCs w:val="28"/>
          <w:lang w:val="uk-UA"/>
        </w:rPr>
      </w:pPr>
      <w:r w:rsidRPr="00BB00E1">
        <w:rPr>
          <w:rFonts w:ascii="Times New Roman" w:hAnsi="Times New Roman"/>
          <w:sz w:val="28"/>
          <w:szCs w:val="28"/>
          <w:lang w:val="uk-UA"/>
        </w:rPr>
        <w:t xml:space="preserve">«Новоград-Волинське </w:t>
      </w:r>
      <w:proofErr w:type="spellStart"/>
      <w:r w:rsidRPr="00BB00E1">
        <w:rPr>
          <w:rFonts w:ascii="Times New Roman" w:hAnsi="Times New Roman"/>
          <w:sz w:val="28"/>
          <w:szCs w:val="28"/>
          <w:lang w:val="uk-UA"/>
        </w:rPr>
        <w:t>міськрайонне</w:t>
      </w:r>
      <w:proofErr w:type="spellEnd"/>
      <w:r w:rsidRPr="00BB00E1">
        <w:rPr>
          <w:rFonts w:ascii="Times New Roman" w:hAnsi="Times New Roman"/>
          <w:sz w:val="28"/>
          <w:szCs w:val="28"/>
          <w:lang w:val="uk-UA"/>
        </w:rPr>
        <w:t xml:space="preserve"> територіальне медичне об’єднання» на 2019 рік</w:t>
      </w:r>
    </w:p>
    <w:p w:rsidR="006A35FE" w:rsidRPr="00BB00E1" w:rsidRDefault="006A35FE" w:rsidP="00BB00E1">
      <w:pPr>
        <w:spacing w:line="240" w:lineRule="auto"/>
        <w:jc w:val="center"/>
        <w:rPr>
          <w:rFonts w:ascii="Times New Roman" w:hAnsi="Times New Roman"/>
          <w:b/>
          <w:lang w:val="uk-UA"/>
        </w:rPr>
      </w:pPr>
      <w:r w:rsidRPr="00BB00E1">
        <w:rPr>
          <w:rFonts w:ascii="Times New Roman" w:hAnsi="Times New Roman"/>
          <w:b/>
        </w:rPr>
        <w:t xml:space="preserve"> </w:t>
      </w:r>
    </w:p>
    <w:tbl>
      <w:tblPr>
        <w:tblW w:w="15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2428"/>
        <w:gridCol w:w="5652"/>
        <w:gridCol w:w="1418"/>
        <w:gridCol w:w="3224"/>
        <w:gridCol w:w="2428"/>
      </w:tblGrid>
      <w:tr w:rsidR="006A35FE" w:rsidRPr="00BB00E1" w:rsidTr="00B605A3">
        <w:trPr>
          <w:trHeight w:val="829"/>
        </w:trPr>
        <w:tc>
          <w:tcPr>
            <w:tcW w:w="54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BB00E1">
              <w:rPr>
                <w:rFonts w:ascii="Times New Roman" w:hAnsi="Times New Roman"/>
                <w:bCs/>
              </w:rPr>
              <w:t>№ з/п</w:t>
            </w:r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BB00E1">
              <w:rPr>
                <w:rFonts w:ascii="Times New Roman" w:hAnsi="Times New Roman"/>
                <w:bCs/>
                <w:sz w:val="26"/>
                <w:szCs w:val="26"/>
              </w:rPr>
              <w:t>Назва</w:t>
            </w:r>
            <w:proofErr w:type="spellEnd"/>
            <w:r w:rsidRPr="00BB00E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  <w:sz w:val="26"/>
                <w:szCs w:val="26"/>
              </w:rPr>
              <w:t>напряму</w:t>
            </w:r>
            <w:proofErr w:type="spellEnd"/>
            <w:r w:rsidRPr="00BB00E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  <w:sz w:val="26"/>
                <w:szCs w:val="26"/>
              </w:rPr>
              <w:t>діяльності</w:t>
            </w:r>
            <w:proofErr w:type="spellEnd"/>
            <w:r w:rsidRPr="00BB00E1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BB00E1">
              <w:rPr>
                <w:rFonts w:ascii="Times New Roman" w:hAnsi="Times New Roman"/>
                <w:bCs/>
                <w:sz w:val="26"/>
                <w:szCs w:val="26"/>
              </w:rPr>
              <w:t>пріоритетні</w:t>
            </w:r>
            <w:proofErr w:type="spellEnd"/>
            <w:r w:rsidRPr="00BB00E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  <w:sz w:val="26"/>
                <w:szCs w:val="26"/>
              </w:rPr>
              <w:t>завдання</w:t>
            </w:r>
            <w:proofErr w:type="spellEnd"/>
            <w:r w:rsidRPr="00BB00E1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5652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proofErr w:type="spellStart"/>
            <w:r w:rsidRPr="00BB00E1">
              <w:rPr>
                <w:rFonts w:ascii="Times New Roman" w:hAnsi="Times New Roman"/>
                <w:bCs/>
                <w:sz w:val="26"/>
                <w:szCs w:val="26"/>
              </w:rPr>
              <w:t>Перелік</w:t>
            </w:r>
            <w:proofErr w:type="spellEnd"/>
            <w:r w:rsidRPr="00BB00E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  <w:sz w:val="26"/>
                <w:szCs w:val="26"/>
              </w:rPr>
              <w:t>заходів</w:t>
            </w:r>
            <w:proofErr w:type="spellEnd"/>
            <w:r w:rsidRPr="00BB00E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, </w:t>
            </w:r>
            <w:r w:rsidRPr="00BB00E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141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B00E1">
              <w:rPr>
                <w:rFonts w:ascii="Times New Roman" w:hAnsi="Times New Roman"/>
                <w:bCs/>
                <w:sz w:val="26"/>
                <w:szCs w:val="26"/>
              </w:rPr>
              <w:t xml:space="preserve">Строк </w:t>
            </w:r>
            <w:proofErr w:type="spellStart"/>
            <w:r w:rsidRPr="00BB00E1">
              <w:rPr>
                <w:rFonts w:ascii="Times New Roman" w:hAnsi="Times New Roman"/>
                <w:bCs/>
                <w:sz w:val="26"/>
                <w:szCs w:val="26"/>
              </w:rPr>
              <w:t>виконання</w:t>
            </w:r>
            <w:proofErr w:type="spellEnd"/>
            <w:r w:rsidRPr="00BB00E1">
              <w:rPr>
                <w:rFonts w:ascii="Times New Roman" w:hAnsi="Times New Roman"/>
                <w:bCs/>
                <w:sz w:val="26"/>
                <w:szCs w:val="26"/>
              </w:rPr>
              <w:t xml:space="preserve"> заходу</w:t>
            </w: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BB00E1">
              <w:rPr>
                <w:rFonts w:ascii="Times New Roman" w:hAnsi="Times New Roman"/>
                <w:bCs/>
                <w:sz w:val="26"/>
                <w:szCs w:val="26"/>
              </w:rPr>
              <w:t>Джерела</w:t>
            </w:r>
            <w:proofErr w:type="spellEnd"/>
            <w:r w:rsidRPr="00BB00E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  <w:sz w:val="26"/>
                <w:szCs w:val="26"/>
              </w:rPr>
              <w:t>фінансування</w:t>
            </w:r>
            <w:proofErr w:type="spellEnd"/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proofErr w:type="spellStart"/>
            <w:r w:rsidRPr="00BB00E1">
              <w:rPr>
                <w:rFonts w:ascii="Times New Roman" w:hAnsi="Times New Roman"/>
                <w:bCs/>
                <w:sz w:val="26"/>
                <w:szCs w:val="26"/>
              </w:rPr>
              <w:t>Орієнтовні</w:t>
            </w:r>
            <w:proofErr w:type="spellEnd"/>
            <w:r w:rsidRPr="00BB00E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  <w:sz w:val="26"/>
                <w:szCs w:val="26"/>
              </w:rPr>
              <w:t>обсяги</w:t>
            </w:r>
            <w:proofErr w:type="spellEnd"/>
            <w:r w:rsidRPr="00BB00E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  <w:sz w:val="26"/>
                <w:szCs w:val="26"/>
              </w:rPr>
              <w:t>фінансування</w:t>
            </w:r>
            <w:proofErr w:type="spellEnd"/>
            <w:r w:rsidRPr="00BB00E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</w:t>
            </w:r>
            <w:r w:rsidRPr="00BB00E1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proofErr w:type="spellStart"/>
            <w:r w:rsidRPr="00BB00E1">
              <w:rPr>
                <w:rFonts w:ascii="Times New Roman" w:hAnsi="Times New Roman"/>
                <w:bCs/>
                <w:sz w:val="26"/>
                <w:szCs w:val="26"/>
              </w:rPr>
              <w:t>вартість</w:t>
            </w:r>
            <w:proofErr w:type="spellEnd"/>
            <w:r w:rsidRPr="00BB00E1">
              <w:rPr>
                <w:rFonts w:ascii="Times New Roman" w:hAnsi="Times New Roman"/>
                <w:bCs/>
                <w:sz w:val="26"/>
                <w:szCs w:val="26"/>
              </w:rPr>
              <w:t>),</w:t>
            </w:r>
          </w:p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т</w:t>
            </w:r>
            <w:proofErr w:type="spellStart"/>
            <w:r w:rsidRPr="00BB00E1">
              <w:rPr>
                <w:rFonts w:ascii="Times New Roman" w:hAnsi="Times New Roman"/>
                <w:bCs/>
                <w:sz w:val="26"/>
                <w:szCs w:val="26"/>
              </w:rPr>
              <w:t>ис</w:t>
            </w:r>
            <w:proofErr w:type="spellEnd"/>
            <w:r w:rsidRPr="00BB00E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. грн.</w:t>
            </w:r>
          </w:p>
        </w:tc>
      </w:tr>
      <w:tr w:rsidR="006A35FE" w:rsidRPr="00BB00E1" w:rsidTr="00B605A3">
        <w:trPr>
          <w:trHeight w:val="273"/>
        </w:trPr>
        <w:tc>
          <w:tcPr>
            <w:tcW w:w="54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42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B00E1">
              <w:rPr>
                <w:rFonts w:ascii="Times New Roman" w:hAnsi="Times New Roman"/>
                <w:bCs/>
              </w:rPr>
              <w:t>Створення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</w:t>
            </w:r>
            <w:r w:rsidRPr="00BB00E1">
              <w:rPr>
                <w:rFonts w:ascii="Times New Roman" w:hAnsi="Times New Roman"/>
                <w:lang w:val="uk-UA"/>
              </w:rPr>
              <w:t xml:space="preserve">Комунального некомерційного підприємства «Новоград-Волинське </w:t>
            </w:r>
            <w:proofErr w:type="spellStart"/>
            <w:r w:rsidRPr="00BB00E1">
              <w:rPr>
                <w:rFonts w:ascii="Times New Roman" w:hAnsi="Times New Roman"/>
                <w:lang w:val="uk-UA"/>
              </w:rPr>
              <w:t>міськрайонне</w:t>
            </w:r>
            <w:proofErr w:type="spellEnd"/>
            <w:r w:rsidRPr="00BB00E1">
              <w:rPr>
                <w:rFonts w:ascii="Times New Roman" w:hAnsi="Times New Roman"/>
                <w:lang w:val="uk-UA"/>
              </w:rPr>
              <w:t xml:space="preserve"> територіальне медичне об’єднання» </w:t>
            </w:r>
          </w:p>
        </w:tc>
        <w:tc>
          <w:tcPr>
            <w:tcW w:w="5652" w:type="dxa"/>
            <w:vMerge w:val="restart"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B00E1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BB00E1">
              <w:rPr>
                <w:rFonts w:ascii="Times New Roman" w:hAnsi="Times New Roman"/>
              </w:rPr>
              <w:t>організаційно-правові</w:t>
            </w:r>
            <w:proofErr w:type="spellEnd"/>
            <w:r w:rsidRPr="00BB00E1">
              <w:rPr>
                <w:rFonts w:ascii="Times New Roman" w:hAnsi="Times New Roman"/>
              </w:rPr>
              <w:t xml:space="preserve"> заходи щодо </w:t>
            </w:r>
            <w:proofErr w:type="spellStart"/>
            <w:r w:rsidRPr="00BB00E1">
              <w:rPr>
                <w:rFonts w:ascii="Times New Roman" w:hAnsi="Times New Roman"/>
              </w:rPr>
              <w:t>державної</w:t>
            </w:r>
            <w:proofErr w:type="spellEnd"/>
            <w:r w:rsidRPr="00BB00E1">
              <w:rPr>
                <w:rFonts w:ascii="Times New Roman" w:hAnsi="Times New Roman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</w:rPr>
              <w:t>реєстрації</w:t>
            </w:r>
            <w:proofErr w:type="spellEnd"/>
            <w:r w:rsidRPr="00BB00E1">
              <w:rPr>
                <w:rFonts w:ascii="Times New Roman" w:hAnsi="Times New Roman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</w:rPr>
              <w:t>підприємства</w:t>
            </w:r>
            <w:proofErr w:type="spellEnd"/>
            <w:r w:rsidRPr="00BB00E1">
              <w:rPr>
                <w:rFonts w:ascii="Times New Roman" w:hAnsi="Times New Roman"/>
                <w:lang w:val="uk-UA"/>
              </w:rPr>
              <w:t>;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B00E1">
              <w:rPr>
                <w:rFonts w:ascii="Times New Roman" w:hAnsi="Times New Roman"/>
              </w:rPr>
              <w:t xml:space="preserve">- </w:t>
            </w:r>
            <w:proofErr w:type="spellStart"/>
            <w:r w:rsidRPr="00BB00E1">
              <w:rPr>
                <w:rFonts w:ascii="Times New Roman" w:hAnsi="Times New Roman"/>
              </w:rPr>
              <w:t>виготовлення</w:t>
            </w:r>
            <w:proofErr w:type="spellEnd"/>
            <w:r w:rsidRPr="00BB00E1">
              <w:rPr>
                <w:rFonts w:ascii="Times New Roman" w:hAnsi="Times New Roman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</w:rPr>
              <w:t>правоустановчих</w:t>
            </w:r>
            <w:proofErr w:type="spellEnd"/>
            <w:r w:rsidRPr="00BB00E1">
              <w:rPr>
                <w:rFonts w:ascii="Times New Roman" w:hAnsi="Times New Roman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</w:rPr>
              <w:t>документів</w:t>
            </w:r>
            <w:proofErr w:type="spellEnd"/>
            <w:r w:rsidRPr="00BB00E1">
              <w:rPr>
                <w:rFonts w:ascii="Times New Roman" w:hAnsi="Times New Roman"/>
              </w:rPr>
              <w:t>,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</w:rPr>
              <w:t xml:space="preserve">- </w:t>
            </w:r>
            <w:proofErr w:type="spellStart"/>
            <w:r w:rsidRPr="00BB00E1">
              <w:rPr>
                <w:rFonts w:ascii="Times New Roman" w:hAnsi="Times New Roman"/>
              </w:rPr>
              <w:t>послуги</w:t>
            </w:r>
            <w:proofErr w:type="spellEnd"/>
            <w:r w:rsidRPr="00BB00E1">
              <w:rPr>
                <w:rFonts w:ascii="Times New Roman" w:hAnsi="Times New Roman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</w:rPr>
              <w:t>нотаріуса</w:t>
            </w:r>
            <w:proofErr w:type="spellEnd"/>
            <w:r w:rsidRPr="00BB00E1">
              <w:rPr>
                <w:rFonts w:ascii="Times New Roman" w:hAnsi="Times New Roman"/>
                <w:lang w:val="uk-UA"/>
              </w:rPr>
              <w:t>;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</w:rPr>
              <w:t xml:space="preserve">- </w:t>
            </w:r>
            <w:proofErr w:type="spellStart"/>
            <w:r w:rsidRPr="00BB00E1">
              <w:rPr>
                <w:rFonts w:ascii="Times New Roman" w:hAnsi="Times New Roman"/>
              </w:rPr>
              <w:t>виготовлення</w:t>
            </w:r>
            <w:proofErr w:type="spellEnd"/>
            <w:r w:rsidRPr="00BB00E1">
              <w:rPr>
                <w:rFonts w:ascii="Times New Roman" w:hAnsi="Times New Roman"/>
              </w:rPr>
              <w:t xml:space="preserve"> печаток та </w:t>
            </w:r>
            <w:proofErr w:type="spellStart"/>
            <w:r w:rsidRPr="00BB00E1">
              <w:rPr>
                <w:rFonts w:ascii="Times New Roman" w:hAnsi="Times New Roman"/>
              </w:rPr>
              <w:t>штампів</w:t>
            </w:r>
            <w:proofErr w:type="spellEnd"/>
            <w:r w:rsidRPr="00BB00E1">
              <w:rPr>
                <w:rFonts w:ascii="Times New Roman" w:hAnsi="Times New Roman"/>
                <w:lang w:val="uk-UA"/>
              </w:rPr>
              <w:t>;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 xml:space="preserve">- переоформлення ліцензії, дозволів, акредитації та </w:t>
            </w:r>
            <w:proofErr w:type="spellStart"/>
            <w:r w:rsidRPr="00BB00E1">
              <w:rPr>
                <w:rFonts w:ascii="Times New Roman" w:hAnsi="Times New Roman"/>
                <w:lang w:val="uk-UA"/>
              </w:rPr>
              <w:t>інш</w:t>
            </w:r>
            <w:proofErr w:type="spellEnd"/>
            <w:r w:rsidRPr="00BB00E1">
              <w:rPr>
                <w:rFonts w:ascii="Times New Roman" w:hAnsi="Times New Roman"/>
                <w:lang w:val="uk-UA"/>
              </w:rPr>
              <w:t>.;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</w:rPr>
              <w:t xml:space="preserve">- </w:t>
            </w:r>
            <w:proofErr w:type="spellStart"/>
            <w:r w:rsidRPr="00BB00E1">
              <w:rPr>
                <w:rFonts w:ascii="Times New Roman" w:hAnsi="Times New Roman"/>
              </w:rPr>
              <w:t>обмін</w:t>
            </w:r>
            <w:proofErr w:type="spellEnd"/>
            <w:r w:rsidRPr="00BB00E1">
              <w:rPr>
                <w:rFonts w:ascii="Times New Roman" w:hAnsi="Times New Roman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</w:rPr>
              <w:t>досвідом</w:t>
            </w:r>
            <w:proofErr w:type="spellEnd"/>
            <w:r w:rsidRPr="00BB00E1">
              <w:rPr>
                <w:rFonts w:ascii="Times New Roman" w:hAnsi="Times New Roman"/>
              </w:rPr>
              <w:t xml:space="preserve">, </w:t>
            </w:r>
            <w:proofErr w:type="spellStart"/>
            <w:r w:rsidRPr="00BB00E1">
              <w:rPr>
                <w:rFonts w:ascii="Times New Roman" w:hAnsi="Times New Roman"/>
              </w:rPr>
              <w:t>стажування</w:t>
            </w:r>
            <w:proofErr w:type="spellEnd"/>
            <w:r w:rsidRPr="00BB00E1">
              <w:rPr>
                <w:rFonts w:ascii="Times New Roman" w:hAnsi="Times New Roman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</w:rPr>
              <w:t>працівників</w:t>
            </w:r>
            <w:proofErr w:type="spellEnd"/>
            <w:r w:rsidRPr="00BB00E1">
              <w:rPr>
                <w:rFonts w:ascii="Times New Roman" w:hAnsi="Times New Roman"/>
              </w:rPr>
              <w:t xml:space="preserve">, </w:t>
            </w:r>
            <w:proofErr w:type="spellStart"/>
            <w:r w:rsidRPr="00BB00E1">
              <w:rPr>
                <w:rFonts w:ascii="Times New Roman" w:hAnsi="Times New Roman"/>
              </w:rPr>
              <w:t>відповідальних</w:t>
            </w:r>
            <w:proofErr w:type="spellEnd"/>
            <w:r w:rsidRPr="00BB00E1">
              <w:rPr>
                <w:rFonts w:ascii="Times New Roman" w:hAnsi="Times New Roman"/>
              </w:rPr>
              <w:t xml:space="preserve"> за </w:t>
            </w:r>
            <w:proofErr w:type="spellStart"/>
            <w:r w:rsidRPr="00BB00E1">
              <w:rPr>
                <w:rFonts w:ascii="Times New Roman" w:hAnsi="Times New Roman"/>
              </w:rPr>
              <w:t>виконання</w:t>
            </w:r>
            <w:proofErr w:type="spellEnd"/>
            <w:r w:rsidRPr="00BB00E1">
              <w:rPr>
                <w:rFonts w:ascii="Times New Roman" w:hAnsi="Times New Roman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1418" w:type="dxa"/>
            <w:vMerge w:val="restart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 xml:space="preserve">Грудень 2018р. </w:t>
            </w:r>
            <w:proofErr w:type="spellStart"/>
            <w:r w:rsidRPr="00BB00E1">
              <w:rPr>
                <w:rFonts w:ascii="Times New Roman" w:hAnsi="Times New Roman"/>
                <w:lang w:val="uk-UA"/>
              </w:rPr>
              <w:t>–квітень</w:t>
            </w:r>
            <w:proofErr w:type="spellEnd"/>
            <w:r w:rsidRPr="00BB00E1">
              <w:rPr>
                <w:rFonts w:ascii="Times New Roman" w:hAnsi="Times New Roman"/>
                <w:lang w:val="uk-UA"/>
              </w:rPr>
              <w:t xml:space="preserve"> 2019р.</w:t>
            </w: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Б</w:t>
            </w:r>
            <w:proofErr w:type="spellStart"/>
            <w:r w:rsidRPr="00BB00E1">
              <w:rPr>
                <w:rFonts w:ascii="Times New Roman" w:hAnsi="Times New Roman"/>
              </w:rPr>
              <w:t>юджет</w:t>
            </w:r>
            <w:proofErr w:type="spellEnd"/>
            <w:r w:rsidRPr="00BB00E1">
              <w:rPr>
                <w:rFonts w:ascii="Times New Roman" w:hAnsi="Times New Roman"/>
                <w:lang w:val="uk-UA"/>
              </w:rPr>
              <w:t xml:space="preserve">ні кошти </w:t>
            </w:r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6A35FE" w:rsidRPr="00BB00E1" w:rsidTr="00B605A3">
        <w:trPr>
          <w:trHeight w:val="562"/>
        </w:trPr>
        <w:tc>
          <w:tcPr>
            <w:tcW w:w="54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2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52" w:type="dxa"/>
            <w:vMerge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B00E1">
              <w:rPr>
                <w:rFonts w:ascii="Times New Roman" w:hAnsi="Times New Roman"/>
              </w:rPr>
              <w:t>Власні</w:t>
            </w:r>
            <w:proofErr w:type="spellEnd"/>
            <w:r w:rsidRPr="00BB00E1">
              <w:rPr>
                <w:rFonts w:ascii="Times New Roman" w:hAnsi="Times New Roman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</w:rPr>
              <w:t>кошти</w:t>
            </w:r>
            <w:proofErr w:type="spellEnd"/>
            <w:r w:rsidRPr="00BB00E1">
              <w:rPr>
                <w:rFonts w:ascii="Times New Roman" w:hAnsi="Times New Roman"/>
              </w:rPr>
              <w:t xml:space="preserve"> </w:t>
            </w:r>
            <w:r w:rsidRPr="00BB00E1"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Pr="00BB00E1">
              <w:rPr>
                <w:rFonts w:ascii="Times New Roman" w:hAnsi="Times New Roman"/>
              </w:rPr>
              <w:t>ідприємства</w:t>
            </w:r>
            <w:proofErr w:type="spellEnd"/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60,0</w:t>
            </w:r>
          </w:p>
        </w:tc>
      </w:tr>
      <w:tr w:rsidR="006A35FE" w:rsidRPr="00BB00E1" w:rsidTr="00B605A3">
        <w:trPr>
          <w:trHeight w:val="370"/>
        </w:trPr>
        <w:tc>
          <w:tcPr>
            <w:tcW w:w="54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42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BB00E1">
              <w:rPr>
                <w:rFonts w:ascii="Times New Roman" w:hAnsi="Times New Roman"/>
                <w:bCs/>
              </w:rPr>
              <w:t>Медичні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послуги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за договорами з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юридичними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особами</w:t>
            </w:r>
            <w:r w:rsidRPr="00BB00E1">
              <w:rPr>
                <w:rFonts w:ascii="Times New Roman" w:hAnsi="Times New Roman"/>
                <w:bCs/>
                <w:lang w:val="uk-UA"/>
              </w:rPr>
              <w:t xml:space="preserve"> та</w:t>
            </w:r>
          </w:p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B00E1">
              <w:rPr>
                <w:rFonts w:ascii="Times New Roman" w:hAnsi="Times New Roman"/>
                <w:bCs/>
                <w:lang w:val="uk-UA"/>
              </w:rPr>
              <w:t>м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едичні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послуги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фізичним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особам</w:t>
            </w:r>
          </w:p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52" w:type="dxa"/>
            <w:vMerge w:val="restart"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B00E1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надання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послуг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відповідно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діючих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договорів</w:t>
            </w:r>
            <w:proofErr w:type="spellEnd"/>
            <w:r w:rsidRPr="00BB00E1">
              <w:rPr>
                <w:rFonts w:ascii="Times New Roman" w:hAnsi="Times New Roman"/>
                <w:bCs/>
                <w:lang w:val="uk-UA"/>
              </w:rPr>
              <w:t xml:space="preserve">;   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B00E1">
              <w:rPr>
                <w:rFonts w:ascii="Times New Roman" w:hAnsi="Times New Roman"/>
                <w:bCs/>
                <w:lang w:val="uk-UA"/>
              </w:rPr>
              <w:t xml:space="preserve">- </w:t>
            </w:r>
            <w:proofErr w:type="spellStart"/>
            <w:r w:rsidRPr="00BB00E1">
              <w:rPr>
                <w:rFonts w:ascii="Times New Roman" w:hAnsi="Times New Roman"/>
                <w:bCs/>
                <w:lang w:val="uk-UA"/>
              </w:rPr>
              <w:t>заключення</w:t>
            </w:r>
            <w:proofErr w:type="spellEnd"/>
            <w:r w:rsidRPr="00BB00E1">
              <w:rPr>
                <w:rFonts w:ascii="Times New Roman" w:hAnsi="Times New Roman"/>
                <w:bCs/>
                <w:lang w:val="uk-UA"/>
              </w:rPr>
              <w:t xml:space="preserve"> договорів з іншими юридичними особами;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B00E1">
              <w:rPr>
                <w:rFonts w:ascii="Times New Roman" w:hAnsi="Times New Roman"/>
                <w:bCs/>
                <w:lang w:val="uk-UA"/>
              </w:rPr>
              <w:t>- розширення видів надання послуг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B00E1">
              <w:rPr>
                <w:rFonts w:ascii="Times New Roman" w:hAnsi="Times New Roman"/>
                <w:bCs/>
                <w:lang w:val="uk-UA"/>
              </w:rPr>
              <w:t xml:space="preserve">- проведення </w:t>
            </w:r>
            <w:proofErr w:type="spellStart"/>
            <w:r w:rsidRPr="00BB00E1">
              <w:rPr>
                <w:rFonts w:ascii="Times New Roman" w:hAnsi="Times New Roman"/>
                <w:bCs/>
                <w:lang w:val="uk-UA"/>
              </w:rPr>
              <w:t>профоглядів</w:t>
            </w:r>
            <w:proofErr w:type="spellEnd"/>
            <w:r w:rsidRPr="00BB00E1">
              <w:rPr>
                <w:rFonts w:ascii="Times New Roman" w:hAnsi="Times New Roman"/>
                <w:bCs/>
                <w:lang w:val="uk-UA"/>
              </w:rPr>
              <w:t xml:space="preserve"> працівникам підприємств; 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B00E1">
              <w:rPr>
                <w:rFonts w:ascii="Times New Roman" w:hAnsi="Times New Roman"/>
                <w:bCs/>
                <w:lang w:val="uk-UA"/>
              </w:rPr>
              <w:t>- проведення періодичних оглядів з видачею довідок на право користування об’єктами дозвільної системи</w:t>
            </w:r>
          </w:p>
        </w:tc>
        <w:tc>
          <w:tcPr>
            <w:tcW w:w="1418" w:type="dxa"/>
            <w:vMerge w:val="restart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2019р.</w:t>
            </w: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Б</w:t>
            </w:r>
            <w:proofErr w:type="spellStart"/>
            <w:r w:rsidRPr="00BB00E1">
              <w:rPr>
                <w:rFonts w:ascii="Times New Roman" w:hAnsi="Times New Roman"/>
              </w:rPr>
              <w:t>юджет</w:t>
            </w:r>
            <w:proofErr w:type="spellEnd"/>
            <w:r w:rsidRPr="00BB00E1">
              <w:rPr>
                <w:rFonts w:ascii="Times New Roman" w:hAnsi="Times New Roman"/>
                <w:lang w:val="uk-UA"/>
              </w:rPr>
              <w:t xml:space="preserve">ні кошти </w:t>
            </w:r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6A35FE" w:rsidRPr="00BB00E1" w:rsidTr="00B605A3">
        <w:trPr>
          <w:trHeight w:val="146"/>
        </w:trPr>
        <w:tc>
          <w:tcPr>
            <w:tcW w:w="54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2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52" w:type="dxa"/>
            <w:vMerge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B00E1">
              <w:rPr>
                <w:rFonts w:ascii="Times New Roman" w:hAnsi="Times New Roman"/>
              </w:rPr>
              <w:t>Власні</w:t>
            </w:r>
            <w:proofErr w:type="spellEnd"/>
            <w:r w:rsidRPr="00BB00E1">
              <w:rPr>
                <w:rFonts w:ascii="Times New Roman" w:hAnsi="Times New Roman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</w:rPr>
              <w:t>кошти</w:t>
            </w:r>
            <w:proofErr w:type="spellEnd"/>
            <w:r w:rsidRPr="00BB00E1">
              <w:rPr>
                <w:rFonts w:ascii="Times New Roman" w:hAnsi="Times New Roman"/>
              </w:rPr>
              <w:t xml:space="preserve"> </w:t>
            </w:r>
            <w:r w:rsidRPr="00BB00E1"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Pr="00BB00E1">
              <w:rPr>
                <w:rFonts w:ascii="Times New Roman" w:hAnsi="Times New Roman"/>
              </w:rPr>
              <w:t>ідприємства</w:t>
            </w:r>
            <w:proofErr w:type="spellEnd"/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700,0</w:t>
            </w:r>
          </w:p>
        </w:tc>
      </w:tr>
      <w:tr w:rsidR="006A35FE" w:rsidRPr="00BB00E1" w:rsidTr="00B605A3">
        <w:trPr>
          <w:trHeight w:val="146"/>
        </w:trPr>
        <w:tc>
          <w:tcPr>
            <w:tcW w:w="54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lastRenderedPageBreak/>
              <w:t>3.</w:t>
            </w:r>
          </w:p>
        </w:tc>
        <w:tc>
          <w:tcPr>
            <w:tcW w:w="242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BB00E1">
              <w:rPr>
                <w:rFonts w:ascii="Times New Roman" w:hAnsi="Times New Roman"/>
                <w:bCs/>
              </w:rPr>
              <w:t>Надання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орендних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послуг</w:t>
            </w:r>
            <w:proofErr w:type="spellEnd"/>
          </w:p>
        </w:tc>
        <w:tc>
          <w:tcPr>
            <w:tcW w:w="5652" w:type="dxa"/>
            <w:vMerge w:val="restart"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B00E1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здача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приміщень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та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обладнання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в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оренду</w:t>
            </w:r>
            <w:proofErr w:type="spellEnd"/>
          </w:p>
        </w:tc>
        <w:tc>
          <w:tcPr>
            <w:tcW w:w="1418" w:type="dxa"/>
            <w:vMerge w:val="restart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00E1">
              <w:rPr>
                <w:rFonts w:ascii="Times New Roman" w:hAnsi="Times New Roman"/>
              </w:rPr>
              <w:t>201</w:t>
            </w:r>
            <w:r w:rsidRPr="00BB00E1">
              <w:rPr>
                <w:rFonts w:ascii="Times New Roman" w:hAnsi="Times New Roman"/>
                <w:lang w:val="uk-UA"/>
              </w:rPr>
              <w:t>9р.</w:t>
            </w: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Б</w:t>
            </w:r>
            <w:proofErr w:type="spellStart"/>
            <w:r w:rsidRPr="00BB00E1">
              <w:rPr>
                <w:rFonts w:ascii="Times New Roman" w:hAnsi="Times New Roman"/>
              </w:rPr>
              <w:t>юджет</w:t>
            </w:r>
            <w:proofErr w:type="spellEnd"/>
            <w:r w:rsidRPr="00BB00E1">
              <w:rPr>
                <w:rFonts w:ascii="Times New Roman" w:hAnsi="Times New Roman"/>
                <w:lang w:val="uk-UA"/>
              </w:rPr>
              <w:t>ні кошти</w:t>
            </w:r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6A35FE" w:rsidRPr="00BB00E1" w:rsidTr="00B605A3">
        <w:trPr>
          <w:trHeight w:val="188"/>
        </w:trPr>
        <w:tc>
          <w:tcPr>
            <w:tcW w:w="54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2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52" w:type="dxa"/>
            <w:vMerge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B00E1">
              <w:rPr>
                <w:rFonts w:ascii="Times New Roman" w:hAnsi="Times New Roman"/>
              </w:rPr>
              <w:t>Власні</w:t>
            </w:r>
            <w:proofErr w:type="spellEnd"/>
            <w:r w:rsidRPr="00BB00E1">
              <w:rPr>
                <w:rFonts w:ascii="Times New Roman" w:hAnsi="Times New Roman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</w:rPr>
              <w:t>кошти</w:t>
            </w:r>
            <w:proofErr w:type="spellEnd"/>
            <w:r w:rsidRPr="00BB00E1">
              <w:rPr>
                <w:rFonts w:ascii="Times New Roman" w:hAnsi="Times New Roman"/>
              </w:rPr>
              <w:t xml:space="preserve"> </w:t>
            </w:r>
            <w:r w:rsidRPr="00BB00E1"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Pr="00BB00E1">
              <w:rPr>
                <w:rFonts w:ascii="Times New Roman" w:hAnsi="Times New Roman"/>
              </w:rPr>
              <w:t>ідприємства</w:t>
            </w:r>
            <w:proofErr w:type="spellEnd"/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280,0</w:t>
            </w:r>
          </w:p>
        </w:tc>
      </w:tr>
      <w:tr w:rsidR="006A35FE" w:rsidRPr="00BB00E1" w:rsidTr="00B605A3">
        <w:trPr>
          <w:trHeight w:val="146"/>
        </w:trPr>
        <w:tc>
          <w:tcPr>
            <w:tcW w:w="54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242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bCs/>
                <w:lang w:val="uk-UA"/>
              </w:rPr>
            </w:pPr>
          </w:p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bCs/>
                <w:lang w:val="uk-UA"/>
              </w:rPr>
            </w:pPr>
            <w:r w:rsidRPr="00BB00E1">
              <w:rPr>
                <w:rFonts w:ascii="Times New Roman" w:hAnsi="Times New Roman"/>
                <w:bCs/>
                <w:lang w:val="uk-UA"/>
              </w:rPr>
              <w:t xml:space="preserve">Інші послуги </w:t>
            </w:r>
          </w:p>
        </w:tc>
        <w:tc>
          <w:tcPr>
            <w:tcW w:w="5652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- додаткова (господарська) діяльність;</w:t>
            </w:r>
          </w:p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</w:rPr>
            </w:pPr>
            <w:r w:rsidRPr="00BB00E1">
              <w:rPr>
                <w:rFonts w:ascii="Times New Roman" w:hAnsi="Times New Roman"/>
                <w:lang w:val="uk-UA"/>
              </w:rPr>
              <w:t>- реалізація в установленому порядку майна (крім нерухомого майна)</w:t>
            </w:r>
          </w:p>
        </w:tc>
        <w:tc>
          <w:tcPr>
            <w:tcW w:w="1418" w:type="dxa"/>
            <w:vMerge w:val="restart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2019р.</w:t>
            </w: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Б</w:t>
            </w:r>
            <w:proofErr w:type="spellStart"/>
            <w:r w:rsidRPr="00BB00E1">
              <w:rPr>
                <w:rFonts w:ascii="Times New Roman" w:hAnsi="Times New Roman"/>
              </w:rPr>
              <w:t>юджет</w:t>
            </w:r>
            <w:proofErr w:type="spellEnd"/>
            <w:r w:rsidRPr="00BB00E1">
              <w:rPr>
                <w:rFonts w:ascii="Times New Roman" w:hAnsi="Times New Roman"/>
                <w:lang w:val="uk-UA"/>
              </w:rPr>
              <w:t>ні кошти</w:t>
            </w:r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6A35FE" w:rsidRPr="00BB00E1" w:rsidTr="00B605A3">
        <w:trPr>
          <w:trHeight w:val="146"/>
        </w:trPr>
        <w:tc>
          <w:tcPr>
            <w:tcW w:w="54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2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5652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vMerge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B00E1">
              <w:rPr>
                <w:rFonts w:ascii="Times New Roman" w:hAnsi="Times New Roman"/>
              </w:rPr>
              <w:t>Власні</w:t>
            </w:r>
            <w:proofErr w:type="spellEnd"/>
            <w:r w:rsidRPr="00BB00E1">
              <w:rPr>
                <w:rFonts w:ascii="Times New Roman" w:hAnsi="Times New Roman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</w:rPr>
              <w:t>кошти</w:t>
            </w:r>
            <w:proofErr w:type="spellEnd"/>
            <w:r w:rsidRPr="00BB00E1">
              <w:rPr>
                <w:rFonts w:ascii="Times New Roman" w:hAnsi="Times New Roman"/>
              </w:rPr>
              <w:t xml:space="preserve"> </w:t>
            </w:r>
            <w:r w:rsidRPr="00BB00E1"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Pr="00BB00E1">
              <w:rPr>
                <w:rFonts w:ascii="Times New Roman" w:hAnsi="Times New Roman"/>
              </w:rPr>
              <w:t>ідприємства</w:t>
            </w:r>
            <w:proofErr w:type="spellEnd"/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60,0</w:t>
            </w:r>
          </w:p>
        </w:tc>
      </w:tr>
      <w:tr w:rsidR="006A35FE" w:rsidRPr="00BB00E1" w:rsidTr="00B605A3">
        <w:trPr>
          <w:trHeight w:val="146"/>
        </w:trPr>
        <w:tc>
          <w:tcPr>
            <w:tcW w:w="54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242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BB00E1">
              <w:rPr>
                <w:rFonts w:ascii="Times New Roman" w:hAnsi="Times New Roman"/>
                <w:bCs/>
              </w:rPr>
              <w:t>Видатки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на оплату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праці</w:t>
            </w:r>
            <w:proofErr w:type="spellEnd"/>
          </w:p>
        </w:tc>
        <w:tc>
          <w:tcPr>
            <w:tcW w:w="5652" w:type="dxa"/>
            <w:vMerge w:val="restart"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B00E1">
              <w:rPr>
                <w:rFonts w:ascii="Times New Roman" w:hAnsi="Times New Roman"/>
                <w:bCs/>
              </w:rPr>
              <w:t xml:space="preserve">- згідно штатного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розпису</w:t>
            </w:r>
            <w:proofErr w:type="spellEnd"/>
            <w:r w:rsidRPr="00BB00E1">
              <w:rPr>
                <w:rFonts w:ascii="Times New Roman" w:hAnsi="Times New Roman"/>
                <w:bCs/>
                <w:lang w:val="uk-UA"/>
              </w:rPr>
              <w:t xml:space="preserve"> (заробітна плата і нарахування на оплату праці)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00E1">
              <w:rPr>
                <w:rFonts w:ascii="Times New Roman" w:hAnsi="Times New Roman"/>
              </w:rPr>
              <w:t>201</w:t>
            </w:r>
            <w:r w:rsidRPr="00BB00E1">
              <w:rPr>
                <w:rFonts w:ascii="Times New Roman" w:hAnsi="Times New Roman"/>
                <w:lang w:val="uk-UA"/>
              </w:rPr>
              <w:t>9р.</w:t>
            </w: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Б</w:t>
            </w:r>
            <w:proofErr w:type="spellStart"/>
            <w:r w:rsidRPr="00BB00E1">
              <w:rPr>
                <w:rFonts w:ascii="Times New Roman" w:hAnsi="Times New Roman"/>
              </w:rPr>
              <w:t>юджет</w:t>
            </w:r>
            <w:proofErr w:type="spellEnd"/>
            <w:r w:rsidRPr="00BB00E1">
              <w:rPr>
                <w:rFonts w:ascii="Times New Roman" w:hAnsi="Times New Roman"/>
                <w:lang w:val="uk-UA"/>
              </w:rPr>
              <w:t xml:space="preserve">ні кошти </w:t>
            </w:r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70 624,1</w:t>
            </w:r>
          </w:p>
        </w:tc>
      </w:tr>
      <w:tr w:rsidR="006A35FE" w:rsidRPr="00BB00E1" w:rsidTr="00B605A3">
        <w:trPr>
          <w:trHeight w:val="146"/>
        </w:trPr>
        <w:tc>
          <w:tcPr>
            <w:tcW w:w="54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2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52" w:type="dxa"/>
            <w:vMerge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B00E1">
              <w:rPr>
                <w:rFonts w:ascii="Times New Roman" w:hAnsi="Times New Roman"/>
              </w:rPr>
              <w:t>Власні</w:t>
            </w:r>
            <w:proofErr w:type="spellEnd"/>
            <w:r w:rsidRPr="00BB00E1">
              <w:rPr>
                <w:rFonts w:ascii="Times New Roman" w:hAnsi="Times New Roman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</w:rPr>
              <w:t>кошти</w:t>
            </w:r>
            <w:proofErr w:type="spellEnd"/>
            <w:r w:rsidRPr="00BB00E1">
              <w:rPr>
                <w:rFonts w:ascii="Times New Roman" w:hAnsi="Times New Roman"/>
              </w:rPr>
              <w:t xml:space="preserve"> </w:t>
            </w:r>
            <w:r w:rsidRPr="00BB00E1"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Pr="00BB00E1">
              <w:rPr>
                <w:rFonts w:ascii="Times New Roman" w:hAnsi="Times New Roman"/>
              </w:rPr>
              <w:t>ідприємства</w:t>
            </w:r>
            <w:proofErr w:type="spellEnd"/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 xml:space="preserve">   1 200,0</w:t>
            </w:r>
          </w:p>
        </w:tc>
      </w:tr>
      <w:tr w:rsidR="006A35FE" w:rsidRPr="00BB00E1" w:rsidTr="00B605A3">
        <w:trPr>
          <w:trHeight w:val="146"/>
        </w:trPr>
        <w:tc>
          <w:tcPr>
            <w:tcW w:w="54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242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B00E1">
              <w:rPr>
                <w:rFonts w:ascii="Times New Roman" w:hAnsi="Times New Roman"/>
                <w:bCs/>
                <w:lang w:val="uk-UA"/>
              </w:rPr>
              <w:t>Придбання предметів, матеріалів, обладнання та інвентарю</w:t>
            </w:r>
          </w:p>
        </w:tc>
        <w:tc>
          <w:tcPr>
            <w:tcW w:w="5652" w:type="dxa"/>
            <w:vMerge w:val="restart"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B00E1">
              <w:rPr>
                <w:rFonts w:ascii="Times New Roman" w:hAnsi="Times New Roman"/>
                <w:bCs/>
              </w:rPr>
              <w:t>-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господарчих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будівельних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електротоварів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меблів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та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інших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малоцінних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предметів</w:t>
            </w:r>
            <w:proofErr w:type="spellEnd"/>
            <w:r w:rsidRPr="00BB00E1">
              <w:rPr>
                <w:rFonts w:ascii="Times New Roman" w:hAnsi="Times New Roman"/>
                <w:bCs/>
                <w:lang w:val="uk-UA"/>
              </w:rPr>
              <w:t>;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B00E1">
              <w:rPr>
                <w:rFonts w:ascii="Times New Roman" w:hAnsi="Times New Roman"/>
                <w:bCs/>
                <w:lang w:val="uk-UA"/>
              </w:rPr>
              <w:t>- паливно-мастильних матеріалів, запчастин до транспортних засобів;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B00E1">
              <w:rPr>
                <w:rFonts w:ascii="Times New Roman" w:hAnsi="Times New Roman"/>
                <w:bCs/>
                <w:lang w:val="uk-UA"/>
              </w:rPr>
              <w:t>- білизни;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B00E1">
              <w:rPr>
                <w:rFonts w:ascii="Times New Roman" w:hAnsi="Times New Roman"/>
                <w:bCs/>
                <w:lang w:val="uk-UA"/>
              </w:rPr>
              <w:t>- придбання комплектувальних виробів і деталей для ремонту всіх видів виробничого та невиробничого обладнання;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B00E1">
              <w:rPr>
                <w:rFonts w:ascii="Times New Roman" w:hAnsi="Times New Roman"/>
                <w:bCs/>
                <w:lang w:val="uk-UA"/>
              </w:rPr>
              <w:t>- канцелярського та письмового приладдя; бланків, паперу та інше;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B00E1">
              <w:rPr>
                <w:rFonts w:ascii="Times New Roman" w:hAnsi="Times New Roman"/>
                <w:bCs/>
                <w:lang w:val="uk-UA"/>
              </w:rPr>
              <w:t>- комп’ютерне обладнання;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B00E1">
              <w:rPr>
                <w:rFonts w:ascii="Times New Roman" w:hAnsi="Times New Roman"/>
                <w:bCs/>
                <w:lang w:val="uk-UA"/>
              </w:rPr>
              <w:t>- інших малоцінних товарів, матеріалів, обладнання та інвентарю</w:t>
            </w:r>
          </w:p>
        </w:tc>
        <w:tc>
          <w:tcPr>
            <w:tcW w:w="1418" w:type="dxa"/>
            <w:vMerge w:val="restart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2019р.</w:t>
            </w: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Б</w:t>
            </w:r>
            <w:proofErr w:type="spellStart"/>
            <w:r w:rsidRPr="00BB00E1">
              <w:rPr>
                <w:rFonts w:ascii="Times New Roman" w:hAnsi="Times New Roman"/>
              </w:rPr>
              <w:t>юджет</w:t>
            </w:r>
            <w:proofErr w:type="spellEnd"/>
            <w:r w:rsidRPr="00BB00E1">
              <w:rPr>
                <w:rFonts w:ascii="Times New Roman" w:hAnsi="Times New Roman"/>
                <w:lang w:val="uk-UA"/>
              </w:rPr>
              <w:t>ні кошти</w:t>
            </w:r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2 786,2</w:t>
            </w:r>
          </w:p>
        </w:tc>
      </w:tr>
      <w:tr w:rsidR="006A35FE" w:rsidRPr="00BB00E1" w:rsidTr="00B605A3">
        <w:trPr>
          <w:trHeight w:val="146"/>
        </w:trPr>
        <w:tc>
          <w:tcPr>
            <w:tcW w:w="54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2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5652" w:type="dxa"/>
            <w:vMerge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B00E1">
              <w:rPr>
                <w:rFonts w:ascii="Times New Roman" w:hAnsi="Times New Roman"/>
              </w:rPr>
              <w:t>Власні</w:t>
            </w:r>
            <w:proofErr w:type="spellEnd"/>
            <w:r w:rsidRPr="00BB00E1">
              <w:rPr>
                <w:rFonts w:ascii="Times New Roman" w:hAnsi="Times New Roman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</w:rPr>
              <w:t>кошти</w:t>
            </w:r>
            <w:proofErr w:type="spellEnd"/>
            <w:r w:rsidRPr="00BB00E1">
              <w:rPr>
                <w:rFonts w:ascii="Times New Roman" w:hAnsi="Times New Roman"/>
              </w:rPr>
              <w:t xml:space="preserve"> </w:t>
            </w:r>
            <w:r w:rsidRPr="00BB00E1"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Pr="00BB00E1">
              <w:rPr>
                <w:rFonts w:ascii="Times New Roman" w:hAnsi="Times New Roman"/>
              </w:rPr>
              <w:t>ідприємства</w:t>
            </w:r>
            <w:proofErr w:type="spellEnd"/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 xml:space="preserve">    550,0</w:t>
            </w:r>
          </w:p>
        </w:tc>
      </w:tr>
      <w:tr w:rsidR="006A35FE" w:rsidRPr="00BB00E1" w:rsidTr="00B605A3">
        <w:trPr>
          <w:trHeight w:val="146"/>
        </w:trPr>
        <w:tc>
          <w:tcPr>
            <w:tcW w:w="54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242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BB00E1">
              <w:rPr>
                <w:rFonts w:ascii="Times New Roman" w:hAnsi="Times New Roman"/>
                <w:bCs/>
              </w:rPr>
              <w:t>Придбання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медикаментів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та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перев’язувальних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матеріалів</w:t>
            </w:r>
            <w:proofErr w:type="spellEnd"/>
          </w:p>
        </w:tc>
        <w:tc>
          <w:tcPr>
            <w:tcW w:w="5652" w:type="dxa"/>
            <w:vMerge w:val="restart"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B00E1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лікарських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засобів</w:t>
            </w:r>
            <w:proofErr w:type="spellEnd"/>
            <w:r w:rsidRPr="00BB00E1">
              <w:rPr>
                <w:rFonts w:ascii="Times New Roman" w:hAnsi="Times New Roman"/>
                <w:bCs/>
              </w:rPr>
              <w:t>,</w:t>
            </w:r>
            <w:r w:rsidRPr="00BB00E1">
              <w:rPr>
                <w:rFonts w:ascii="Times New Roman" w:hAnsi="Times New Roman"/>
                <w:bCs/>
                <w:lang w:val="uk-UA"/>
              </w:rPr>
              <w:t xml:space="preserve"> виробів медичного призначення;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00E1">
              <w:rPr>
                <w:rFonts w:ascii="Times New Roman" w:hAnsi="Times New Roman"/>
              </w:rPr>
              <w:t>201</w:t>
            </w:r>
            <w:r w:rsidRPr="00BB00E1">
              <w:rPr>
                <w:rFonts w:ascii="Times New Roman" w:hAnsi="Times New Roman"/>
                <w:lang w:val="uk-UA"/>
              </w:rPr>
              <w:t>9р.</w:t>
            </w: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Б</w:t>
            </w:r>
            <w:proofErr w:type="spellStart"/>
            <w:r w:rsidRPr="00BB00E1">
              <w:rPr>
                <w:rFonts w:ascii="Times New Roman" w:hAnsi="Times New Roman"/>
              </w:rPr>
              <w:t>юджет</w:t>
            </w:r>
            <w:proofErr w:type="spellEnd"/>
            <w:r w:rsidRPr="00BB00E1">
              <w:rPr>
                <w:rFonts w:ascii="Times New Roman" w:hAnsi="Times New Roman"/>
                <w:lang w:val="uk-UA"/>
              </w:rPr>
              <w:t xml:space="preserve">ні кошти </w:t>
            </w:r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9 523,9</w:t>
            </w:r>
          </w:p>
        </w:tc>
      </w:tr>
      <w:tr w:rsidR="006A35FE" w:rsidRPr="00BB00E1" w:rsidTr="00B605A3">
        <w:trPr>
          <w:trHeight w:val="562"/>
        </w:trPr>
        <w:tc>
          <w:tcPr>
            <w:tcW w:w="54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2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52" w:type="dxa"/>
            <w:vMerge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B00E1">
              <w:rPr>
                <w:rFonts w:ascii="Times New Roman" w:hAnsi="Times New Roman"/>
              </w:rPr>
              <w:t>Власні</w:t>
            </w:r>
            <w:proofErr w:type="spellEnd"/>
            <w:r w:rsidRPr="00BB00E1">
              <w:rPr>
                <w:rFonts w:ascii="Times New Roman" w:hAnsi="Times New Roman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</w:rPr>
              <w:t>кошти</w:t>
            </w:r>
            <w:proofErr w:type="spellEnd"/>
            <w:r w:rsidRPr="00BB00E1">
              <w:rPr>
                <w:rFonts w:ascii="Times New Roman" w:hAnsi="Times New Roman"/>
              </w:rPr>
              <w:t xml:space="preserve"> </w:t>
            </w:r>
            <w:r w:rsidRPr="00BB00E1"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Pr="00BB00E1">
              <w:rPr>
                <w:rFonts w:ascii="Times New Roman" w:hAnsi="Times New Roman"/>
              </w:rPr>
              <w:t>ідприємства</w:t>
            </w:r>
            <w:proofErr w:type="spellEnd"/>
          </w:p>
        </w:tc>
        <w:tc>
          <w:tcPr>
            <w:tcW w:w="2428" w:type="dxa"/>
            <w:tcBorders>
              <w:top w:val="nil"/>
            </w:tcBorders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 xml:space="preserve">   180,0</w:t>
            </w:r>
          </w:p>
        </w:tc>
      </w:tr>
      <w:tr w:rsidR="006A35FE" w:rsidRPr="00BB00E1" w:rsidTr="00B605A3">
        <w:trPr>
          <w:trHeight w:val="146"/>
        </w:trPr>
        <w:tc>
          <w:tcPr>
            <w:tcW w:w="54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242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BB00E1">
              <w:rPr>
                <w:rFonts w:ascii="Times New Roman" w:hAnsi="Times New Roman"/>
                <w:bCs/>
              </w:rPr>
              <w:t>Продукти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харчування</w:t>
            </w:r>
            <w:proofErr w:type="spellEnd"/>
          </w:p>
        </w:tc>
        <w:tc>
          <w:tcPr>
            <w:tcW w:w="5652" w:type="dxa"/>
            <w:vMerge w:val="restart"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B00E1">
              <w:rPr>
                <w:rFonts w:ascii="Times New Roman" w:hAnsi="Times New Roman"/>
                <w:bCs/>
              </w:rPr>
              <w:t xml:space="preserve">- 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придбання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продуктів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харчування</w:t>
            </w:r>
            <w:proofErr w:type="spellEnd"/>
            <w:r w:rsidRPr="00BB00E1"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00E1">
              <w:rPr>
                <w:rFonts w:ascii="Times New Roman" w:hAnsi="Times New Roman"/>
              </w:rPr>
              <w:t>201</w:t>
            </w:r>
            <w:r w:rsidRPr="00BB00E1">
              <w:rPr>
                <w:rFonts w:ascii="Times New Roman" w:hAnsi="Times New Roman"/>
                <w:lang w:val="uk-UA"/>
              </w:rPr>
              <w:t>9р.</w:t>
            </w: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Б</w:t>
            </w:r>
            <w:proofErr w:type="spellStart"/>
            <w:r w:rsidRPr="00BB00E1">
              <w:rPr>
                <w:rFonts w:ascii="Times New Roman" w:hAnsi="Times New Roman"/>
              </w:rPr>
              <w:t>юджет</w:t>
            </w:r>
            <w:proofErr w:type="spellEnd"/>
            <w:r w:rsidRPr="00BB00E1">
              <w:rPr>
                <w:rFonts w:ascii="Times New Roman" w:hAnsi="Times New Roman"/>
                <w:lang w:val="uk-UA"/>
              </w:rPr>
              <w:t xml:space="preserve">ні кошти </w:t>
            </w:r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1 500,0</w:t>
            </w:r>
          </w:p>
        </w:tc>
      </w:tr>
      <w:tr w:rsidR="006A35FE" w:rsidRPr="00BB00E1" w:rsidTr="00B605A3">
        <w:trPr>
          <w:trHeight w:val="146"/>
        </w:trPr>
        <w:tc>
          <w:tcPr>
            <w:tcW w:w="54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2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52" w:type="dxa"/>
            <w:vMerge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B00E1">
              <w:rPr>
                <w:rFonts w:ascii="Times New Roman" w:hAnsi="Times New Roman"/>
              </w:rPr>
              <w:t>Власні</w:t>
            </w:r>
            <w:proofErr w:type="spellEnd"/>
            <w:r w:rsidRPr="00BB00E1">
              <w:rPr>
                <w:rFonts w:ascii="Times New Roman" w:hAnsi="Times New Roman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</w:rPr>
              <w:t>кошти</w:t>
            </w:r>
            <w:proofErr w:type="spellEnd"/>
            <w:r w:rsidRPr="00BB00E1">
              <w:rPr>
                <w:rFonts w:ascii="Times New Roman" w:hAnsi="Times New Roman"/>
              </w:rPr>
              <w:t xml:space="preserve"> </w:t>
            </w:r>
            <w:r w:rsidRPr="00BB00E1"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Pr="00BB00E1">
              <w:rPr>
                <w:rFonts w:ascii="Times New Roman" w:hAnsi="Times New Roman"/>
              </w:rPr>
              <w:t>ідприємства</w:t>
            </w:r>
            <w:proofErr w:type="spellEnd"/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 xml:space="preserve">     10,0</w:t>
            </w:r>
          </w:p>
        </w:tc>
      </w:tr>
      <w:tr w:rsidR="006A35FE" w:rsidRPr="00BB00E1" w:rsidTr="00B605A3">
        <w:trPr>
          <w:trHeight w:val="146"/>
        </w:trPr>
        <w:tc>
          <w:tcPr>
            <w:tcW w:w="54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242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B00E1">
              <w:rPr>
                <w:rFonts w:ascii="Times New Roman" w:hAnsi="Times New Roman"/>
                <w:bCs/>
              </w:rPr>
              <w:t xml:space="preserve">Оплата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послуг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крім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комунальних</w:t>
            </w:r>
            <w:proofErr w:type="spellEnd"/>
            <w:r w:rsidRPr="00BB00E1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652" w:type="dxa"/>
            <w:vMerge w:val="restart"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B00E1">
              <w:rPr>
                <w:rFonts w:ascii="Times New Roman" w:hAnsi="Times New Roman"/>
                <w:bCs/>
                <w:lang w:val="uk-UA"/>
              </w:rPr>
              <w:t xml:space="preserve">Згідно </w:t>
            </w:r>
            <w:proofErr w:type="spellStart"/>
            <w:r w:rsidRPr="00BB00E1">
              <w:rPr>
                <w:rFonts w:ascii="Times New Roman" w:hAnsi="Times New Roman"/>
                <w:bCs/>
                <w:lang w:val="uk-UA"/>
              </w:rPr>
              <w:t>заключених</w:t>
            </w:r>
            <w:proofErr w:type="spellEnd"/>
            <w:r w:rsidRPr="00BB00E1">
              <w:rPr>
                <w:rFonts w:ascii="Times New Roman" w:hAnsi="Times New Roman"/>
                <w:bCs/>
                <w:lang w:val="uk-UA"/>
              </w:rPr>
              <w:t xml:space="preserve"> договорів на оплату послуг</w:t>
            </w:r>
          </w:p>
        </w:tc>
        <w:tc>
          <w:tcPr>
            <w:tcW w:w="1418" w:type="dxa"/>
            <w:vMerge w:val="restart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00E1">
              <w:rPr>
                <w:rFonts w:ascii="Times New Roman" w:hAnsi="Times New Roman"/>
              </w:rPr>
              <w:t>201</w:t>
            </w:r>
            <w:r w:rsidRPr="00BB00E1">
              <w:rPr>
                <w:rFonts w:ascii="Times New Roman" w:hAnsi="Times New Roman"/>
                <w:lang w:val="uk-UA"/>
              </w:rPr>
              <w:t>9р.</w:t>
            </w: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Б</w:t>
            </w:r>
            <w:proofErr w:type="spellStart"/>
            <w:r w:rsidRPr="00BB00E1">
              <w:rPr>
                <w:rFonts w:ascii="Times New Roman" w:hAnsi="Times New Roman"/>
              </w:rPr>
              <w:t>юджет</w:t>
            </w:r>
            <w:proofErr w:type="spellEnd"/>
            <w:r w:rsidRPr="00BB00E1">
              <w:rPr>
                <w:rFonts w:ascii="Times New Roman" w:hAnsi="Times New Roman"/>
                <w:lang w:val="uk-UA"/>
              </w:rPr>
              <w:t>ні кошти</w:t>
            </w:r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1 560,1</w:t>
            </w:r>
          </w:p>
        </w:tc>
      </w:tr>
      <w:tr w:rsidR="006A35FE" w:rsidRPr="00BB00E1" w:rsidTr="00B605A3">
        <w:trPr>
          <w:trHeight w:val="146"/>
        </w:trPr>
        <w:tc>
          <w:tcPr>
            <w:tcW w:w="54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2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52" w:type="dxa"/>
            <w:vMerge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B00E1">
              <w:rPr>
                <w:rFonts w:ascii="Times New Roman" w:hAnsi="Times New Roman"/>
              </w:rPr>
              <w:t>Власні</w:t>
            </w:r>
            <w:proofErr w:type="spellEnd"/>
            <w:r w:rsidRPr="00BB00E1">
              <w:rPr>
                <w:rFonts w:ascii="Times New Roman" w:hAnsi="Times New Roman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</w:rPr>
              <w:t>кошти</w:t>
            </w:r>
            <w:proofErr w:type="spellEnd"/>
            <w:r w:rsidRPr="00BB00E1">
              <w:rPr>
                <w:rFonts w:ascii="Times New Roman" w:hAnsi="Times New Roman"/>
              </w:rPr>
              <w:t xml:space="preserve"> </w:t>
            </w:r>
            <w:r w:rsidRPr="00BB00E1"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Pr="00BB00E1">
              <w:rPr>
                <w:rFonts w:ascii="Times New Roman" w:hAnsi="Times New Roman"/>
              </w:rPr>
              <w:t>ідприємства</w:t>
            </w:r>
            <w:proofErr w:type="spellEnd"/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 xml:space="preserve">    230,0</w:t>
            </w:r>
          </w:p>
        </w:tc>
      </w:tr>
      <w:tr w:rsidR="006A35FE" w:rsidRPr="00BB00E1" w:rsidTr="00B605A3">
        <w:trPr>
          <w:trHeight w:val="146"/>
        </w:trPr>
        <w:tc>
          <w:tcPr>
            <w:tcW w:w="54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242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B00E1">
              <w:rPr>
                <w:rFonts w:ascii="Times New Roman" w:hAnsi="Times New Roman"/>
                <w:bCs/>
              </w:rPr>
              <w:t xml:space="preserve">Оплата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комунальних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послуг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та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енергоносіїв</w:t>
            </w:r>
            <w:proofErr w:type="spellEnd"/>
          </w:p>
        </w:tc>
        <w:tc>
          <w:tcPr>
            <w:tcW w:w="5652" w:type="dxa"/>
            <w:vMerge w:val="restart"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B00E1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послуги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теплопостачання</w:t>
            </w:r>
            <w:proofErr w:type="spellEnd"/>
            <w:r w:rsidRPr="00BB00E1">
              <w:rPr>
                <w:rFonts w:ascii="Times New Roman" w:hAnsi="Times New Roman"/>
                <w:bCs/>
                <w:lang w:val="uk-UA"/>
              </w:rPr>
              <w:t>;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B00E1">
              <w:rPr>
                <w:rFonts w:ascii="Times New Roman" w:hAnsi="Times New Roman"/>
                <w:bCs/>
                <w:lang w:val="uk-UA"/>
              </w:rPr>
              <w:t>- оплата водопостачання і водовідведення;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B00E1">
              <w:rPr>
                <w:rFonts w:ascii="Times New Roman" w:hAnsi="Times New Roman"/>
                <w:bCs/>
                <w:lang w:val="uk-UA"/>
              </w:rPr>
              <w:t>- оплата електроенергії;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B00E1">
              <w:rPr>
                <w:rFonts w:ascii="Times New Roman" w:hAnsi="Times New Roman"/>
                <w:bCs/>
                <w:lang w:val="uk-UA"/>
              </w:rPr>
              <w:t>- оплата природного газу</w:t>
            </w:r>
          </w:p>
        </w:tc>
        <w:tc>
          <w:tcPr>
            <w:tcW w:w="1418" w:type="dxa"/>
            <w:vMerge w:val="restart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00E1">
              <w:rPr>
                <w:rFonts w:ascii="Times New Roman" w:hAnsi="Times New Roman"/>
              </w:rPr>
              <w:t>201</w:t>
            </w:r>
            <w:r w:rsidRPr="00BB00E1">
              <w:rPr>
                <w:rFonts w:ascii="Times New Roman" w:hAnsi="Times New Roman"/>
                <w:lang w:val="uk-UA"/>
              </w:rPr>
              <w:t>9р.</w:t>
            </w: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Б</w:t>
            </w:r>
            <w:proofErr w:type="spellStart"/>
            <w:r w:rsidRPr="00BB00E1">
              <w:rPr>
                <w:rFonts w:ascii="Times New Roman" w:hAnsi="Times New Roman"/>
              </w:rPr>
              <w:t>юджет</w:t>
            </w:r>
            <w:proofErr w:type="spellEnd"/>
            <w:r w:rsidRPr="00BB00E1">
              <w:rPr>
                <w:rFonts w:ascii="Times New Roman" w:hAnsi="Times New Roman"/>
                <w:lang w:val="uk-UA"/>
              </w:rPr>
              <w:t xml:space="preserve">ні кошти </w:t>
            </w:r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8 214,8</w:t>
            </w:r>
          </w:p>
        </w:tc>
      </w:tr>
      <w:tr w:rsidR="006A35FE" w:rsidRPr="00BB00E1" w:rsidTr="00B605A3">
        <w:trPr>
          <w:trHeight w:val="146"/>
        </w:trPr>
        <w:tc>
          <w:tcPr>
            <w:tcW w:w="54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2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52" w:type="dxa"/>
            <w:vMerge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B00E1">
              <w:rPr>
                <w:rFonts w:ascii="Times New Roman" w:hAnsi="Times New Roman"/>
              </w:rPr>
              <w:t>Власні</w:t>
            </w:r>
            <w:proofErr w:type="spellEnd"/>
            <w:r w:rsidRPr="00BB00E1">
              <w:rPr>
                <w:rFonts w:ascii="Times New Roman" w:hAnsi="Times New Roman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</w:rPr>
              <w:t>кошти</w:t>
            </w:r>
            <w:proofErr w:type="spellEnd"/>
            <w:r w:rsidRPr="00BB00E1">
              <w:rPr>
                <w:rFonts w:ascii="Times New Roman" w:hAnsi="Times New Roman"/>
              </w:rPr>
              <w:t xml:space="preserve"> </w:t>
            </w:r>
            <w:r w:rsidRPr="00BB00E1"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Pr="00BB00E1">
              <w:rPr>
                <w:rFonts w:ascii="Times New Roman" w:hAnsi="Times New Roman"/>
              </w:rPr>
              <w:t>ідприємства</w:t>
            </w:r>
            <w:proofErr w:type="spellEnd"/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 xml:space="preserve">   200,0</w:t>
            </w:r>
          </w:p>
        </w:tc>
      </w:tr>
      <w:tr w:rsidR="006A35FE" w:rsidRPr="00BB00E1" w:rsidTr="00B605A3">
        <w:trPr>
          <w:trHeight w:val="146"/>
        </w:trPr>
        <w:tc>
          <w:tcPr>
            <w:tcW w:w="54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242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BB00E1">
              <w:rPr>
                <w:rFonts w:ascii="Times New Roman" w:hAnsi="Times New Roman"/>
                <w:bCs/>
              </w:rPr>
              <w:t>Видатки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на </w:t>
            </w:r>
            <w:r w:rsidRPr="00BB00E1">
              <w:rPr>
                <w:rFonts w:ascii="Times New Roman" w:hAnsi="Times New Roman"/>
                <w:bCs/>
                <w:lang w:val="uk-UA"/>
              </w:rPr>
              <w:t>відрядження</w:t>
            </w:r>
          </w:p>
        </w:tc>
        <w:tc>
          <w:tcPr>
            <w:tcW w:w="5652" w:type="dxa"/>
            <w:vMerge w:val="restart"/>
          </w:tcPr>
          <w:p w:rsidR="006A35FE" w:rsidRPr="00BB00E1" w:rsidRDefault="006A35FE" w:rsidP="00BB00E1">
            <w:pPr>
              <w:widowControl w:val="0"/>
              <w:spacing w:after="160" w:line="240" w:lineRule="auto"/>
              <w:rPr>
                <w:rFonts w:ascii="Times New Roman" w:hAnsi="Times New Roman"/>
                <w:bCs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видатки на відрядження разового характеру,</w:t>
            </w:r>
            <w:r w:rsidRPr="00BB00E1">
              <w:rPr>
                <w:rFonts w:ascii="Times New Roman" w:hAnsi="Times New Roman"/>
                <w:color w:val="000000"/>
                <w:lang w:val="uk-UA"/>
              </w:rPr>
              <w:t xml:space="preserve"> проходження спеціалізації,</w:t>
            </w:r>
            <w:r w:rsidRPr="00BB00E1">
              <w:rPr>
                <w:rFonts w:ascii="Times New Roman" w:hAnsi="Times New Roman"/>
                <w:lang w:val="uk-UA"/>
              </w:rPr>
              <w:t xml:space="preserve"> на курси підвищення кваліфікації, участь у конференціях, навчання,</w:t>
            </w:r>
            <w:r w:rsidRPr="00BB00E1">
              <w:rPr>
                <w:rFonts w:ascii="Times New Roman" w:hAnsi="Times New Roman"/>
                <w:color w:val="000000"/>
                <w:lang w:val="uk-UA"/>
              </w:rPr>
              <w:t xml:space="preserve"> семінарах, виставках та інші видатки пов’язані з відрядженням.</w:t>
            </w:r>
          </w:p>
        </w:tc>
        <w:tc>
          <w:tcPr>
            <w:tcW w:w="1418" w:type="dxa"/>
            <w:vMerge w:val="restart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00E1">
              <w:rPr>
                <w:rFonts w:ascii="Times New Roman" w:hAnsi="Times New Roman"/>
              </w:rPr>
              <w:t>201</w:t>
            </w:r>
            <w:r w:rsidRPr="00BB00E1">
              <w:rPr>
                <w:rFonts w:ascii="Times New Roman" w:hAnsi="Times New Roman"/>
                <w:lang w:val="uk-UA"/>
              </w:rPr>
              <w:t>9р.</w:t>
            </w: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Б</w:t>
            </w:r>
            <w:proofErr w:type="spellStart"/>
            <w:r w:rsidRPr="00BB00E1">
              <w:rPr>
                <w:rFonts w:ascii="Times New Roman" w:hAnsi="Times New Roman"/>
              </w:rPr>
              <w:t>юджет</w:t>
            </w:r>
            <w:proofErr w:type="spellEnd"/>
            <w:r w:rsidRPr="00BB00E1">
              <w:rPr>
                <w:rFonts w:ascii="Times New Roman" w:hAnsi="Times New Roman"/>
                <w:lang w:val="uk-UA"/>
              </w:rPr>
              <w:t xml:space="preserve">ні кошти </w:t>
            </w:r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468,8</w:t>
            </w:r>
          </w:p>
        </w:tc>
      </w:tr>
      <w:tr w:rsidR="006A35FE" w:rsidRPr="00BB00E1" w:rsidTr="00B605A3">
        <w:trPr>
          <w:trHeight w:val="824"/>
        </w:trPr>
        <w:tc>
          <w:tcPr>
            <w:tcW w:w="54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2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52" w:type="dxa"/>
            <w:vMerge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B00E1">
              <w:rPr>
                <w:rFonts w:ascii="Times New Roman" w:hAnsi="Times New Roman"/>
              </w:rPr>
              <w:t>Власні</w:t>
            </w:r>
            <w:proofErr w:type="spellEnd"/>
            <w:r w:rsidRPr="00BB00E1">
              <w:rPr>
                <w:rFonts w:ascii="Times New Roman" w:hAnsi="Times New Roman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</w:rPr>
              <w:t>кошти</w:t>
            </w:r>
            <w:proofErr w:type="spellEnd"/>
            <w:r w:rsidRPr="00BB00E1">
              <w:rPr>
                <w:rFonts w:ascii="Times New Roman" w:hAnsi="Times New Roman"/>
                <w:lang w:val="uk-UA"/>
              </w:rPr>
              <w:t xml:space="preserve"> П</w:t>
            </w:r>
            <w:proofErr w:type="spellStart"/>
            <w:r w:rsidRPr="00BB00E1">
              <w:rPr>
                <w:rFonts w:ascii="Times New Roman" w:hAnsi="Times New Roman"/>
              </w:rPr>
              <w:t>ідприємства</w:t>
            </w:r>
            <w:proofErr w:type="spellEnd"/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 xml:space="preserve">  10,0</w:t>
            </w:r>
          </w:p>
        </w:tc>
      </w:tr>
      <w:tr w:rsidR="006A35FE" w:rsidRPr="00BB00E1" w:rsidTr="00B605A3">
        <w:trPr>
          <w:trHeight w:val="146"/>
        </w:trPr>
        <w:tc>
          <w:tcPr>
            <w:tcW w:w="54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242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BB00E1">
              <w:rPr>
                <w:rFonts w:ascii="Times New Roman" w:hAnsi="Times New Roman"/>
                <w:bCs/>
              </w:rPr>
              <w:t>Інші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виплати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населенню</w:t>
            </w:r>
            <w:proofErr w:type="spellEnd"/>
          </w:p>
        </w:tc>
        <w:tc>
          <w:tcPr>
            <w:tcW w:w="5652" w:type="dxa"/>
            <w:vMerge w:val="restart"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B00E1">
              <w:rPr>
                <w:rFonts w:ascii="Times New Roman" w:hAnsi="Times New Roman"/>
                <w:bCs/>
              </w:rPr>
              <w:t>- в</w:t>
            </w:r>
            <w:proofErr w:type="spellStart"/>
            <w:r w:rsidRPr="00BB00E1">
              <w:rPr>
                <w:rFonts w:ascii="Times New Roman" w:hAnsi="Times New Roman"/>
                <w:bCs/>
                <w:lang w:val="uk-UA"/>
              </w:rPr>
              <w:t>ідшкодування</w:t>
            </w:r>
            <w:proofErr w:type="spellEnd"/>
            <w:r w:rsidRPr="00BB00E1">
              <w:rPr>
                <w:rFonts w:ascii="Times New Roman" w:hAnsi="Times New Roman"/>
                <w:bCs/>
                <w:lang w:val="uk-UA"/>
              </w:rPr>
              <w:t xml:space="preserve"> витрат на в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иплат</w:t>
            </w:r>
            <w:proofErr w:type="spellEnd"/>
            <w:r w:rsidRPr="00BB00E1">
              <w:rPr>
                <w:rFonts w:ascii="Times New Roman" w:hAnsi="Times New Roman"/>
                <w:bCs/>
                <w:lang w:val="uk-UA"/>
              </w:rPr>
              <w:t>у</w:t>
            </w:r>
            <w:r w:rsidRPr="00BB00E1">
              <w:rPr>
                <w:rFonts w:ascii="Times New Roman" w:hAnsi="Times New Roman"/>
                <w:bCs/>
              </w:rPr>
              <w:t xml:space="preserve"> </w:t>
            </w:r>
            <w:r w:rsidRPr="00BB00E1">
              <w:rPr>
                <w:rFonts w:ascii="Times New Roman" w:hAnsi="Times New Roman"/>
                <w:bCs/>
                <w:lang w:val="uk-UA"/>
              </w:rPr>
              <w:t xml:space="preserve">пільгових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пенсій</w:t>
            </w:r>
            <w:proofErr w:type="spellEnd"/>
            <w:r w:rsidRPr="00BB00E1">
              <w:rPr>
                <w:rFonts w:ascii="Times New Roman" w:hAnsi="Times New Roman"/>
                <w:bCs/>
                <w:lang w:val="uk-UA"/>
              </w:rPr>
              <w:t>;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B00E1">
              <w:rPr>
                <w:rFonts w:ascii="Times New Roman" w:hAnsi="Times New Roman"/>
                <w:bCs/>
                <w:lang w:val="uk-UA"/>
              </w:rPr>
              <w:t>- відшкодування витрат по забезпеченню інсуліном інсулінозалежних хворих відповідно до державної програми «Централізовані заходи з лікування хворих на цукровий та нецукровий діабет»;</w:t>
            </w:r>
          </w:p>
          <w:p w:rsidR="006A35FE" w:rsidRPr="00BB00E1" w:rsidRDefault="006A35FE" w:rsidP="00BB00E1">
            <w:pPr>
              <w:widowControl w:val="0"/>
              <w:spacing w:after="16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- відшкодування витрат, пов’язаних з відпуском лікарських засобів безоплатно або на пільгових умовах відповідно до  чинного законодавства</w:t>
            </w:r>
          </w:p>
        </w:tc>
        <w:tc>
          <w:tcPr>
            <w:tcW w:w="1418" w:type="dxa"/>
            <w:vMerge w:val="restart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2019р.</w:t>
            </w: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Б</w:t>
            </w:r>
            <w:proofErr w:type="spellStart"/>
            <w:r w:rsidRPr="00BB00E1">
              <w:rPr>
                <w:rFonts w:ascii="Times New Roman" w:hAnsi="Times New Roman"/>
              </w:rPr>
              <w:t>юджет</w:t>
            </w:r>
            <w:proofErr w:type="spellEnd"/>
            <w:r w:rsidRPr="00BB00E1">
              <w:rPr>
                <w:rFonts w:ascii="Times New Roman" w:hAnsi="Times New Roman"/>
                <w:lang w:val="uk-UA"/>
              </w:rPr>
              <w:t xml:space="preserve">ні кошти </w:t>
            </w:r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 xml:space="preserve">  461,0</w:t>
            </w:r>
          </w:p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1 565,0</w:t>
            </w:r>
          </w:p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3 575,4</w:t>
            </w:r>
          </w:p>
        </w:tc>
      </w:tr>
      <w:tr w:rsidR="006A35FE" w:rsidRPr="00BB00E1" w:rsidTr="00B605A3">
        <w:trPr>
          <w:trHeight w:val="146"/>
        </w:trPr>
        <w:tc>
          <w:tcPr>
            <w:tcW w:w="54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2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5652" w:type="dxa"/>
            <w:vMerge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418" w:type="dxa"/>
            <w:vMerge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Власні кошти Підприємства</w:t>
            </w:r>
          </w:p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6A35FE" w:rsidRPr="00BB00E1" w:rsidTr="00B605A3">
        <w:trPr>
          <w:trHeight w:val="146"/>
        </w:trPr>
        <w:tc>
          <w:tcPr>
            <w:tcW w:w="54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242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bCs/>
                <w:lang w:val="uk-UA"/>
              </w:rPr>
            </w:pPr>
            <w:r w:rsidRPr="00BB00E1">
              <w:rPr>
                <w:rFonts w:ascii="Times New Roman" w:hAnsi="Times New Roman"/>
                <w:bCs/>
                <w:lang w:val="uk-UA"/>
              </w:rPr>
              <w:t>Інші поточні видатки</w:t>
            </w:r>
          </w:p>
        </w:tc>
        <w:tc>
          <w:tcPr>
            <w:tcW w:w="5652" w:type="dxa"/>
            <w:vMerge w:val="restart"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B00E1">
              <w:rPr>
                <w:rFonts w:ascii="Times New Roman" w:hAnsi="Times New Roman"/>
                <w:bCs/>
                <w:lang w:val="uk-UA"/>
              </w:rPr>
              <w:t>- сплата податків, зборів, обов’язкових платежів, штрафів, пені тощо;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B00E1">
              <w:rPr>
                <w:rFonts w:ascii="Times New Roman" w:hAnsi="Times New Roman"/>
                <w:bCs/>
                <w:lang w:val="uk-UA"/>
              </w:rPr>
              <w:t>- окремі заходи по реалізації державних(регіональних) програм, не віднесених до заходів розвитку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2019р.</w:t>
            </w: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Б</w:t>
            </w:r>
            <w:proofErr w:type="spellStart"/>
            <w:r w:rsidRPr="00BB00E1">
              <w:rPr>
                <w:rFonts w:ascii="Times New Roman" w:hAnsi="Times New Roman"/>
              </w:rPr>
              <w:t>юджет</w:t>
            </w:r>
            <w:proofErr w:type="spellEnd"/>
            <w:r w:rsidRPr="00BB00E1">
              <w:rPr>
                <w:rFonts w:ascii="Times New Roman" w:hAnsi="Times New Roman"/>
                <w:lang w:val="uk-UA"/>
              </w:rPr>
              <w:t xml:space="preserve">ні кошти </w:t>
            </w:r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6,7</w:t>
            </w:r>
          </w:p>
        </w:tc>
      </w:tr>
      <w:tr w:rsidR="006A35FE" w:rsidRPr="00BB00E1" w:rsidTr="00B605A3">
        <w:trPr>
          <w:trHeight w:val="146"/>
        </w:trPr>
        <w:tc>
          <w:tcPr>
            <w:tcW w:w="54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2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5652" w:type="dxa"/>
            <w:vMerge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418" w:type="dxa"/>
            <w:vMerge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Власні кошти Підприємства</w:t>
            </w:r>
          </w:p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50,0</w:t>
            </w:r>
          </w:p>
        </w:tc>
      </w:tr>
      <w:tr w:rsidR="006A35FE" w:rsidRPr="00BB00E1" w:rsidTr="00B605A3">
        <w:trPr>
          <w:trHeight w:val="146"/>
        </w:trPr>
        <w:tc>
          <w:tcPr>
            <w:tcW w:w="54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14.</w:t>
            </w:r>
          </w:p>
        </w:tc>
        <w:tc>
          <w:tcPr>
            <w:tcW w:w="242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BB00E1">
              <w:rPr>
                <w:rFonts w:ascii="Times New Roman" w:hAnsi="Times New Roman"/>
                <w:bCs/>
              </w:rPr>
              <w:t>Придбання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основного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капіталу</w:t>
            </w:r>
            <w:proofErr w:type="spellEnd"/>
          </w:p>
        </w:tc>
        <w:tc>
          <w:tcPr>
            <w:tcW w:w="5652" w:type="dxa"/>
            <w:vMerge w:val="restart"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BB00E1">
              <w:rPr>
                <w:rFonts w:ascii="Times New Roman" w:hAnsi="Times New Roman"/>
                <w:bCs/>
                <w:lang w:val="uk-UA"/>
              </w:rPr>
              <w:t xml:space="preserve">-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придбання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обладнання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і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предметів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довгострокового</w:t>
            </w:r>
            <w:proofErr w:type="spellEnd"/>
            <w:r w:rsidRPr="00BB00E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bCs/>
              </w:rPr>
              <w:t>користування</w:t>
            </w:r>
            <w:proofErr w:type="spellEnd"/>
            <w:r w:rsidRPr="00BB00E1">
              <w:rPr>
                <w:rFonts w:ascii="Times New Roman" w:hAnsi="Times New Roman"/>
                <w:bCs/>
                <w:lang w:val="uk-UA"/>
              </w:rPr>
              <w:t xml:space="preserve"> в тому числі: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bCs/>
                <w:lang w:val="uk-UA"/>
              </w:rPr>
              <w:lastRenderedPageBreak/>
              <w:t xml:space="preserve">- </w:t>
            </w:r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>апарат УЗД з судинним, кардіологічним та гінекологічним датчиками;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>артроскоп</w:t>
            </w:r>
            <w:proofErr w:type="spellEnd"/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>- дефібрилятор;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</w:t>
            </w:r>
            <w:r w:rsidRPr="00BB00E1">
              <w:rPr>
                <w:rFonts w:ascii="Times New Roman" w:eastAsia="Batang" w:hAnsi="Times New Roman"/>
                <w:sz w:val="26"/>
                <w:szCs w:val="26"/>
                <w:lang w:val="uk-UA"/>
              </w:rPr>
              <w:t>рентгенологічний апарат на 3 робочих місця;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>-забезпечення</w:t>
            </w:r>
            <w:proofErr w:type="spellEnd"/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блоку інтенсивної терапії кардіологічного відділення  згідно табеля    оснащення;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>- стоматологічна установка;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придбання </w:t>
            </w:r>
            <w:r w:rsidRPr="00BB00E1">
              <w:rPr>
                <w:rFonts w:ascii="Times New Roman" w:hAnsi="Times New Roman"/>
                <w:sz w:val="26"/>
                <w:szCs w:val="26"/>
              </w:rPr>
              <w:t>13</w:t>
            </w:r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систем комплексного прибирання «Містраль </w:t>
            </w:r>
            <w:proofErr w:type="spellStart"/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>Мобокс</w:t>
            </w:r>
            <w:proofErr w:type="spellEnd"/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>» та ін.</w:t>
            </w:r>
          </w:p>
        </w:tc>
        <w:tc>
          <w:tcPr>
            <w:tcW w:w="1418" w:type="dxa"/>
            <w:vMerge w:val="restart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lastRenderedPageBreak/>
              <w:t>2019р.</w:t>
            </w: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Бюджетні кошти</w:t>
            </w:r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13 996,0</w:t>
            </w:r>
          </w:p>
        </w:tc>
      </w:tr>
      <w:tr w:rsidR="006A35FE" w:rsidRPr="00BB00E1" w:rsidTr="00B605A3">
        <w:trPr>
          <w:trHeight w:val="340"/>
        </w:trPr>
        <w:tc>
          <w:tcPr>
            <w:tcW w:w="54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2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5652" w:type="dxa"/>
            <w:vMerge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41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Власні кошти Підприємства</w:t>
            </w:r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 xml:space="preserve">    150,0</w:t>
            </w:r>
          </w:p>
        </w:tc>
      </w:tr>
      <w:tr w:rsidR="006A35FE" w:rsidRPr="00BB00E1" w:rsidTr="00B605A3">
        <w:trPr>
          <w:trHeight w:val="146"/>
        </w:trPr>
        <w:tc>
          <w:tcPr>
            <w:tcW w:w="54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lastRenderedPageBreak/>
              <w:t>15.</w:t>
            </w:r>
          </w:p>
        </w:tc>
        <w:tc>
          <w:tcPr>
            <w:tcW w:w="2428" w:type="dxa"/>
            <w:vMerge w:val="restart"/>
          </w:tcPr>
          <w:p w:rsidR="006A35FE" w:rsidRPr="00BB00E1" w:rsidRDefault="006A35FE" w:rsidP="00BB00E1">
            <w:pPr>
              <w:spacing w:after="160" w:line="240" w:lineRule="auto"/>
              <w:rPr>
                <w:rFonts w:ascii="Times New Roman" w:hAnsi="Times New Roman"/>
              </w:rPr>
            </w:pPr>
            <w:proofErr w:type="spellStart"/>
            <w:r w:rsidRPr="00BB00E1">
              <w:rPr>
                <w:rFonts w:ascii="Times New Roman" w:hAnsi="Times New Roman"/>
              </w:rPr>
              <w:t>Капітальне</w:t>
            </w:r>
            <w:proofErr w:type="spellEnd"/>
            <w:r w:rsidRPr="00BB00E1">
              <w:rPr>
                <w:rFonts w:ascii="Times New Roman" w:hAnsi="Times New Roman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</w:rPr>
              <w:t>будівництво</w:t>
            </w:r>
            <w:proofErr w:type="spellEnd"/>
            <w:r w:rsidRPr="00BB00E1">
              <w:rPr>
                <w:rFonts w:ascii="Times New Roman" w:hAnsi="Times New Roman"/>
              </w:rPr>
              <w:t xml:space="preserve"> (</w:t>
            </w:r>
            <w:proofErr w:type="spellStart"/>
            <w:r w:rsidRPr="00BB00E1">
              <w:rPr>
                <w:rFonts w:ascii="Times New Roman" w:hAnsi="Times New Roman"/>
              </w:rPr>
              <w:t>придбання</w:t>
            </w:r>
            <w:proofErr w:type="spellEnd"/>
            <w:r w:rsidRPr="00BB00E1">
              <w:rPr>
                <w:rFonts w:ascii="Times New Roman" w:hAnsi="Times New Roman"/>
              </w:rPr>
              <w:t>)</w:t>
            </w:r>
          </w:p>
        </w:tc>
        <w:tc>
          <w:tcPr>
            <w:tcW w:w="5652" w:type="dxa"/>
            <w:vMerge w:val="restart"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 xml:space="preserve">Будівництво хірургічного корпусу Новоград-Волинського </w:t>
            </w:r>
            <w:proofErr w:type="spellStart"/>
            <w:r w:rsidRPr="00BB00E1">
              <w:rPr>
                <w:rFonts w:ascii="Times New Roman" w:hAnsi="Times New Roman"/>
                <w:lang w:val="uk-UA"/>
              </w:rPr>
              <w:t>міськрай</w:t>
            </w:r>
            <w:proofErr w:type="spellEnd"/>
            <w:r w:rsidRPr="00BB00E1">
              <w:rPr>
                <w:rFonts w:ascii="Times New Roman" w:hAnsi="Times New Roman"/>
                <w:lang w:val="uk-UA"/>
              </w:rPr>
              <w:t xml:space="preserve"> ТМО на вул. Медвєдєва,13 в місті Новограді-Волинському Житомирської області</w:t>
            </w:r>
          </w:p>
        </w:tc>
        <w:tc>
          <w:tcPr>
            <w:tcW w:w="1418" w:type="dxa"/>
            <w:vMerge w:val="restart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2019р.</w:t>
            </w: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Бюджетні кошти</w:t>
            </w:r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33 146,7</w:t>
            </w:r>
          </w:p>
        </w:tc>
      </w:tr>
      <w:tr w:rsidR="006A35FE" w:rsidRPr="00BB00E1" w:rsidTr="00B605A3">
        <w:trPr>
          <w:trHeight w:val="146"/>
        </w:trPr>
        <w:tc>
          <w:tcPr>
            <w:tcW w:w="54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2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52" w:type="dxa"/>
            <w:vMerge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vMerge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Власні кошти Підприємства</w:t>
            </w:r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6A35FE" w:rsidRPr="00BB00E1" w:rsidTr="00B605A3">
        <w:trPr>
          <w:trHeight w:val="146"/>
        </w:trPr>
        <w:tc>
          <w:tcPr>
            <w:tcW w:w="54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16.</w:t>
            </w:r>
          </w:p>
        </w:tc>
        <w:tc>
          <w:tcPr>
            <w:tcW w:w="242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Капітальний ремонт</w:t>
            </w:r>
          </w:p>
        </w:tc>
        <w:tc>
          <w:tcPr>
            <w:tcW w:w="5652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 xml:space="preserve">- капітальний ремонт дитячого інфекційного відділення Новоград-Волинського </w:t>
            </w:r>
            <w:proofErr w:type="spellStart"/>
            <w:r w:rsidRPr="00BB00E1">
              <w:rPr>
                <w:rFonts w:ascii="Times New Roman" w:hAnsi="Times New Roman"/>
                <w:lang w:val="uk-UA"/>
              </w:rPr>
              <w:t>міськрай</w:t>
            </w:r>
            <w:proofErr w:type="spellEnd"/>
            <w:r w:rsidRPr="00BB00E1">
              <w:rPr>
                <w:rFonts w:ascii="Times New Roman" w:hAnsi="Times New Roman"/>
                <w:lang w:val="uk-UA"/>
              </w:rPr>
              <w:t xml:space="preserve"> ТМО;</w:t>
            </w:r>
          </w:p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 xml:space="preserve">- капітальний ремонт підлоги  2 та 4 поверхів лікувального корпусу (офтальмологічне відділення)  Новоград-Волинського </w:t>
            </w:r>
            <w:proofErr w:type="spellStart"/>
            <w:r w:rsidRPr="00BB00E1">
              <w:rPr>
                <w:rFonts w:ascii="Times New Roman" w:hAnsi="Times New Roman"/>
                <w:lang w:val="uk-UA"/>
              </w:rPr>
              <w:t>міськрай</w:t>
            </w:r>
            <w:proofErr w:type="spellEnd"/>
            <w:r w:rsidRPr="00BB00E1">
              <w:rPr>
                <w:rFonts w:ascii="Times New Roman" w:hAnsi="Times New Roman"/>
                <w:lang w:val="uk-UA"/>
              </w:rPr>
              <w:t xml:space="preserve"> ТМО, вул. Наталії </w:t>
            </w:r>
            <w:proofErr w:type="spellStart"/>
            <w:r w:rsidRPr="00BB00E1">
              <w:rPr>
                <w:rFonts w:ascii="Times New Roman" w:hAnsi="Times New Roman"/>
                <w:lang w:val="uk-UA"/>
              </w:rPr>
              <w:t>Оржевської</w:t>
            </w:r>
            <w:proofErr w:type="spellEnd"/>
            <w:r w:rsidRPr="00BB00E1">
              <w:rPr>
                <w:rFonts w:ascii="Times New Roman" w:hAnsi="Times New Roman"/>
                <w:lang w:val="uk-UA"/>
              </w:rPr>
              <w:t>, 13;</w:t>
            </w:r>
          </w:p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 xml:space="preserve">- капітальний ремонт відділення анестезіології та інтенсивної терапії лікувального корпусу  Новоград-Волинського </w:t>
            </w:r>
            <w:proofErr w:type="spellStart"/>
            <w:r w:rsidRPr="00BB00E1">
              <w:rPr>
                <w:rFonts w:ascii="Times New Roman" w:hAnsi="Times New Roman"/>
                <w:lang w:val="uk-UA"/>
              </w:rPr>
              <w:t>міськрай</w:t>
            </w:r>
            <w:proofErr w:type="spellEnd"/>
            <w:r w:rsidRPr="00BB00E1">
              <w:rPr>
                <w:rFonts w:ascii="Times New Roman" w:hAnsi="Times New Roman"/>
                <w:lang w:val="uk-UA"/>
              </w:rPr>
              <w:t xml:space="preserve"> ТМО, вул. Наталії </w:t>
            </w:r>
            <w:proofErr w:type="spellStart"/>
            <w:r w:rsidRPr="00BB00E1">
              <w:rPr>
                <w:rFonts w:ascii="Times New Roman" w:hAnsi="Times New Roman"/>
                <w:lang w:val="uk-UA"/>
              </w:rPr>
              <w:t>Оржевської</w:t>
            </w:r>
            <w:proofErr w:type="spellEnd"/>
            <w:r w:rsidRPr="00BB00E1">
              <w:rPr>
                <w:rFonts w:ascii="Times New Roman" w:hAnsi="Times New Roman"/>
                <w:lang w:val="uk-UA"/>
              </w:rPr>
              <w:t>, 13.</w:t>
            </w:r>
          </w:p>
        </w:tc>
        <w:tc>
          <w:tcPr>
            <w:tcW w:w="1418" w:type="dxa"/>
            <w:vMerge w:val="restart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2019р.</w:t>
            </w: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Бюджетні кошти</w:t>
            </w:r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3 370,0</w:t>
            </w:r>
          </w:p>
        </w:tc>
      </w:tr>
      <w:tr w:rsidR="006A35FE" w:rsidRPr="00BB00E1" w:rsidTr="00B605A3">
        <w:trPr>
          <w:trHeight w:val="146"/>
        </w:trPr>
        <w:tc>
          <w:tcPr>
            <w:tcW w:w="54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2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52" w:type="dxa"/>
            <w:vMerge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Власні кошти Підприємства</w:t>
            </w:r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6A35FE" w:rsidRPr="00BB00E1" w:rsidTr="00B605A3">
        <w:trPr>
          <w:trHeight w:val="146"/>
        </w:trPr>
        <w:tc>
          <w:tcPr>
            <w:tcW w:w="54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17.</w:t>
            </w:r>
          </w:p>
        </w:tc>
        <w:tc>
          <w:tcPr>
            <w:tcW w:w="242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eastAsia="Batang" w:hAnsi="Times New Roman"/>
                <w:lang w:val="uk-UA"/>
              </w:rPr>
              <w:t xml:space="preserve">Заходи </w:t>
            </w:r>
            <w:r w:rsidRPr="00BB00E1">
              <w:rPr>
                <w:rFonts w:ascii="Times New Roman" w:hAnsi="Times New Roman"/>
                <w:lang w:val="uk-UA"/>
              </w:rPr>
              <w:t>сфері цивільного захисту, техногенної та пожежної безпеки</w:t>
            </w:r>
          </w:p>
        </w:tc>
        <w:tc>
          <w:tcPr>
            <w:tcW w:w="5652" w:type="dxa"/>
            <w:vMerge w:val="restart"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обладнання приміщень усіх будівель </w:t>
            </w:r>
            <w:proofErr w:type="spellStart"/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>міськрай</w:t>
            </w:r>
            <w:proofErr w:type="spellEnd"/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ТМО (крім приміщень пологового відділення, протитуберкульозного, наркологічного диспансерів) системами автоматичної пожежної </w:t>
            </w:r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сигналізації та системою оповіщення про пожежу та управління евакуацією людей;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>- обробка дерев’яних елементів горищних приміщень будівель засобами вогнезахисту, які забезпечують І групу вогнезахисної ефективності (ППБУ);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</w:t>
            </w:r>
            <w:r w:rsidRPr="00BB00E1">
              <w:rPr>
                <w:rFonts w:ascii="Times New Roman" w:hAnsi="Times New Roman"/>
                <w:sz w:val="26"/>
                <w:szCs w:val="26"/>
              </w:rPr>
              <w:t xml:space="preserve">ремонт та </w:t>
            </w:r>
            <w:proofErr w:type="spellStart"/>
            <w:r w:rsidRPr="00BB00E1">
              <w:rPr>
                <w:rFonts w:ascii="Times New Roman" w:hAnsi="Times New Roman"/>
                <w:sz w:val="26"/>
                <w:szCs w:val="26"/>
              </w:rPr>
              <w:t>ревізія</w:t>
            </w:r>
            <w:proofErr w:type="spellEnd"/>
            <w:r w:rsidRPr="00BB00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sz w:val="26"/>
                <w:szCs w:val="26"/>
              </w:rPr>
              <w:t>пристроїв</w:t>
            </w:r>
            <w:proofErr w:type="spellEnd"/>
            <w:r w:rsidRPr="00BB00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sz w:val="26"/>
                <w:szCs w:val="26"/>
              </w:rPr>
              <w:t>від</w:t>
            </w:r>
            <w:proofErr w:type="spellEnd"/>
            <w:r w:rsidRPr="00BB00E1">
              <w:rPr>
                <w:rFonts w:ascii="Times New Roman" w:hAnsi="Times New Roman"/>
                <w:sz w:val="26"/>
                <w:szCs w:val="26"/>
              </w:rPr>
              <w:t xml:space="preserve"> прямого </w:t>
            </w:r>
            <w:proofErr w:type="spellStart"/>
            <w:r w:rsidRPr="00BB00E1">
              <w:rPr>
                <w:rFonts w:ascii="Times New Roman" w:hAnsi="Times New Roman"/>
                <w:sz w:val="26"/>
                <w:szCs w:val="26"/>
              </w:rPr>
              <w:t>потрапляння</w:t>
            </w:r>
            <w:proofErr w:type="spellEnd"/>
            <w:r w:rsidRPr="00BB00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sz w:val="26"/>
                <w:szCs w:val="26"/>
              </w:rPr>
              <w:t>блискавки</w:t>
            </w:r>
            <w:proofErr w:type="spellEnd"/>
            <w:r w:rsidRPr="00BB00E1">
              <w:rPr>
                <w:rFonts w:ascii="Times New Roman" w:hAnsi="Times New Roman"/>
                <w:sz w:val="26"/>
                <w:szCs w:val="26"/>
              </w:rPr>
              <w:t xml:space="preserve"> і </w:t>
            </w:r>
            <w:proofErr w:type="spellStart"/>
            <w:r w:rsidRPr="00BB00E1">
              <w:rPr>
                <w:rFonts w:ascii="Times New Roman" w:hAnsi="Times New Roman"/>
                <w:sz w:val="26"/>
                <w:szCs w:val="26"/>
              </w:rPr>
              <w:t>вторинних</w:t>
            </w:r>
            <w:proofErr w:type="spellEnd"/>
            <w:r w:rsidRPr="00BB00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sz w:val="26"/>
                <w:szCs w:val="26"/>
              </w:rPr>
              <w:t>її</w:t>
            </w:r>
            <w:proofErr w:type="spellEnd"/>
            <w:r w:rsidRPr="00BB00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sz w:val="26"/>
                <w:szCs w:val="26"/>
              </w:rPr>
              <w:t>проявів</w:t>
            </w:r>
            <w:proofErr w:type="spellEnd"/>
            <w:r w:rsidRPr="00BB00E1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BB00E1">
              <w:rPr>
                <w:rFonts w:ascii="Times New Roman" w:hAnsi="Times New Roman"/>
                <w:sz w:val="26"/>
                <w:szCs w:val="26"/>
              </w:rPr>
              <w:t>всіх</w:t>
            </w:r>
            <w:proofErr w:type="spellEnd"/>
            <w:r w:rsidRPr="00BB00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sz w:val="26"/>
                <w:szCs w:val="26"/>
              </w:rPr>
              <w:t>будівлях</w:t>
            </w:r>
            <w:proofErr w:type="spellEnd"/>
            <w:r w:rsidRPr="00BB00E1">
              <w:rPr>
                <w:rFonts w:ascii="Times New Roman" w:hAnsi="Times New Roman"/>
                <w:sz w:val="26"/>
                <w:szCs w:val="26"/>
              </w:rPr>
              <w:t xml:space="preserve"> ТМО (ППБУ)</w:t>
            </w:r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>- ремонт протипожежної системи  водопроводу у хірургічному та пологовому відділеннях (лікувальний корпус № 6);</w:t>
            </w:r>
          </w:p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придбання засобів захисту органів дихання для </w:t>
            </w:r>
            <w:proofErr w:type="spellStart"/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>саморятування</w:t>
            </w:r>
            <w:proofErr w:type="spellEnd"/>
            <w:r w:rsidRPr="00BB00E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людей під час пожежі з розрахунку на максимальну кількість хворих (стаціонару) та окремо для обслуговуючого персоналу (1300 шт.) (ППБУ, КЦЗУ).</w:t>
            </w:r>
          </w:p>
        </w:tc>
        <w:tc>
          <w:tcPr>
            <w:tcW w:w="1418" w:type="dxa"/>
            <w:vMerge w:val="restart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lastRenderedPageBreak/>
              <w:t>2019р.</w:t>
            </w: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Бюджетні кошти</w:t>
            </w:r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5 195,0</w:t>
            </w:r>
          </w:p>
        </w:tc>
      </w:tr>
      <w:tr w:rsidR="006A35FE" w:rsidRPr="00BB00E1" w:rsidTr="00B605A3">
        <w:trPr>
          <w:trHeight w:val="146"/>
        </w:trPr>
        <w:tc>
          <w:tcPr>
            <w:tcW w:w="54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2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52" w:type="dxa"/>
            <w:vMerge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  <w:vMerge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Власні кошти Підприємства</w:t>
            </w:r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6A35FE" w:rsidRPr="00BB00E1" w:rsidTr="00B605A3">
        <w:trPr>
          <w:trHeight w:val="146"/>
        </w:trPr>
        <w:tc>
          <w:tcPr>
            <w:tcW w:w="548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5652" w:type="dxa"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159 673,7</w:t>
            </w:r>
          </w:p>
        </w:tc>
      </w:tr>
      <w:tr w:rsidR="006A35FE" w:rsidRPr="00BB00E1" w:rsidTr="00B605A3">
        <w:trPr>
          <w:trHeight w:val="146"/>
        </w:trPr>
        <w:tc>
          <w:tcPr>
            <w:tcW w:w="548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Бюджетні кошти</w:t>
            </w:r>
          </w:p>
        </w:tc>
        <w:tc>
          <w:tcPr>
            <w:tcW w:w="5652" w:type="dxa"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8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>155 993,7</w:t>
            </w:r>
          </w:p>
        </w:tc>
      </w:tr>
      <w:tr w:rsidR="006A35FE" w:rsidRPr="00BB00E1" w:rsidTr="00B605A3">
        <w:trPr>
          <w:trHeight w:val="146"/>
        </w:trPr>
        <w:tc>
          <w:tcPr>
            <w:tcW w:w="548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B00E1">
              <w:rPr>
                <w:rFonts w:ascii="Times New Roman" w:hAnsi="Times New Roman"/>
                <w:lang w:val="en-US"/>
              </w:rPr>
              <w:t>Власні</w:t>
            </w:r>
            <w:proofErr w:type="spellEnd"/>
            <w:r w:rsidRPr="00BB00E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lang w:val="en-US"/>
              </w:rPr>
              <w:t>кошти</w:t>
            </w:r>
            <w:proofErr w:type="spellEnd"/>
            <w:r w:rsidRPr="00BB00E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B00E1">
              <w:rPr>
                <w:rFonts w:ascii="Times New Roman" w:hAnsi="Times New Roman"/>
                <w:lang w:val="en-US"/>
              </w:rPr>
              <w:t>підприємства</w:t>
            </w:r>
            <w:proofErr w:type="spellEnd"/>
          </w:p>
        </w:tc>
        <w:tc>
          <w:tcPr>
            <w:tcW w:w="5652" w:type="dxa"/>
          </w:tcPr>
          <w:p w:rsidR="006A35FE" w:rsidRPr="00BB00E1" w:rsidRDefault="006A35FE" w:rsidP="00BB00E1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24" w:type="dxa"/>
          </w:tcPr>
          <w:p w:rsidR="006A35FE" w:rsidRPr="00BB00E1" w:rsidRDefault="006A35FE" w:rsidP="00BB00E1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28" w:type="dxa"/>
          </w:tcPr>
          <w:p w:rsidR="006A35FE" w:rsidRPr="00BB00E1" w:rsidRDefault="006A35FE" w:rsidP="00BB00E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B00E1">
              <w:rPr>
                <w:rFonts w:ascii="Times New Roman" w:hAnsi="Times New Roman"/>
                <w:lang w:val="uk-UA"/>
              </w:rPr>
              <w:t xml:space="preserve">    3 680,0</w:t>
            </w:r>
          </w:p>
        </w:tc>
      </w:tr>
    </w:tbl>
    <w:p w:rsidR="006A35FE" w:rsidRDefault="006A35FE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6A35FE" w:rsidRDefault="006A35FE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6A35FE" w:rsidRDefault="006A35FE" w:rsidP="00257EEA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sectPr w:rsidR="006A35FE" w:rsidSect="00BB00E1">
      <w:pgSz w:w="16838" w:h="11906" w:orient="landscape"/>
      <w:pgMar w:top="719" w:right="539" w:bottom="85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FE" w:rsidRDefault="006A35FE" w:rsidP="00EE4BC5">
      <w:pPr>
        <w:spacing w:after="0" w:line="240" w:lineRule="auto"/>
      </w:pPr>
      <w:r>
        <w:separator/>
      </w:r>
    </w:p>
  </w:endnote>
  <w:endnote w:type="continuationSeparator" w:id="0">
    <w:p w:rsidR="006A35FE" w:rsidRDefault="006A35FE" w:rsidP="00EE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FE" w:rsidRDefault="008C25C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A35FE" w:rsidRDefault="006A35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FE" w:rsidRDefault="006A35FE" w:rsidP="00EE4BC5">
      <w:pPr>
        <w:spacing w:after="0" w:line="240" w:lineRule="auto"/>
      </w:pPr>
      <w:r>
        <w:separator/>
      </w:r>
    </w:p>
  </w:footnote>
  <w:footnote w:type="continuationSeparator" w:id="0">
    <w:p w:rsidR="006A35FE" w:rsidRDefault="006A35FE" w:rsidP="00EE4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D20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AEE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9E9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486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ACD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E66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744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BC1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88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26C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87B18"/>
    <w:multiLevelType w:val="hybridMultilevel"/>
    <w:tmpl w:val="1F4AB72E"/>
    <w:lvl w:ilvl="0" w:tplc="40BE0D2E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192D1A54"/>
    <w:multiLevelType w:val="hybridMultilevel"/>
    <w:tmpl w:val="CB168834"/>
    <w:lvl w:ilvl="0" w:tplc="DEFE3E70">
      <w:start w:val="3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0F343A6"/>
    <w:multiLevelType w:val="hybridMultilevel"/>
    <w:tmpl w:val="6972BC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ABC1A5F"/>
    <w:multiLevelType w:val="hybridMultilevel"/>
    <w:tmpl w:val="7EE0BF64"/>
    <w:lvl w:ilvl="0" w:tplc="2660B2D8">
      <w:start w:val="8"/>
      <w:numFmt w:val="bullet"/>
      <w:lvlText w:val="-"/>
      <w:lvlJc w:val="left"/>
      <w:pPr>
        <w:tabs>
          <w:tab w:val="num" w:pos="3060"/>
        </w:tabs>
        <w:ind w:left="3060" w:hanging="18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3EC30196"/>
    <w:multiLevelType w:val="multilevel"/>
    <w:tmpl w:val="FD541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51F09DD"/>
    <w:multiLevelType w:val="hybridMultilevel"/>
    <w:tmpl w:val="10A4CDC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4B0A0FE8"/>
    <w:multiLevelType w:val="hybridMultilevel"/>
    <w:tmpl w:val="76EE0BC2"/>
    <w:lvl w:ilvl="0" w:tplc="0750DEF2">
      <w:start w:val="2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50727948"/>
    <w:multiLevelType w:val="hybridMultilevel"/>
    <w:tmpl w:val="17CA0CF0"/>
    <w:lvl w:ilvl="0" w:tplc="582611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257A6"/>
    <w:multiLevelType w:val="hybridMultilevel"/>
    <w:tmpl w:val="327057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BE77C91"/>
    <w:multiLevelType w:val="hybridMultilevel"/>
    <w:tmpl w:val="016A8F38"/>
    <w:lvl w:ilvl="0" w:tplc="DDF6C9DE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DB23EF5"/>
    <w:multiLevelType w:val="hybridMultilevel"/>
    <w:tmpl w:val="F1C239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D95320"/>
    <w:multiLevelType w:val="hybridMultilevel"/>
    <w:tmpl w:val="329E2140"/>
    <w:lvl w:ilvl="0" w:tplc="283E3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F1D64"/>
    <w:multiLevelType w:val="multilevel"/>
    <w:tmpl w:val="329E21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2"/>
  </w:num>
  <w:num w:numId="17">
    <w:abstractNumId w:val="18"/>
  </w:num>
  <w:num w:numId="18">
    <w:abstractNumId w:val="11"/>
  </w:num>
  <w:num w:numId="19">
    <w:abstractNumId w:val="13"/>
  </w:num>
  <w:num w:numId="20">
    <w:abstractNumId w:val="10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9"/>
  </w:num>
  <w:num w:numId="24">
    <w:abstractNumId w:val="14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08"/>
    <w:rsid w:val="000269E9"/>
    <w:rsid w:val="0003458D"/>
    <w:rsid w:val="00034C71"/>
    <w:rsid w:val="00045E80"/>
    <w:rsid w:val="0007335C"/>
    <w:rsid w:val="000B0F75"/>
    <w:rsid w:val="000B55D0"/>
    <w:rsid w:val="000B62E7"/>
    <w:rsid w:val="000C371F"/>
    <w:rsid w:val="00100DEB"/>
    <w:rsid w:val="00151881"/>
    <w:rsid w:val="001518C8"/>
    <w:rsid w:val="00164669"/>
    <w:rsid w:val="0017101F"/>
    <w:rsid w:val="00171F1F"/>
    <w:rsid w:val="00172243"/>
    <w:rsid w:val="001765B1"/>
    <w:rsid w:val="00187587"/>
    <w:rsid w:val="001A6EEB"/>
    <w:rsid w:val="001E155E"/>
    <w:rsid w:val="00201794"/>
    <w:rsid w:val="00214BD3"/>
    <w:rsid w:val="00216703"/>
    <w:rsid w:val="002206A0"/>
    <w:rsid w:val="00222B2C"/>
    <w:rsid w:val="002312DD"/>
    <w:rsid w:val="00234F5B"/>
    <w:rsid w:val="00236CAC"/>
    <w:rsid w:val="00242AB3"/>
    <w:rsid w:val="00255AB8"/>
    <w:rsid w:val="00257EEA"/>
    <w:rsid w:val="0027450D"/>
    <w:rsid w:val="00274582"/>
    <w:rsid w:val="00292CAD"/>
    <w:rsid w:val="002952B8"/>
    <w:rsid w:val="002C0777"/>
    <w:rsid w:val="002C3150"/>
    <w:rsid w:val="002D4613"/>
    <w:rsid w:val="002D4BC0"/>
    <w:rsid w:val="002D5E42"/>
    <w:rsid w:val="0031118B"/>
    <w:rsid w:val="003123AA"/>
    <w:rsid w:val="003124DC"/>
    <w:rsid w:val="00343206"/>
    <w:rsid w:val="00346AC5"/>
    <w:rsid w:val="003621AD"/>
    <w:rsid w:val="00375363"/>
    <w:rsid w:val="00395810"/>
    <w:rsid w:val="003966CF"/>
    <w:rsid w:val="003C55F5"/>
    <w:rsid w:val="003D6818"/>
    <w:rsid w:val="003E266B"/>
    <w:rsid w:val="003E72C7"/>
    <w:rsid w:val="003F564D"/>
    <w:rsid w:val="00440D4A"/>
    <w:rsid w:val="00443D1F"/>
    <w:rsid w:val="004619CD"/>
    <w:rsid w:val="00473CDB"/>
    <w:rsid w:val="00494556"/>
    <w:rsid w:val="004E4196"/>
    <w:rsid w:val="004E48DC"/>
    <w:rsid w:val="005027C9"/>
    <w:rsid w:val="00532C4B"/>
    <w:rsid w:val="00535841"/>
    <w:rsid w:val="00551E18"/>
    <w:rsid w:val="0058195C"/>
    <w:rsid w:val="005829F0"/>
    <w:rsid w:val="00587BDE"/>
    <w:rsid w:val="00593217"/>
    <w:rsid w:val="005A19DA"/>
    <w:rsid w:val="005C396A"/>
    <w:rsid w:val="005D3112"/>
    <w:rsid w:val="005D5731"/>
    <w:rsid w:val="005E7D0E"/>
    <w:rsid w:val="006006FD"/>
    <w:rsid w:val="00604EDD"/>
    <w:rsid w:val="006051A1"/>
    <w:rsid w:val="00606192"/>
    <w:rsid w:val="00610998"/>
    <w:rsid w:val="00612584"/>
    <w:rsid w:val="006218C8"/>
    <w:rsid w:val="00630CF5"/>
    <w:rsid w:val="0063697A"/>
    <w:rsid w:val="00636EAF"/>
    <w:rsid w:val="00657CDB"/>
    <w:rsid w:val="00661C89"/>
    <w:rsid w:val="00673A0C"/>
    <w:rsid w:val="00684837"/>
    <w:rsid w:val="006A09A7"/>
    <w:rsid w:val="006A35FE"/>
    <w:rsid w:val="006B0CCC"/>
    <w:rsid w:val="006C4B68"/>
    <w:rsid w:val="006D1E9B"/>
    <w:rsid w:val="006D6D8C"/>
    <w:rsid w:val="006E5419"/>
    <w:rsid w:val="00713D5F"/>
    <w:rsid w:val="00716427"/>
    <w:rsid w:val="00720C0A"/>
    <w:rsid w:val="00735B9A"/>
    <w:rsid w:val="00744066"/>
    <w:rsid w:val="00765837"/>
    <w:rsid w:val="00767A72"/>
    <w:rsid w:val="0078147F"/>
    <w:rsid w:val="00791F3E"/>
    <w:rsid w:val="007B07D4"/>
    <w:rsid w:val="007B30BE"/>
    <w:rsid w:val="007B4D11"/>
    <w:rsid w:val="007C6755"/>
    <w:rsid w:val="007D16DC"/>
    <w:rsid w:val="00807F9B"/>
    <w:rsid w:val="0081701E"/>
    <w:rsid w:val="00817220"/>
    <w:rsid w:val="00821D27"/>
    <w:rsid w:val="00853FEE"/>
    <w:rsid w:val="00882395"/>
    <w:rsid w:val="008C25C8"/>
    <w:rsid w:val="0090036A"/>
    <w:rsid w:val="00904B09"/>
    <w:rsid w:val="009409A0"/>
    <w:rsid w:val="00952C55"/>
    <w:rsid w:val="00960B3C"/>
    <w:rsid w:val="00963982"/>
    <w:rsid w:val="009B0D1F"/>
    <w:rsid w:val="009B7418"/>
    <w:rsid w:val="009E5BA0"/>
    <w:rsid w:val="009F57E3"/>
    <w:rsid w:val="009F7108"/>
    <w:rsid w:val="00A0715C"/>
    <w:rsid w:val="00A24C70"/>
    <w:rsid w:val="00A36FE9"/>
    <w:rsid w:val="00A44815"/>
    <w:rsid w:val="00A45518"/>
    <w:rsid w:val="00A54271"/>
    <w:rsid w:val="00AA27D4"/>
    <w:rsid w:val="00AA6EBD"/>
    <w:rsid w:val="00AD039D"/>
    <w:rsid w:val="00AD23DF"/>
    <w:rsid w:val="00AE5301"/>
    <w:rsid w:val="00AF1C70"/>
    <w:rsid w:val="00AF516F"/>
    <w:rsid w:val="00AF7C9E"/>
    <w:rsid w:val="00B008CB"/>
    <w:rsid w:val="00B10C7B"/>
    <w:rsid w:val="00B269E9"/>
    <w:rsid w:val="00B45D05"/>
    <w:rsid w:val="00B46190"/>
    <w:rsid w:val="00B5580B"/>
    <w:rsid w:val="00B5670B"/>
    <w:rsid w:val="00B605A3"/>
    <w:rsid w:val="00B63C98"/>
    <w:rsid w:val="00B675DE"/>
    <w:rsid w:val="00B83373"/>
    <w:rsid w:val="00BB00E1"/>
    <w:rsid w:val="00BB193B"/>
    <w:rsid w:val="00BC5CC0"/>
    <w:rsid w:val="00BD69F6"/>
    <w:rsid w:val="00C1705F"/>
    <w:rsid w:val="00C17E9D"/>
    <w:rsid w:val="00C26B59"/>
    <w:rsid w:val="00C355E4"/>
    <w:rsid w:val="00C510A9"/>
    <w:rsid w:val="00C57B1D"/>
    <w:rsid w:val="00C76445"/>
    <w:rsid w:val="00CC0FFC"/>
    <w:rsid w:val="00CC49A0"/>
    <w:rsid w:val="00CE3FB1"/>
    <w:rsid w:val="00CF2C6F"/>
    <w:rsid w:val="00D62049"/>
    <w:rsid w:val="00D92816"/>
    <w:rsid w:val="00D96026"/>
    <w:rsid w:val="00DC10A8"/>
    <w:rsid w:val="00DD0813"/>
    <w:rsid w:val="00DD3112"/>
    <w:rsid w:val="00DE137B"/>
    <w:rsid w:val="00DF2D99"/>
    <w:rsid w:val="00E0525A"/>
    <w:rsid w:val="00E13BB2"/>
    <w:rsid w:val="00E35E26"/>
    <w:rsid w:val="00E365B6"/>
    <w:rsid w:val="00E6698E"/>
    <w:rsid w:val="00E954DB"/>
    <w:rsid w:val="00EA3231"/>
    <w:rsid w:val="00EA6563"/>
    <w:rsid w:val="00ED206C"/>
    <w:rsid w:val="00EE4BC5"/>
    <w:rsid w:val="00EE5371"/>
    <w:rsid w:val="00EE56D4"/>
    <w:rsid w:val="00EF1BB4"/>
    <w:rsid w:val="00F1306A"/>
    <w:rsid w:val="00F20F1D"/>
    <w:rsid w:val="00F54D14"/>
    <w:rsid w:val="00F6621D"/>
    <w:rsid w:val="00F730A6"/>
    <w:rsid w:val="00F7744F"/>
    <w:rsid w:val="00F96B49"/>
    <w:rsid w:val="00FA4D3F"/>
    <w:rsid w:val="00FA6F9F"/>
    <w:rsid w:val="00FA7575"/>
    <w:rsid w:val="00FB6B98"/>
    <w:rsid w:val="00FC5404"/>
    <w:rsid w:val="00F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08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9F710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7108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9F7108"/>
    <w:pPr>
      <w:spacing w:after="0"/>
      <w:ind w:left="720"/>
      <w:contextualSpacing/>
    </w:pPr>
    <w:rPr>
      <w:rFonts w:cs="Calibri"/>
      <w:color w:val="000000"/>
      <w:lang w:val="uk-UA" w:eastAsia="uk-UA"/>
    </w:rPr>
  </w:style>
  <w:style w:type="paragraph" w:styleId="a4">
    <w:name w:val="header"/>
    <w:basedOn w:val="a"/>
    <w:link w:val="a5"/>
    <w:uiPriority w:val="99"/>
    <w:rsid w:val="009F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F7108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9F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F7108"/>
    <w:rPr>
      <w:rFonts w:ascii="Calibri" w:hAnsi="Calibri" w:cs="Times New Roman"/>
    </w:rPr>
  </w:style>
  <w:style w:type="character" w:styleId="a8">
    <w:name w:val="page number"/>
    <w:basedOn w:val="a0"/>
    <w:uiPriority w:val="99"/>
    <w:rsid w:val="009F7108"/>
    <w:rPr>
      <w:rFonts w:cs="Times New Roman"/>
    </w:rPr>
  </w:style>
  <w:style w:type="paragraph" w:styleId="a9">
    <w:name w:val="Body Text"/>
    <w:basedOn w:val="a"/>
    <w:link w:val="aa"/>
    <w:uiPriority w:val="99"/>
    <w:rsid w:val="009F710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9F7108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alloonTextChar">
    <w:name w:val="Balloon Text Char"/>
    <w:uiPriority w:val="99"/>
    <w:semiHidden/>
    <w:locked/>
    <w:rsid w:val="009F7108"/>
    <w:rPr>
      <w:rFonts w:ascii="Tahoma" w:hAnsi="Tahoma"/>
      <w:sz w:val="16"/>
    </w:rPr>
  </w:style>
  <w:style w:type="paragraph" w:styleId="ab">
    <w:name w:val="Balloon Text"/>
    <w:basedOn w:val="a"/>
    <w:link w:val="ac"/>
    <w:uiPriority w:val="99"/>
    <w:semiHidden/>
    <w:rsid w:val="009F710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6218C8"/>
    <w:rPr>
      <w:rFonts w:ascii="Times New Roman" w:hAnsi="Times New Roman" w:cs="Times New Roman"/>
      <w:sz w:val="2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710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9F71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684837"/>
    <w:rPr>
      <w:sz w:val="28"/>
    </w:rPr>
  </w:style>
  <w:style w:type="paragraph" w:customStyle="1" w:styleId="20">
    <w:name w:val="Основной текст (2)"/>
    <w:basedOn w:val="a"/>
    <w:link w:val="2"/>
    <w:uiPriority w:val="99"/>
    <w:rsid w:val="00684837"/>
    <w:pPr>
      <w:widowControl w:val="0"/>
      <w:shd w:val="clear" w:color="auto" w:fill="FFFFFF"/>
      <w:spacing w:after="120" w:line="240" w:lineRule="atLeast"/>
      <w:jc w:val="center"/>
    </w:pPr>
    <w:rPr>
      <w:sz w:val="28"/>
      <w:szCs w:val="20"/>
      <w:lang w:val="en-US" w:eastAsia="ru-RU"/>
    </w:rPr>
  </w:style>
  <w:style w:type="character" w:customStyle="1" w:styleId="11">
    <w:name w:val="Знак Знак1"/>
    <w:uiPriority w:val="99"/>
    <w:rsid w:val="00BB00E1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08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9F710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7108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9F7108"/>
    <w:pPr>
      <w:spacing w:after="0"/>
      <w:ind w:left="720"/>
      <w:contextualSpacing/>
    </w:pPr>
    <w:rPr>
      <w:rFonts w:cs="Calibri"/>
      <w:color w:val="000000"/>
      <w:lang w:val="uk-UA" w:eastAsia="uk-UA"/>
    </w:rPr>
  </w:style>
  <w:style w:type="paragraph" w:styleId="a4">
    <w:name w:val="header"/>
    <w:basedOn w:val="a"/>
    <w:link w:val="a5"/>
    <w:uiPriority w:val="99"/>
    <w:rsid w:val="009F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F7108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9F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F7108"/>
    <w:rPr>
      <w:rFonts w:ascii="Calibri" w:hAnsi="Calibri" w:cs="Times New Roman"/>
    </w:rPr>
  </w:style>
  <w:style w:type="character" w:styleId="a8">
    <w:name w:val="page number"/>
    <w:basedOn w:val="a0"/>
    <w:uiPriority w:val="99"/>
    <w:rsid w:val="009F7108"/>
    <w:rPr>
      <w:rFonts w:cs="Times New Roman"/>
    </w:rPr>
  </w:style>
  <w:style w:type="paragraph" w:styleId="a9">
    <w:name w:val="Body Text"/>
    <w:basedOn w:val="a"/>
    <w:link w:val="aa"/>
    <w:uiPriority w:val="99"/>
    <w:rsid w:val="009F710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9F7108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alloonTextChar">
    <w:name w:val="Balloon Text Char"/>
    <w:uiPriority w:val="99"/>
    <w:semiHidden/>
    <w:locked/>
    <w:rsid w:val="009F7108"/>
    <w:rPr>
      <w:rFonts w:ascii="Tahoma" w:hAnsi="Tahoma"/>
      <w:sz w:val="16"/>
    </w:rPr>
  </w:style>
  <w:style w:type="paragraph" w:styleId="ab">
    <w:name w:val="Balloon Text"/>
    <w:basedOn w:val="a"/>
    <w:link w:val="ac"/>
    <w:uiPriority w:val="99"/>
    <w:semiHidden/>
    <w:rsid w:val="009F710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6218C8"/>
    <w:rPr>
      <w:rFonts w:ascii="Times New Roman" w:hAnsi="Times New Roman" w:cs="Times New Roman"/>
      <w:sz w:val="2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710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9F71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684837"/>
    <w:rPr>
      <w:sz w:val="28"/>
    </w:rPr>
  </w:style>
  <w:style w:type="paragraph" w:customStyle="1" w:styleId="20">
    <w:name w:val="Основной текст (2)"/>
    <w:basedOn w:val="a"/>
    <w:link w:val="2"/>
    <w:uiPriority w:val="99"/>
    <w:rsid w:val="00684837"/>
    <w:pPr>
      <w:widowControl w:val="0"/>
      <w:shd w:val="clear" w:color="auto" w:fill="FFFFFF"/>
      <w:spacing w:after="120" w:line="240" w:lineRule="atLeast"/>
      <w:jc w:val="center"/>
    </w:pPr>
    <w:rPr>
      <w:sz w:val="28"/>
      <w:szCs w:val="20"/>
      <w:lang w:val="en-US" w:eastAsia="ru-RU"/>
    </w:rPr>
  </w:style>
  <w:style w:type="character" w:customStyle="1" w:styleId="11">
    <w:name w:val="Знак Знак1"/>
    <w:uiPriority w:val="99"/>
    <w:rsid w:val="00BB00E1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2</cp:revision>
  <cp:lastPrinted>2018-11-21T08:45:00Z</cp:lastPrinted>
  <dcterms:created xsi:type="dcterms:W3CDTF">2018-11-22T14:31:00Z</dcterms:created>
  <dcterms:modified xsi:type="dcterms:W3CDTF">2018-11-22T14:31:00Z</dcterms:modified>
</cp:coreProperties>
</file>