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35" w:rsidRPr="005E0B35" w:rsidRDefault="005E0B35" w:rsidP="005E0B35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</w:pPr>
      <w:r w:rsidRPr="005E0B35">
        <w:rPr>
          <w:rFonts w:ascii="Cambria" w:eastAsia="Times New Roman" w:hAnsi="Cambria" w:cs="Times New Roman"/>
          <w:b/>
          <w:bCs/>
          <w:noProof/>
          <w:color w:val="000000"/>
          <w:kern w:val="3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61DA0E" wp14:editId="66F6F8F1">
            <wp:simplePos x="0" y="0"/>
            <wp:positionH relativeFrom="column">
              <wp:posOffset>2933700</wp:posOffset>
            </wp:positionH>
            <wp:positionV relativeFrom="paragraph">
              <wp:posOffset>120650</wp:posOffset>
            </wp:positionV>
            <wp:extent cx="448945" cy="612140"/>
            <wp:effectExtent l="0" t="0" r="825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0B35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  <w:t xml:space="preserve">                                                        </w:t>
      </w:r>
    </w:p>
    <w:p w:rsidR="005E0B35" w:rsidRPr="005E0B35" w:rsidRDefault="005E0B35" w:rsidP="005E0B35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</w:p>
    <w:p w:rsidR="005E0B35" w:rsidRPr="005E0B35" w:rsidRDefault="005E0B35" w:rsidP="005E0B35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ЖИТОМИРСЬКА  ОБЛАСТЬ</w:t>
      </w:r>
    </w:p>
    <w:p w:rsidR="005E0B35" w:rsidRPr="005E0B35" w:rsidRDefault="005E0B35" w:rsidP="005E0B35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НОВОГРАД-ВОЛИНСЬКА МІСЬКА РАДА</w:t>
      </w:r>
    </w:p>
    <w:p w:rsidR="005E0B35" w:rsidRPr="005E0B35" w:rsidRDefault="005E0B35" w:rsidP="005E0B35">
      <w:pPr>
        <w:widowControl w:val="0"/>
        <w:tabs>
          <w:tab w:val="left" w:pos="8080"/>
          <w:tab w:val="left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ВИКОНАВЧИЙ КОМІТЕТ</w:t>
      </w:r>
    </w:p>
    <w:p w:rsidR="005E0B35" w:rsidRPr="005E0B35" w:rsidRDefault="005E0B35" w:rsidP="005E0B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</w:t>
      </w:r>
    </w:p>
    <w:p w:rsidR="005E0B35" w:rsidRPr="005E0B35" w:rsidRDefault="005E0B35" w:rsidP="005E0B35">
      <w:pPr>
        <w:widowControl w:val="0"/>
        <w:spacing w:after="0" w:line="240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                      №    </w:t>
      </w:r>
    </w:p>
    <w:p w:rsidR="005E0B35" w:rsidRPr="005E0B35" w:rsidRDefault="005E0B35" w:rsidP="005E0B35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keepNext/>
        <w:keepLines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Про організацію харчування</w:t>
      </w:r>
    </w:p>
    <w:p w:rsidR="005E0B35" w:rsidRPr="005E0B35" w:rsidRDefault="005E0B35" w:rsidP="005E0B35">
      <w:pPr>
        <w:keepNext/>
        <w:keepLines/>
        <w:spacing w:after="0" w:line="240" w:lineRule="auto"/>
        <w:ind w:left="142" w:hanging="142"/>
        <w:jc w:val="both"/>
        <w:outlineLvl w:val="1"/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дітей</w:t>
      </w:r>
      <w:r w:rsidRPr="005E0B35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у закладах дошкільної</w:t>
      </w:r>
    </w:p>
    <w:p w:rsidR="005E0B35" w:rsidRPr="005E0B35" w:rsidRDefault="005E0B35" w:rsidP="005E0B35">
      <w:pPr>
        <w:keepNext/>
        <w:keepLines/>
        <w:spacing w:after="0" w:line="240" w:lineRule="auto"/>
        <w:ind w:left="142" w:hanging="142"/>
        <w:jc w:val="both"/>
        <w:outlineLvl w:val="1"/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</w:pPr>
      <w:r w:rsidRPr="005E0B35">
        <w:rPr>
          <w:rFonts w:ascii="Cambria" w:eastAsia="Times New Roman" w:hAnsi="Cambria" w:cs="Times New Roman"/>
          <w:bCs/>
          <w:color w:val="000000"/>
          <w:sz w:val="28"/>
          <w:szCs w:val="28"/>
          <w:lang w:val="uk-UA" w:eastAsia="ru-RU"/>
        </w:rPr>
        <w:t xml:space="preserve"> та  </w:t>
      </w:r>
      <w:r w:rsidRPr="005E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загальної середньої освіти</w:t>
      </w:r>
    </w:p>
    <w:p w:rsidR="005E0B35" w:rsidRPr="005E0B35" w:rsidRDefault="005E0B35" w:rsidP="005E0B3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Новоград-Волинської  міської     </w:t>
      </w:r>
    </w:p>
    <w:p w:rsidR="005E0B35" w:rsidRPr="005E0B35" w:rsidRDefault="005E0B35" w:rsidP="005E0B3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об’єднаної     територіальної</w:t>
      </w:r>
    </w:p>
    <w:p w:rsidR="005E0B35" w:rsidRPr="005E0B35" w:rsidRDefault="005E0B35" w:rsidP="005E0B3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громади  на  2020 рік</w:t>
      </w:r>
    </w:p>
    <w:p w:rsidR="005E0B35" w:rsidRPr="005E0B35" w:rsidRDefault="005E0B35" w:rsidP="005E0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Керуючись  підпунктами  1, 6 пункту а статті  32,  пунктом 2  статті 64  Закону  України «Про місцеве  самоврядування  в  Україні», статтею 56  Закону  України  «Про освіту»,  частинами п’ятою, шостою  статті  35 Закону  України  «Про дошкільну  освіту», постановами Кабінету  Міністрів  України  від  22.11.2004               № 1591  «Про  затвердження  норм  харчування у  навчальних та  оздоровчих  закладах»,  від 22.08.2002 № 1243  «Про  невідкладні  питання діяльності  дошкільних та 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інтернатних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навчальних закладів»,   від 02.02.2011  № 116  «Про  затвердження  Порядку надання  послуг з харчування  дітей у дошкільних, учнів  у загальноосвітніх  та професійно-технічних навчальних закладах, операції з надання  яких звільняються  від  обкладання  податком на  додану  вартість», наказом Міністерства освіти і науки України  від 21.11. 2002 року № 667          «Про затвердження Порядку встановлення плати для батьків  за перебування дітей у державних комунальних дошкільних та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інтернатних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навчальних закладів», виконавчий</w:t>
      </w:r>
      <w:r w:rsidRPr="005E0B35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  <w:r w:rsidRPr="005E0B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 міської ради</w:t>
      </w:r>
    </w:p>
    <w:p w:rsidR="005E0B35" w:rsidRPr="005E0B35" w:rsidRDefault="005E0B35" w:rsidP="005E0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ВИРІШИВ: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1. Встановити з  1  січня 2020 року:  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1.1. Вартість харчування    в  закладах дошкільної  освіти міста на одну дитину  в день  віком  до 3 років  в сумі   36,10 грн., віком  від 3 до 6 (7) років  в сумі 55,64 грн.</w:t>
      </w:r>
    </w:p>
    <w:p w:rsidR="005E0B35" w:rsidRPr="005E0B35" w:rsidRDefault="005E0B35" w:rsidP="005E0B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1.2. Вартість одноразового безкоштовного харчування  учнів  в закладах загальної середньої освіти міста з розрахунку харчування в день на одного учня для: учнів 1-4  класів -  20,60 грн.,  учнів 5-11 класів -24 грн.</w:t>
      </w:r>
    </w:p>
    <w:p w:rsidR="005E0B35" w:rsidRPr="005E0B35" w:rsidRDefault="005E0B35" w:rsidP="005E0B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1.3. Вартість буфетної продукції для одноразового безкоштовного харчування в день для учнів шкіл  1-4 класів сіл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Маковиці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Майстрів та Майстрова Воля в сумі  до   20,60 грн.</w:t>
      </w:r>
    </w:p>
    <w:p w:rsidR="005E0B35" w:rsidRPr="005E0B35" w:rsidRDefault="005E0B35" w:rsidP="005E0B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1.4. Вартість харчування одного учня в пришкільних таборах відпочинку з розрахунку 40 грн. в день (50% - за рахунок коштів батьків, 50% - за рахунок коштів міського бюджету).</w:t>
      </w:r>
    </w:p>
    <w:p w:rsidR="005E0B35" w:rsidRPr="005E0B35" w:rsidRDefault="005E0B35" w:rsidP="005E0B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 2. Звільнити від плати за харчування в пришкільних таборах категорію учнів, зазначену в пунктах  6, 7 цього рішення.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3. Встановити  з  1  січня  2020 року  розмір батьківської  плати за  один день  відвідування дитиною  закладу  дошкільної  освіти  (60%  від вартості харчування), що становить для: 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ясельної групи -  21,65 грн. (кошти міського  бюджету  - 14,45 грн.);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дошкільної групи –33,38 грн. ( кошти міського  бюджету  - 22,26 грн.).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4. Звільнити від батьківської плати за  харчування  дітей в  закладах дошкільної  освіти батьків або осіб, які їх замінюють: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 сім’ї,  де сукупний дохід на кожного члена сім’ї  за  попередній  квартал  не  перевищував рівня забезпечення прожиткового  мінімуму; (підставою для звільнення є довідка про призначення такої допомоги, видана органами праці та соціального захисту).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дітей  із сімей, які  отримують допомогу відповідно  до  Закону України  «Про державну  соціальну  допомогу малозабезпеченим сім’ям»;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дітей-сиріт;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дітей, позбавлених батьківського піклування;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дітей з  інвалідністю.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6) дітей з особливими освітніми потребами, які виховуються в інклюзивних групах.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5. Встановити пільгу  щодо плати  за харчування дітей у закладах дошкільної  освіти у розмірі 50% багатодітним сім’ям, які мають трьох і більше дітей.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6. Звільнити від плати за одноразове  харчування  у  закладах загальної  середньої  освіти: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дітей  з інвалідністю;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2) дітей - сиріт; 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3) дітей,  позбавлених батьківського піклування;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4) дітей  із сімей, які  отримують допомогу відповідно  до  Закону України  «Про державну  соціальну  допомогу малозабезпеченим   сім’ям»;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5) дітей, з особливими  освітніми  потребами, які  навчаються в інклюзивних класах.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7. Звільнити  від  плати  за   харчування   в  закладах  загальної  середньої  освіти  та  в  закладах   дошкільної   освіти: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дітей, батьки яких  мають статус  учасника  бойових дій (антитерористичної операції (далі –АТО), операції об’єднаних сил (далі  - ООС) або загинули під час виконання службових обов’язків  в зоні АТО, ООС на підставі  копії посвідчення учасника  бойових дій, або  довідки про безпосередню участь в АТО,  ООС ;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2)  дітей, які  є  внутрішньо переміщеними особами із  зони АТО, ООС та Автономної Республіки Крим.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8.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Харчування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групи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подовженого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вати</w:t>
      </w: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батьківські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кошти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рішенням педагогічної ради, навчальний заклад може звільнити від плати за харчування вихованців групи подовженого дня (10% від чисельності групи за списком на 100%, 15% - на 50% вартості  харчування).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9</w:t>
      </w:r>
      <w:r w:rsidRPr="005E0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 Гвозденко О.В.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В.о</w:t>
      </w:r>
      <w:proofErr w:type="spellEnd"/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міського   голови</w:t>
      </w: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5E0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                                                  О.В. Гвозденко</w:t>
      </w: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5E0B35" w:rsidRPr="005E0B35" w:rsidRDefault="005E0B35" w:rsidP="005E0B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5939" w:rsidRDefault="00335939">
      <w:bookmarkStart w:id="0" w:name="_GoBack"/>
      <w:bookmarkEnd w:id="0"/>
    </w:p>
    <w:sectPr w:rsidR="00335939" w:rsidSect="00B043EE">
      <w:pgSz w:w="11906" w:h="16838"/>
      <w:pgMar w:top="568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91"/>
    <w:rsid w:val="00335939"/>
    <w:rsid w:val="005E0B35"/>
    <w:rsid w:val="006D2435"/>
    <w:rsid w:val="00D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2019-11-08T06:19:00Z</dcterms:created>
  <dcterms:modified xsi:type="dcterms:W3CDTF">2019-11-08T06:19:00Z</dcterms:modified>
</cp:coreProperties>
</file>