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3C" w:rsidRPr="00A25550" w:rsidRDefault="00507244" w:rsidP="00086121">
      <w:pPr>
        <w:pStyle w:val="1"/>
        <w:spacing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4.25pt;margin-top:-4pt;width:35.35pt;height:48.2pt;z-index:251658240;visibility:visible">
            <v:imagedata r:id="rId4" o:title=""/>
            <w10:wrap type="square" side="right"/>
          </v:shape>
        </w:pict>
      </w:r>
      <w:r w:rsidR="00710E3C" w:rsidRPr="00A25550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</w:t>
      </w:r>
    </w:p>
    <w:p w:rsidR="00710E3C" w:rsidRPr="00A25550" w:rsidRDefault="00710E3C" w:rsidP="00086121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</w:p>
    <w:p w:rsidR="00710E3C" w:rsidRDefault="00710E3C" w:rsidP="00086121">
      <w:pPr>
        <w:jc w:val="center"/>
        <w:rPr>
          <w:sz w:val="28"/>
          <w:szCs w:val="28"/>
        </w:rPr>
      </w:pPr>
      <w:r w:rsidRPr="004811B2">
        <w:rPr>
          <w:sz w:val="28"/>
          <w:szCs w:val="28"/>
        </w:rPr>
        <w:t>УКРАЇНА</w:t>
      </w:r>
    </w:p>
    <w:p w:rsidR="00710E3C" w:rsidRPr="00050D6B" w:rsidRDefault="00710E3C" w:rsidP="00086121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ЖИТОМИРСЬКА  ОБЛАСТЬ</w:t>
      </w:r>
    </w:p>
    <w:p w:rsidR="00710E3C" w:rsidRPr="00050D6B" w:rsidRDefault="00710E3C" w:rsidP="00086121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050D6B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710E3C" w:rsidRPr="00050D6B" w:rsidRDefault="00710E3C" w:rsidP="00086121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050D6B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710E3C" w:rsidRPr="004811B2" w:rsidRDefault="00710E3C" w:rsidP="00086121">
      <w:pPr>
        <w:pStyle w:val="FR3"/>
        <w:spacing w:before="0" w:line="240" w:lineRule="auto"/>
        <w:ind w:left="0" w:right="-58"/>
        <w:rPr>
          <w:rFonts w:ascii="Times New Roman" w:hAnsi="Times New Roman"/>
          <w:b w:val="0"/>
          <w:sz w:val="28"/>
          <w:szCs w:val="28"/>
        </w:rPr>
      </w:pPr>
      <w:r w:rsidRPr="004811B2">
        <w:rPr>
          <w:rFonts w:ascii="Times New Roman" w:hAnsi="Times New Roman"/>
          <w:b w:val="0"/>
          <w:sz w:val="28"/>
          <w:szCs w:val="28"/>
        </w:rPr>
        <w:t xml:space="preserve">Р І Ш Е Н </w:t>
      </w:r>
      <w:proofErr w:type="spellStart"/>
      <w:r w:rsidRPr="004811B2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4811B2">
        <w:rPr>
          <w:rFonts w:ascii="Times New Roman" w:hAnsi="Times New Roman"/>
          <w:b w:val="0"/>
          <w:sz w:val="28"/>
          <w:szCs w:val="28"/>
        </w:rPr>
        <w:t xml:space="preserve"> Я</w:t>
      </w:r>
    </w:p>
    <w:p w:rsidR="00710E3C" w:rsidRPr="00FC6641" w:rsidRDefault="00710E3C" w:rsidP="00086121">
      <w:pPr>
        <w:rPr>
          <w:sz w:val="28"/>
          <w:szCs w:val="28"/>
          <w:lang w:val="uk-UA"/>
        </w:rPr>
      </w:pPr>
      <w:r w:rsidRPr="00FC6641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13.12.2017</w:t>
      </w:r>
      <w:r w:rsidRPr="00FC6641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577</w:t>
      </w:r>
    </w:p>
    <w:p w:rsidR="00710E3C" w:rsidRPr="004715BD" w:rsidRDefault="00710E3C" w:rsidP="00086121">
      <w:pPr>
        <w:rPr>
          <w:sz w:val="27"/>
          <w:szCs w:val="27"/>
          <w:lang w:val="uk-UA"/>
        </w:rPr>
      </w:pPr>
    </w:p>
    <w:p w:rsidR="00710E3C" w:rsidRPr="00EF159B" w:rsidRDefault="00710E3C" w:rsidP="00086121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7"/>
          <w:szCs w:val="27"/>
          <w:lang w:val="uk-UA"/>
        </w:rPr>
      </w:pPr>
      <w:r w:rsidRPr="00EF159B">
        <w:rPr>
          <w:rFonts w:ascii="Times New Roman" w:hAnsi="Times New Roman"/>
          <w:b w:val="0"/>
          <w:color w:val="auto"/>
          <w:sz w:val="27"/>
          <w:szCs w:val="27"/>
          <w:lang w:val="uk-UA"/>
        </w:rPr>
        <w:t xml:space="preserve">Про організацію </w:t>
      </w:r>
      <w:r w:rsidRPr="00EF159B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F159B">
        <w:rPr>
          <w:rFonts w:ascii="Times New Roman" w:hAnsi="Times New Roman"/>
          <w:b w:val="0"/>
          <w:color w:val="auto"/>
          <w:sz w:val="27"/>
          <w:szCs w:val="27"/>
          <w:lang w:val="uk-UA"/>
        </w:rPr>
        <w:t xml:space="preserve">харчування    дітей </w:t>
      </w:r>
    </w:p>
    <w:p w:rsidR="00710E3C" w:rsidRPr="00EF159B" w:rsidRDefault="00710E3C" w:rsidP="00086121">
      <w:pPr>
        <w:jc w:val="both"/>
        <w:rPr>
          <w:sz w:val="27"/>
          <w:szCs w:val="27"/>
          <w:lang w:val="uk-UA"/>
        </w:rPr>
      </w:pPr>
      <w:r w:rsidRPr="00EF159B">
        <w:rPr>
          <w:sz w:val="27"/>
          <w:szCs w:val="27"/>
          <w:lang w:val="uk-UA"/>
        </w:rPr>
        <w:t>у закладах   дошкільної  та загальної</w:t>
      </w:r>
    </w:p>
    <w:p w:rsidR="00710E3C" w:rsidRPr="00EF159B" w:rsidRDefault="00710E3C" w:rsidP="00086121">
      <w:pPr>
        <w:jc w:val="both"/>
        <w:rPr>
          <w:b/>
          <w:sz w:val="27"/>
          <w:szCs w:val="27"/>
          <w:lang w:val="uk-UA"/>
        </w:rPr>
      </w:pPr>
      <w:r w:rsidRPr="00EF159B">
        <w:rPr>
          <w:sz w:val="27"/>
          <w:szCs w:val="27"/>
          <w:lang w:val="uk-UA"/>
        </w:rPr>
        <w:t xml:space="preserve">середньої   освіти міста  на  2018  рік </w:t>
      </w:r>
    </w:p>
    <w:p w:rsidR="00710E3C" w:rsidRPr="003E3458" w:rsidRDefault="00710E3C" w:rsidP="00086121">
      <w:pPr>
        <w:rPr>
          <w:sz w:val="27"/>
          <w:szCs w:val="27"/>
          <w:lang w:val="uk-UA"/>
        </w:rPr>
      </w:pPr>
    </w:p>
    <w:p w:rsidR="00710E3C" w:rsidRPr="000878CC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Pr="000878CC">
        <w:rPr>
          <w:sz w:val="27"/>
          <w:szCs w:val="27"/>
          <w:lang w:val="uk-UA"/>
        </w:rPr>
        <w:t xml:space="preserve">Керуючись  підпунктами  1, </w:t>
      </w:r>
      <w:r>
        <w:rPr>
          <w:sz w:val="27"/>
          <w:szCs w:val="27"/>
          <w:lang w:val="uk-UA"/>
        </w:rPr>
        <w:t>6 пункту а статті  32,  пунктом 2  статті 64</w:t>
      </w:r>
      <w:r w:rsidRPr="000878CC">
        <w:rPr>
          <w:sz w:val="27"/>
          <w:szCs w:val="27"/>
          <w:lang w:val="uk-UA"/>
        </w:rPr>
        <w:t xml:space="preserve">  Закону  України „Про місцеве  самоврядуван</w:t>
      </w:r>
      <w:r>
        <w:rPr>
          <w:sz w:val="27"/>
          <w:szCs w:val="27"/>
          <w:lang w:val="uk-UA"/>
        </w:rPr>
        <w:t>ня  в  Україні“, статтею 56</w:t>
      </w:r>
      <w:r w:rsidRPr="000878CC">
        <w:rPr>
          <w:sz w:val="27"/>
          <w:szCs w:val="27"/>
          <w:lang w:val="uk-UA"/>
        </w:rPr>
        <w:t xml:space="preserve">  Закону  України  „Про освіту“,  частинами п’ятою, шостою  статті  35 Закону  Ук</w:t>
      </w:r>
      <w:r>
        <w:rPr>
          <w:sz w:val="27"/>
          <w:szCs w:val="27"/>
          <w:lang w:val="uk-UA"/>
        </w:rPr>
        <w:t>раїни  „Про дошкільну  освіту“, Постановами</w:t>
      </w:r>
      <w:r w:rsidRPr="000878CC">
        <w:rPr>
          <w:sz w:val="27"/>
          <w:szCs w:val="27"/>
          <w:lang w:val="uk-UA"/>
        </w:rPr>
        <w:t xml:space="preserve"> Кабінету  Міністрів  України  від  22.11.</w:t>
      </w:r>
      <w:r>
        <w:rPr>
          <w:sz w:val="27"/>
          <w:szCs w:val="27"/>
          <w:lang w:val="uk-UA"/>
        </w:rPr>
        <w:t>20</w:t>
      </w:r>
      <w:r w:rsidRPr="000878CC">
        <w:rPr>
          <w:sz w:val="27"/>
          <w:szCs w:val="27"/>
          <w:lang w:val="uk-UA"/>
        </w:rPr>
        <w:t xml:space="preserve">04 </w:t>
      </w:r>
      <w:r>
        <w:rPr>
          <w:sz w:val="27"/>
          <w:szCs w:val="27"/>
          <w:lang w:val="uk-UA"/>
        </w:rPr>
        <w:t xml:space="preserve">              </w:t>
      </w:r>
      <w:r w:rsidRPr="000878CC">
        <w:rPr>
          <w:sz w:val="27"/>
          <w:szCs w:val="27"/>
          <w:lang w:val="uk-UA"/>
        </w:rPr>
        <w:t xml:space="preserve">№ 1591  „Про  затвердження  норм  харчування у  навчальних та  оздоровчих  закладах“, </w:t>
      </w:r>
      <w:r>
        <w:rPr>
          <w:sz w:val="27"/>
          <w:szCs w:val="27"/>
          <w:lang w:val="uk-UA"/>
        </w:rPr>
        <w:t xml:space="preserve"> </w:t>
      </w:r>
      <w:r w:rsidRPr="000878CC">
        <w:rPr>
          <w:sz w:val="27"/>
          <w:szCs w:val="27"/>
          <w:lang w:val="uk-UA"/>
        </w:rPr>
        <w:t>від 22.08.</w:t>
      </w:r>
      <w:r>
        <w:rPr>
          <w:sz w:val="27"/>
          <w:szCs w:val="27"/>
          <w:lang w:val="uk-UA"/>
        </w:rPr>
        <w:t>20</w:t>
      </w:r>
      <w:r w:rsidRPr="000878CC">
        <w:rPr>
          <w:sz w:val="27"/>
          <w:szCs w:val="27"/>
          <w:lang w:val="uk-UA"/>
        </w:rPr>
        <w:t xml:space="preserve">02 № 1243  „Про  невідкладні  питання діяльності  дошкільних та  інтернатних навчальних закладів“,   </w:t>
      </w:r>
      <w:r>
        <w:rPr>
          <w:sz w:val="27"/>
          <w:szCs w:val="27"/>
          <w:lang w:val="uk-UA"/>
        </w:rPr>
        <w:t xml:space="preserve">від 02.02.2011 </w:t>
      </w:r>
      <w:r w:rsidRPr="000878CC">
        <w:rPr>
          <w:sz w:val="27"/>
          <w:szCs w:val="27"/>
          <w:lang w:val="uk-UA"/>
        </w:rPr>
        <w:t xml:space="preserve"> № 116  „Про  затвердження  Порядку надання  послуг з харчування  дітей у дошкільних, </w:t>
      </w:r>
      <w:r>
        <w:rPr>
          <w:sz w:val="27"/>
          <w:szCs w:val="27"/>
          <w:lang w:val="uk-UA"/>
        </w:rPr>
        <w:t xml:space="preserve">учнів  у загальноосвітніх  та </w:t>
      </w:r>
      <w:r w:rsidRPr="000878CC">
        <w:rPr>
          <w:sz w:val="27"/>
          <w:szCs w:val="27"/>
          <w:lang w:val="uk-UA"/>
        </w:rPr>
        <w:t xml:space="preserve">професійно-технічних навчальних закладах, операції з надання  яких звільняються  від  обкладання  податком на  додану  вартість“,  виконавчий  комітет міської  ради </w:t>
      </w:r>
    </w:p>
    <w:p w:rsidR="00710E3C" w:rsidRPr="003E3458" w:rsidRDefault="00710E3C" w:rsidP="0008612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</w:t>
      </w:r>
      <w:r w:rsidRPr="003E3458">
        <w:rPr>
          <w:sz w:val="27"/>
          <w:szCs w:val="27"/>
          <w:lang w:val="uk-UA"/>
        </w:rPr>
        <w:t>:</w:t>
      </w:r>
    </w:p>
    <w:p w:rsidR="00710E3C" w:rsidRPr="003E3458" w:rsidRDefault="00710E3C" w:rsidP="00086121">
      <w:pPr>
        <w:rPr>
          <w:sz w:val="27"/>
          <w:szCs w:val="27"/>
          <w:lang w:val="uk-UA"/>
        </w:rPr>
      </w:pP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 Встановити з  1  січня 2018</w:t>
      </w:r>
      <w:r w:rsidRPr="003E3458">
        <w:rPr>
          <w:sz w:val="27"/>
          <w:szCs w:val="27"/>
          <w:lang w:val="uk-UA"/>
        </w:rPr>
        <w:t xml:space="preserve"> року:  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Pr="003E3458">
        <w:rPr>
          <w:sz w:val="27"/>
          <w:szCs w:val="27"/>
          <w:lang w:val="uk-UA"/>
        </w:rPr>
        <w:t>1.1. Вартість харчува</w:t>
      </w:r>
      <w:r>
        <w:rPr>
          <w:sz w:val="27"/>
          <w:szCs w:val="27"/>
          <w:lang w:val="uk-UA"/>
        </w:rPr>
        <w:t xml:space="preserve">ння    в  </w:t>
      </w:r>
      <w:r w:rsidRPr="003E3458">
        <w:rPr>
          <w:sz w:val="27"/>
          <w:szCs w:val="27"/>
          <w:lang w:val="uk-UA"/>
        </w:rPr>
        <w:t>закладах</w:t>
      </w:r>
      <w:r>
        <w:rPr>
          <w:sz w:val="27"/>
          <w:szCs w:val="27"/>
          <w:lang w:val="uk-UA"/>
        </w:rPr>
        <w:t xml:space="preserve"> дошкільної  освіти </w:t>
      </w:r>
      <w:r w:rsidRPr="003E3458">
        <w:rPr>
          <w:sz w:val="27"/>
          <w:szCs w:val="27"/>
          <w:lang w:val="uk-UA"/>
        </w:rPr>
        <w:t xml:space="preserve">міста на одну дитину </w:t>
      </w:r>
      <w:r>
        <w:rPr>
          <w:sz w:val="27"/>
          <w:szCs w:val="27"/>
          <w:lang w:val="uk-UA"/>
        </w:rPr>
        <w:t xml:space="preserve">        </w:t>
      </w:r>
      <w:r w:rsidRPr="003E3458">
        <w:rPr>
          <w:sz w:val="27"/>
          <w:szCs w:val="27"/>
          <w:lang w:val="uk-UA"/>
        </w:rPr>
        <w:t xml:space="preserve">в день  </w:t>
      </w:r>
      <w:r>
        <w:rPr>
          <w:sz w:val="27"/>
          <w:szCs w:val="27"/>
          <w:lang w:val="uk-UA"/>
        </w:rPr>
        <w:t xml:space="preserve">віком  до 3 років  в сумі   30,61 </w:t>
      </w:r>
      <w:r w:rsidRPr="003E3458">
        <w:rPr>
          <w:sz w:val="27"/>
          <w:szCs w:val="27"/>
          <w:lang w:val="uk-UA"/>
        </w:rPr>
        <w:t>грн.</w:t>
      </w:r>
      <w:r>
        <w:rPr>
          <w:sz w:val="27"/>
          <w:szCs w:val="27"/>
          <w:lang w:val="uk-UA"/>
        </w:rPr>
        <w:t>,</w:t>
      </w:r>
      <w:r w:rsidRPr="003E345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віком  від 3 до 6 (7) років  в сумі                48,00</w:t>
      </w:r>
      <w:r w:rsidRPr="003E3458">
        <w:rPr>
          <w:sz w:val="27"/>
          <w:szCs w:val="27"/>
          <w:lang w:val="uk-UA"/>
        </w:rPr>
        <w:t xml:space="preserve"> грн.</w:t>
      </w:r>
    </w:p>
    <w:p w:rsidR="00710E3C" w:rsidRPr="003E3458" w:rsidRDefault="00710E3C" w:rsidP="00086121">
      <w:pPr>
        <w:ind w:firstLine="360"/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1.2. Вартість  одноразового безкоштовного харчування  уч</w:t>
      </w:r>
      <w:r>
        <w:rPr>
          <w:sz w:val="27"/>
          <w:szCs w:val="27"/>
          <w:lang w:val="uk-UA"/>
        </w:rPr>
        <w:t xml:space="preserve">нів  в закладах загальної середньої освіти міста </w:t>
      </w:r>
      <w:r w:rsidRPr="003E3458">
        <w:rPr>
          <w:sz w:val="27"/>
          <w:szCs w:val="27"/>
          <w:lang w:val="uk-UA"/>
        </w:rPr>
        <w:t xml:space="preserve"> з розрахунку харчува</w:t>
      </w:r>
      <w:r>
        <w:rPr>
          <w:sz w:val="27"/>
          <w:szCs w:val="27"/>
          <w:lang w:val="uk-UA"/>
        </w:rPr>
        <w:t>ння  в день на одного  учня         1-4  класів   - в сумі 16,30 грн., 5-11  класів  - в  сумі  18,50 грн.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  2. Встановити  з  1  січня  2018</w:t>
      </w:r>
      <w:r w:rsidRPr="003E3458">
        <w:rPr>
          <w:sz w:val="27"/>
          <w:szCs w:val="27"/>
          <w:lang w:val="uk-UA"/>
        </w:rPr>
        <w:t xml:space="preserve"> року  розмір батьківської  плати за  один день  відвідування</w:t>
      </w:r>
      <w:r>
        <w:rPr>
          <w:sz w:val="27"/>
          <w:szCs w:val="27"/>
          <w:lang w:val="uk-UA"/>
        </w:rPr>
        <w:t xml:space="preserve"> дитиною </w:t>
      </w:r>
      <w:r w:rsidRPr="003E3458">
        <w:rPr>
          <w:sz w:val="27"/>
          <w:szCs w:val="27"/>
          <w:lang w:val="uk-UA"/>
        </w:rPr>
        <w:t xml:space="preserve"> закладу </w:t>
      </w:r>
      <w:r>
        <w:rPr>
          <w:sz w:val="27"/>
          <w:szCs w:val="27"/>
          <w:lang w:val="uk-UA"/>
        </w:rPr>
        <w:t xml:space="preserve"> дошкільної  освіти</w:t>
      </w:r>
      <w:r w:rsidRPr="003E3458">
        <w:rPr>
          <w:sz w:val="27"/>
          <w:szCs w:val="27"/>
          <w:lang w:val="uk-UA"/>
        </w:rPr>
        <w:t xml:space="preserve">  (60%  від вартості харчування), що становить для: 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ясельної групи -  18,40</w:t>
      </w:r>
      <w:r w:rsidRPr="003E3458">
        <w:rPr>
          <w:sz w:val="27"/>
          <w:szCs w:val="27"/>
          <w:lang w:val="uk-UA"/>
        </w:rPr>
        <w:t xml:space="preserve"> грн.</w:t>
      </w:r>
      <w:r>
        <w:rPr>
          <w:sz w:val="27"/>
          <w:szCs w:val="27"/>
          <w:lang w:val="uk-UA"/>
        </w:rPr>
        <w:t xml:space="preserve"> (кошти міського  бюджету  - 12,21 грн.)</w:t>
      </w:r>
      <w:r w:rsidRPr="003E3458">
        <w:rPr>
          <w:sz w:val="27"/>
          <w:szCs w:val="27"/>
          <w:lang w:val="uk-UA"/>
        </w:rPr>
        <w:t>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дошкільної групи – 28,8</w:t>
      </w:r>
      <w:r w:rsidRPr="003E3458">
        <w:rPr>
          <w:sz w:val="27"/>
          <w:szCs w:val="27"/>
          <w:lang w:val="uk-UA"/>
        </w:rPr>
        <w:t>0 грн.</w:t>
      </w:r>
      <w:r>
        <w:rPr>
          <w:sz w:val="27"/>
          <w:szCs w:val="27"/>
          <w:lang w:val="uk-UA"/>
        </w:rPr>
        <w:t xml:space="preserve"> ( кошти міського  бюджету  - 19,20 грн.).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3.</w:t>
      </w:r>
      <w:r w:rsidRPr="003E3458">
        <w:rPr>
          <w:sz w:val="27"/>
          <w:szCs w:val="27"/>
          <w:lang w:val="uk-UA"/>
        </w:rPr>
        <w:t xml:space="preserve"> Звільнити від плати за  харчув</w:t>
      </w:r>
      <w:r>
        <w:rPr>
          <w:sz w:val="27"/>
          <w:szCs w:val="27"/>
          <w:lang w:val="uk-UA"/>
        </w:rPr>
        <w:t xml:space="preserve">ання  в  </w:t>
      </w:r>
      <w:r w:rsidRPr="003E3458">
        <w:rPr>
          <w:sz w:val="27"/>
          <w:szCs w:val="27"/>
          <w:lang w:val="uk-UA"/>
        </w:rPr>
        <w:t>закладах</w:t>
      </w:r>
      <w:r>
        <w:rPr>
          <w:sz w:val="27"/>
          <w:szCs w:val="27"/>
          <w:lang w:val="uk-UA"/>
        </w:rPr>
        <w:t xml:space="preserve"> дошкільної  освіти</w:t>
      </w:r>
      <w:r w:rsidRPr="003E3458">
        <w:rPr>
          <w:sz w:val="27"/>
          <w:szCs w:val="27"/>
          <w:lang w:val="uk-UA"/>
        </w:rPr>
        <w:t>: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 xml:space="preserve">-  батьків або осіб, які їх замінюють, у сім’ях,  де сукупний дохід на кожного члена сім’ї  за  попередній  квартал  не  перевищував рівня забезпечення прожиткового   мінімуму   (гарантованого  мінімуму),  який  щороку встановлюється Законом України  </w:t>
      </w:r>
      <w:r>
        <w:rPr>
          <w:sz w:val="27"/>
          <w:szCs w:val="27"/>
          <w:lang w:val="uk-UA"/>
        </w:rPr>
        <w:t>„П</w:t>
      </w:r>
      <w:r w:rsidRPr="003E3458">
        <w:rPr>
          <w:sz w:val="27"/>
          <w:szCs w:val="27"/>
          <w:lang w:val="uk-UA"/>
        </w:rPr>
        <w:t>ро Державний бюджет України</w:t>
      </w:r>
      <w:r>
        <w:rPr>
          <w:sz w:val="27"/>
          <w:szCs w:val="27"/>
          <w:lang w:val="uk-UA"/>
        </w:rPr>
        <w:t>“</w:t>
      </w:r>
      <w:r w:rsidRPr="003E3458">
        <w:rPr>
          <w:sz w:val="27"/>
          <w:szCs w:val="27"/>
          <w:lang w:val="uk-UA"/>
        </w:rPr>
        <w:t xml:space="preserve">  для визначення права  на  звільнення від плати за харчування дитини у державних і комунальних дошкільних навчальних закладах;</w:t>
      </w:r>
    </w:p>
    <w:p w:rsidR="00710E3C" w:rsidRDefault="00710E3C" w:rsidP="00086121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</w:rPr>
      </w:pPr>
    </w:p>
    <w:p w:rsidR="00710E3C" w:rsidRDefault="00710E3C" w:rsidP="00086121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4"/>
        </w:rPr>
      </w:pPr>
    </w:p>
    <w:p w:rsidR="00710E3C" w:rsidRDefault="00710E3C" w:rsidP="00086121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4"/>
        </w:rPr>
      </w:pPr>
    </w:p>
    <w:p w:rsidR="00710E3C" w:rsidRDefault="00710E3C" w:rsidP="00086121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4"/>
        </w:rPr>
      </w:pPr>
    </w:p>
    <w:p w:rsidR="00710E3C" w:rsidRDefault="00710E3C" w:rsidP="00086121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4"/>
        </w:rPr>
      </w:pP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  із сімей, які  отримують допомогу відповідно  до  Закону України  „Про державну  соціальну  допомогу малозабезпеченим     сім’ям“;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дітей-сиріт;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дітей, позбавлених батьківського піклування;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дітей - інвалідів.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4. Встановити пільгу  щодо плати </w:t>
      </w:r>
      <w:r w:rsidRPr="003E3458">
        <w:rPr>
          <w:sz w:val="27"/>
          <w:szCs w:val="27"/>
          <w:lang w:val="uk-UA"/>
        </w:rPr>
        <w:t xml:space="preserve"> за харчув</w:t>
      </w:r>
      <w:r>
        <w:rPr>
          <w:sz w:val="27"/>
          <w:szCs w:val="27"/>
          <w:lang w:val="uk-UA"/>
        </w:rPr>
        <w:t>ання дітей у</w:t>
      </w:r>
      <w:r w:rsidRPr="003E3458">
        <w:rPr>
          <w:sz w:val="27"/>
          <w:szCs w:val="27"/>
          <w:lang w:val="uk-UA"/>
        </w:rPr>
        <w:t xml:space="preserve"> закладах</w:t>
      </w:r>
      <w:r>
        <w:rPr>
          <w:sz w:val="27"/>
          <w:szCs w:val="27"/>
          <w:lang w:val="uk-UA"/>
        </w:rPr>
        <w:t xml:space="preserve"> дошкільної  освіти</w:t>
      </w:r>
      <w:r w:rsidRPr="003E3458">
        <w:rPr>
          <w:sz w:val="27"/>
          <w:szCs w:val="27"/>
          <w:lang w:val="uk-UA"/>
        </w:rPr>
        <w:t xml:space="preserve"> у розмірі 50% </w:t>
      </w:r>
      <w:r>
        <w:rPr>
          <w:sz w:val="27"/>
          <w:szCs w:val="27"/>
          <w:lang w:val="uk-UA"/>
        </w:rPr>
        <w:t xml:space="preserve">багатодітним </w:t>
      </w:r>
      <w:r w:rsidRPr="003E3458">
        <w:rPr>
          <w:sz w:val="27"/>
          <w:szCs w:val="27"/>
          <w:lang w:val="uk-UA"/>
        </w:rPr>
        <w:t>сім’ям, які мають трьох і більше дітей.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5</w:t>
      </w:r>
      <w:r w:rsidRPr="003E3458">
        <w:rPr>
          <w:sz w:val="27"/>
          <w:szCs w:val="27"/>
          <w:lang w:val="uk-UA"/>
        </w:rPr>
        <w:t xml:space="preserve">. Звільнити від плати за одноразове  харчування </w:t>
      </w:r>
      <w:r>
        <w:rPr>
          <w:sz w:val="27"/>
          <w:szCs w:val="27"/>
          <w:lang w:val="uk-UA"/>
        </w:rPr>
        <w:t xml:space="preserve"> у  </w:t>
      </w:r>
      <w:r w:rsidRPr="003E3458">
        <w:rPr>
          <w:sz w:val="27"/>
          <w:szCs w:val="27"/>
          <w:lang w:val="uk-UA"/>
        </w:rPr>
        <w:t>закладах</w:t>
      </w:r>
      <w:r>
        <w:rPr>
          <w:sz w:val="27"/>
          <w:szCs w:val="27"/>
          <w:lang w:val="uk-UA"/>
        </w:rPr>
        <w:t xml:space="preserve"> загальної  середньої  освіти: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 xml:space="preserve">- дітей – сиріт; 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дітей,  позбавлених батьківського піклування;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  із сімей, які  отримують допомогу відповідно  до  Закону України  „Про державну  соціальну  допомогу малозабезпеченим   сім’ям“;</w:t>
      </w:r>
    </w:p>
    <w:p w:rsidR="00710E3C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 xml:space="preserve">- дітей, з особливими  освітніми  потребами, які  навчаються в </w:t>
      </w:r>
      <w:r>
        <w:rPr>
          <w:sz w:val="27"/>
          <w:szCs w:val="27"/>
          <w:lang w:val="uk-UA"/>
        </w:rPr>
        <w:t>класах з  інклюзивним навчанням.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6. Звільнити  від  плати  за   харчування   в  закладах  загальної  середньої  освіти  та  в  закладах   дошкільної   освіти: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дітей, батьки яких  мають статус  учасника  бойових дій антитерористичної операції  (далі  - АТО) або загинули під час виконання службових обов’язків  в зоні  АТО (копія посвідчення учасника  бойових дій, або  довідки про безпосередню участь в  АТО) ;</w:t>
      </w: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-  дітей, які  є  внутрішньо перемі</w:t>
      </w:r>
      <w:r>
        <w:rPr>
          <w:sz w:val="27"/>
          <w:szCs w:val="27"/>
          <w:lang w:val="uk-UA"/>
        </w:rPr>
        <w:t>щеними особами із  зони АТО та Автономної Республіки Крим</w:t>
      </w:r>
      <w:r w:rsidRPr="003E3458">
        <w:rPr>
          <w:sz w:val="27"/>
          <w:szCs w:val="27"/>
          <w:lang w:val="uk-UA"/>
        </w:rPr>
        <w:t>.</w:t>
      </w:r>
    </w:p>
    <w:p w:rsidR="00710E3C" w:rsidRPr="005267C0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7</w:t>
      </w:r>
      <w:r w:rsidRPr="005267C0">
        <w:rPr>
          <w:sz w:val="27"/>
          <w:szCs w:val="27"/>
          <w:lang w:val="uk-UA"/>
        </w:rPr>
        <w:t xml:space="preserve">. </w:t>
      </w:r>
      <w:proofErr w:type="spellStart"/>
      <w:r w:rsidRPr="005267C0">
        <w:rPr>
          <w:sz w:val="27"/>
          <w:szCs w:val="27"/>
        </w:rPr>
        <w:t>Харчування</w:t>
      </w:r>
      <w:proofErr w:type="spellEnd"/>
      <w:r w:rsidRPr="005267C0">
        <w:rPr>
          <w:sz w:val="27"/>
          <w:szCs w:val="27"/>
        </w:rPr>
        <w:t xml:space="preserve"> </w:t>
      </w:r>
      <w:proofErr w:type="spellStart"/>
      <w:r w:rsidRPr="005267C0">
        <w:rPr>
          <w:sz w:val="27"/>
          <w:szCs w:val="27"/>
        </w:rPr>
        <w:t>учнів</w:t>
      </w:r>
      <w:proofErr w:type="spellEnd"/>
      <w:r w:rsidRPr="005267C0">
        <w:rPr>
          <w:sz w:val="27"/>
          <w:szCs w:val="27"/>
        </w:rPr>
        <w:t xml:space="preserve"> </w:t>
      </w:r>
      <w:proofErr w:type="spellStart"/>
      <w:r w:rsidRPr="005267C0">
        <w:rPr>
          <w:sz w:val="27"/>
          <w:szCs w:val="27"/>
        </w:rPr>
        <w:t>групи</w:t>
      </w:r>
      <w:proofErr w:type="spellEnd"/>
      <w:r w:rsidRPr="005267C0">
        <w:rPr>
          <w:sz w:val="27"/>
          <w:szCs w:val="27"/>
        </w:rPr>
        <w:t xml:space="preserve"> </w:t>
      </w:r>
      <w:proofErr w:type="spellStart"/>
      <w:r w:rsidRPr="005267C0">
        <w:rPr>
          <w:sz w:val="27"/>
          <w:szCs w:val="27"/>
        </w:rPr>
        <w:t>подовженого</w:t>
      </w:r>
      <w:proofErr w:type="spellEnd"/>
      <w:r w:rsidRPr="005267C0">
        <w:rPr>
          <w:sz w:val="27"/>
          <w:szCs w:val="27"/>
        </w:rPr>
        <w:t xml:space="preserve"> дня </w:t>
      </w:r>
      <w:proofErr w:type="spellStart"/>
      <w:r w:rsidRPr="005267C0">
        <w:rPr>
          <w:sz w:val="27"/>
          <w:szCs w:val="27"/>
        </w:rPr>
        <w:t>здійсню</w:t>
      </w:r>
      <w:proofErr w:type="spellEnd"/>
      <w:r w:rsidRPr="005267C0">
        <w:rPr>
          <w:sz w:val="27"/>
          <w:szCs w:val="27"/>
          <w:lang w:val="uk-UA"/>
        </w:rPr>
        <w:t>вати</w:t>
      </w:r>
      <w:r w:rsidRPr="005267C0">
        <w:rPr>
          <w:sz w:val="27"/>
          <w:szCs w:val="27"/>
        </w:rPr>
        <w:t xml:space="preserve"> за </w:t>
      </w:r>
      <w:proofErr w:type="spellStart"/>
      <w:r w:rsidRPr="005267C0">
        <w:rPr>
          <w:sz w:val="27"/>
          <w:szCs w:val="27"/>
        </w:rPr>
        <w:t>батьківські</w:t>
      </w:r>
      <w:proofErr w:type="spellEnd"/>
      <w:r w:rsidRPr="005267C0">
        <w:rPr>
          <w:sz w:val="27"/>
          <w:szCs w:val="27"/>
        </w:rPr>
        <w:t xml:space="preserve"> </w:t>
      </w:r>
      <w:proofErr w:type="spellStart"/>
      <w:r w:rsidRPr="005267C0">
        <w:rPr>
          <w:sz w:val="27"/>
          <w:szCs w:val="27"/>
        </w:rPr>
        <w:t>кошти</w:t>
      </w:r>
      <w:proofErr w:type="spellEnd"/>
      <w:r w:rsidRPr="005267C0">
        <w:rPr>
          <w:sz w:val="27"/>
          <w:szCs w:val="27"/>
        </w:rPr>
        <w:t>.</w:t>
      </w:r>
    </w:p>
    <w:p w:rsidR="00710E3C" w:rsidRPr="005267C0" w:rsidRDefault="00710E3C" w:rsidP="0008612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8</w:t>
      </w:r>
      <w:r w:rsidRPr="005267C0">
        <w:rPr>
          <w:sz w:val="27"/>
          <w:szCs w:val="27"/>
          <w:lang w:val="uk-UA"/>
        </w:rPr>
        <w:t xml:space="preserve">. Управлінню  освіти і науки  міської  ради (Ващук  Т.В.) запровадити  в          2018  році   пілотний  проект  щодо  організації харчування  дітей  у   спеціалізованій   школі  І-ІІІ ступенів № 4 з поглибленим  вивченням  окремих  предметів  і  курсів „Школа  сприяння  здоров’ю“, загальноосвітній школі І-ІІІ ступенів  № 9  на закупівлю послуг з організації харчування відповідно до вимог чинного законодавства. </w:t>
      </w:r>
    </w:p>
    <w:p w:rsidR="00710E3C" w:rsidRPr="005267C0" w:rsidRDefault="00710E3C" w:rsidP="00086121">
      <w:pPr>
        <w:jc w:val="both"/>
        <w:rPr>
          <w:sz w:val="27"/>
          <w:szCs w:val="27"/>
          <w:lang w:val="uk-UA"/>
        </w:rPr>
      </w:pPr>
      <w:r w:rsidRPr="005267C0">
        <w:rPr>
          <w:sz w:val="27"/>
          <w:szCs w:val="27"/>
          <w:lang w:val="uk-UA"/>
        </w:rPr>
        <w:t xml:space="preserve">     </w:t>
      </w:r>
      <w:r>
        <w:rPr>
          <w:bCs/>
          <w:sz w:val="27"/>
          <w:szCs w:val="27"/>
          <w:lang w:val="uk-UA"/>
        </w:rPr>
        <w:t>9</w:t>
      </w:r>
      <w:r w:rsidRPr="005267C0">
        <w:rPr>
          <w:bCs/>
          <w:sz w:val="27"/>
          <w:szCs w:val="27"/>
          <w:lang w:val="uk-UA"/>
        </w:rPr>
        <w:t xml:space="preserve">. </w:t>
      </w:r>
      <w:r w:rsidRPr="005267C0">
        <w:rPr>
          <w:sz w:val="27"/>
          <w:szCs w:val="27"/>
          <w:lang w:val="uk-UA"/>
        </w:rPr>
        <w:t xml:space="preserve">Контроль за виконанням рішення покласти на заступника  міського  голови  </w:t>
      </w:r>
      <w:proofErr w:type="spellStart"/>
      <w:r w:rsidRPr="005267C0">
        <w:rPr>
          <w:sz w:val="27"/>
          <w:szCs w:val="27"/>
          <w:lang w:val="uk-UA"/>
        </w:rPr>
        <w:t>Гвозденко</w:t>
      </w:r>
      <w:proofErr w:type="spellEnd"/>
      <w:r w:rsidRPr="005267C0">
        <w:rPr>
          <w:sz w:val="27"/>
          <w:szCs w:val="27"/>
          <w:lang w:val="uk-UA"/>
        </w:rPr>
        <w:t xml:space="preserve"> О.В. </w:t>
      </w:r>
    </w:p>
    <w:p w:rsidR="00710E3C" w:rsidRPr="005267C0" w:rsidRDefault="00710E3C" w:rsidP="00086121">
      <w:pPr>
        <w:jc w:val="both"/>
        <w:rPr>
          <w:sz w:val="27"/>
          <w:szCs w:val="27"/>
          <w:lang w:val="uk-UA"/>
        </w:rPr>
      </w:pPr>
    </w:p>
    <w:p w:rsidR="00710E3C" w:rsidRPr="005267C0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</w:p>
    <w:p w:rsidR="00710E3C" w:rsidRPr="003E3458" w:rsidRDefault="00710E3C" w:rsidP="00086121">
      <w:pPr>
        <w:jc w:val="both"/>
        <w:rPr>
          <w:sz w:val="27"/>
          <w:szCs w:val="27"/>
          <w:lang w:val="uk-UA"/>
        </w:rPr>
      </w:pPr>
      <w:r w:rsidRPr="003E3458">
        <w:rPr>
          <w:sz w:val="27"/>
          <w:szCs w:val="27"/>
          <w:lang w:val="uk-UA"/>
        </w:rPr>
        <w:t>Міський  голова</w:t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</w:r>
      <w:r w:rsidRPr="003E3458">
        <w:rPr>
          <w:sz w:val="27"/>
          <w:szCs w:val="27"/>
          <w:lang w:val="uk-UA"/>
        </w:rPr>
        <w:tab/>
        <w:t xml:space="preserve">           </w:t>
      </w:r>
      <w:proofErr w:type="spellStart"/>
      <w:r w:rsidRPr="003E3458">
        <w:rPr>
          <w:sz w:val="27"/>
          <w:szCs w:val="27"/>
          <w:lang w:val="uk-UA"/>
        </w:rPr>
        <w:t>В.Л.Весельський</w:t>
      </w:r>
      <w:proofErr w:type="spellEnd"/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jc w:val="both"/>
        <w:rPr>
          <w:sz w:val="27"/>
          <w:szCs w:val="27"/>
          <w:lang w:val="uk-UA"/>
        </w:rPr>
      </w:pPr>
    </w:p>
    <w:p w:rsidR="00710E3C" w:rsidRDefault="00710E3C" w:rsidP="00086121">
      <w:pPr>
        <w:rPr>
          <w:lang w:val="uk-UA"/>
        </w:rPr>
      </w:pPr>
    </w:p>
    <w:p w:rsidR="00710E3C" w:rsidRDefault="00710E3C" w:rsidP="00086121">
      <w:pPr>
        <w:rPr>
          <w:lang w:val="uk-UA"/>
        </w:rPr>
      </w:pPr>
      <w:bookmarkStart w:id="0" w:name="_GoBack"/>
      <w:bookmarkEnd w:id="0"/>
    </w:p>
    <w:sectPr w:rsidR="00710E3C" w:rsidSect="003E3458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121"/>
    <w:rsid w:val="00050D6B"/>
    <w:rsid w:val="00086121"/>
    <w:rsid w:val="000878CC"/>
    <w:rsid w:val="00090DED"/>
    <w:rsid w:val="001F3EE1"/>
    <w:rsid w:val="002801F4"/>
    <w:rsid w:val="003E3458"/>
    <w:rsid w:val="003E375B"/>
    <w:rsid w:val="0045724E"/>
    <w:rsid w:val="004715BD"/>
    <w:rsid w:val="004811B2"/>
    <w:rsid w:val="00507244"/>
    <w:rsid w:val="005267C0"/>
    <w:rsid w:val="005923FF"/>
    <w:rsid w:val="006D2163"/>
    <w:rsid w:val="00710E3C"/>
    <w:rsid w:val="007133C0"/>
    <w:rsid w:val="00911200"/>
    <w:rsid w:val="009159DE"/>
    <w:rsid w:val="00A25160"/>
    <w:rsid w:val="00A25550"/>
    <w:rsid w:val="00B00B47"/>
    <w:rsid w:val="00B548EC"/>
    <w:rsid w:val="00CE685E"/>
    <w:rsid w:val="00D24C1D"/>
    <w:rsid w:val="00E771A2"/>
    <w:rsid w:val="00EF159B"/>
    <w:rsid w:val="00F07191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3D369"/>
  <w15:docId w15:val="{59F43229-0006-4995-A543-526AFD5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61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12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612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FR3">
    <w:name w:val="FR3"/>
    <w:uiPriority w:val="99"/>
    <w:rsid w:val="00086121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2017-12-13T10:50:00Z</dcterms:created>
  <dcterms:modified xsi:type="dcterms:W3CDTF">2017-12-18T08:21:00Z</dcterms:modified>
</cp:coreProperties>
</file>