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C1" w:rsidRDefault="00243F16" w:rsidP="00057515">
      <w:pPr>
        <w:shd w:val="clear" w:color="auto" w:fill="FFFFFF"/>
        <w:ind w:left="4310"/>
        <w:rPr>
          <w:color w:val="000000"/>
          <w:spacing w:val="-13"/>
          <w:sz w:val="28"/>
          <w:szCs w:val="28"/>
          <w:lang w:val="uk-UA"/>
        </w:rPr>
      </w:pPr>
      <w:r>
        <w:rPr>
          <w:noProof/>
        </w:rPr>
        <w:drawing>
          <wp:anchor distT="0" distB="0" distL="6400800" distR="6400800" simplePos="0" relativeHeight="251658240" behindDoc="0" locked="0" layoutInCell="1" allowOverlap="1">
            <wp:simplePos x="0" y="0"/>
            <wp:positionH relativeFrom="margin">
              <wp:posOffset>2567305</wp:posOffset>
            </wp:positionH>
            <wp:positionV relativeFrom="paragraph">
              <wp:posOffset>-90805</wp:posOffset>
            </wp:positionV>
            <wp:extent cx="865505" cy="9226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8000"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5C1" w:rsidRDefault="00D445C1" w:rsidP="00057515">
      <w:pPr>
        <w:shd w:val="clear" w:color="auto" w:fill="FFFFFF"/>
        <w:ind w:left="4310"/>
        <w:rPr>
          <w:color w:val="000000"/>
          <w:spacing w:val="-13"/>
          <w:sz w:val="28"/>
          <w:szCs w:val="28"/>
          <w:lang w:val="uk-UA"/>
        </w:rPr>
      </w:pPr>
    </w:p>
    <w:p w:rsidR="00D445C1" w:rsidRDefault="00D445C1" w:rsidP="00057515">
      <w:pPr>
        <w:shd w:val="clear" w:color="auto" w:fill="FFFFFF"/>
        <w:ind w:left="4310"/>
        <w:rPr>
          <w:color w:val="000000"/>
          <w:spacing w:val="-13"/>
          <w:sz w:val="28"/>
          <w:szCs w:val="28"/>
          <w:lang w:val="uk-UA"/>
        </w:rPr>
      </w:pPr>
    </w:p>
    <w:p w:rsidR="00D445C1" w:rsidRDefault="00D445C1" w:rsidP="00057515">
      <w:pPr>
        <w:shd w:val="clear" w:color="auto" w:fill="FFFFFF"/>
        <w:ind w:left="4310"/>
        <w:rPr>
          <w:color w:val="000000"/>
          <w:spacing w:val="-13"/>
          <w:sz w:val="28"/>
          <w:szCs w:val="28"/>
          <w:lang w:val="uk-UA"/>
        </w:rPr>
      </w:pPr>
    </w:p>
    <w:p w:rsidR="00D445C1" w:rsidRDefault="00D445C1" w:rsidP="00057515">
      <w:pPr>
        <w:shd w:val="clear" w:color="auto" w:fill="FFFFFF"/>
      </w:pPr>
      <w:r>
        <w:rPr>
          <w:color w:val="000000"/>
          <w:spacing w:val="-13"/>
          <w:sz w:val="28"/>
          <w:szCs w:val="28"/>
          <w:lang w:val="uk-UA"/>
        </w:rPr>
        <w:t xml:space="preserve">                                                                          УКРАЇНА</w:t>
      </w:r>
    </w:p>
    <w:p w:rsidR="00D445C1" w:rsidRPr="0059463D" w:rsidRDefault="00D445C1" w:rsidP="00057515">
      <w:pPr>
        <w:shd w:val="clear" w:color="auto" w:fill="FFFFFF"/>
        <w:ind w:left="1701" w:right="1997"/>
        <w:jc w:val="center"/>
        <w:rPr>
          <w:color w:val="000000"/>
          <w:spacing w:val="-13"/>
          <w:sz w:val="28"/>
          <w:szCs w:val="28"/>
          <w:lang w:val="uk-UA"/>
        </w:rPr>
      </w:pPr>
      <w:r w:rsidRPr="0059463D">
        <w:rPr>
          <w:color w:val="000000"/>
          <w:spacing w:val="-14"/>
          <w:sz w:val="28"/>
          <w:szCs w:val="28"/>
          <w:lang w:val="uk-UA"/>
        </w:rPr>
        <w:t xml:space="preserve">НОВОГРАД-ВОЛИНСЬКА МІСЬКА РАДА </w:t>
      </w:r>
      <w:r w:rsidRPr="0059463D">
        <w:rPr>
          <w:color w:val="000000"/>
          <w:spacing w:val="-13"/>
          <w:sz w:val="28"/>
          <w:szCs w:val="28"/>
          <w:lang w:val="uk-UA"/>
        </w:rPr>
        <w:t xml:space="preserve">ЖИТОМИРСЬКОЇ ОБЛАСТІ </w:t>
      </w:r>
    </w:p>
    <w:p w:rsidR="00D445C1" w:rsidRPr="0059463D" w:rsidRDefault="00D445C1" w:rsidP="00057515">
      <w:pPr>
        <w:shd w:val="clear" w:color="auto" w:fill="FFFFFF"/>
        <w:ind w:left="1701" w:right="1997"/>
        <w:jc w:val="center"/>
        <w:rPr>
          <w:color w:val="000000"/>
          <w:spacing w:val="-12"/>
          <w:sz w:val="28"/>
          <w:szCs w:val="28"/>
          <w:lang w:val="uk-UA"/>
        </w:rPr>
      </w:pPr>
      <w:r w:rsidRPr="0059463D">
        <w:rPr>
          <w:color w:val="000000"/>
          <w:spacing w:val="-12"/>
          <w:sz w:val="28"/>
          <w:szCs w:val="28"/>
          <w:lang w:val="uk-UA"/>
        </w:rPr>
        <w:t>ВИКОНАВЧИЙ КОМІТЕТ</w:t>
      </w:r>
    </w:p>
    <w:p w:rsidR="00D445C1" w:rsidRDefault="00D445C1" w:rsidP="00057515">
      <w:pPr>
        <w:shd w:val="clear" w:color="auto" w:fill="FFFFFF"/>
        <w:ind w:left="3173" w:right="1997" w:hanging="806"/>
      </w:pPr>
      <w:r>
        <w:rPr>
          <w:color w:val="000000"/>
          <w:spacing w:val="-12"/>
          <w:sz w:val="28"/>
          <w:szCs w:val="28"/>
          <w:lang w:val="uk-UA"/>
        </w:rPr>
        <w:t xml:space="preserve">                             Р І Ш Е Н Н Я</w:t>
      </w:r>
    </w:p>
    <w:p w:rsidR="00D445C1" w:rsidRDefault="00D445C1" w:rsidP="00057515">
      <w:pPr>
        <w:spacing w:line="1" w:lineRule="exact"/>
        <w:rPr>
          <w:sz w:val="2"/>
          <w:szCs w:val="2"/>
        </w:rPr>
      </w:pPr>
    </w:p>
    <w:p w:rsidR="00D445C1" w:rsidRDefault="00D445C1" w:rsidP="00057515">
      <w:pPr>
        <w:shd w:val="clear" w:color="auto" w:fill="FFFFFF"/>
        <w:spacing w:line="274" w:lineRule="exact"/>
        <w:ind w:right="1440"/>
        <w:rPr>
          <w:sz w:val="24"/>
          <w:szCs w:val="24"/>
          <w:lang w:val="uk-UA"/>
        </w:rPr>
      </w:pPr>
    </w:p>
    <w:p w:rsidR="00D445C1" w:rsidRPr="00A12B73" w:rsidRDefault="00D445C1" w:rsidP="00AB51AD">
      <w:pPr>
        <w:shd w:val="clear" w:color="auto" w:fill="FFFFFF"/>
        <w:ind w:left="29"/>
        <w:rPr>
          <w:b/>
          <w:sz w:val="28"/>
          <w:szCs w:val="28"/>
        </w:rPr>
      </w:pPr>
      <w:r w:rsidRPr="00A12B73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  09.09.15     </w:t>
      </w:r>
      <w:r w:rsidRPr="00A12B73">
        <w:rPr>
          <w:iCs/>
          <w:color w:val="000000"/>
          <w:sz w:val="28"/>
          <w:szCs w:val="28"/>
          <w:lang w:val="uk-UA"/>
        </w:rPr>
        <w:t>№</w:t>
      </w:r>
      <w:r>
        <w:rPr>
          <w:iCs/>
          <w:color w:val="000000"/>
          <w:sz w:val="28"/>
          <w:szCs w:val="28"/>
          <w:lang w:val="uk-UA"/>
        </w:rPr>
        <w:t xml:space="preserve">  196</w:t>
      </w:r>
    </w:p>
    <w:p w:rsidR="00D445C1" w:rsidRDefault="00D445C1" w:rsidP="00057515">
      <w:pPr>
        <w:shd w:val="clear" w:color="auto" w:fill="FFFFFF"/>
        <w:spacing w:line="274" w:lineRule="exact"/>
        <w:ind w:right="1440"/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501"/>
      </w:tblGrid>
      <w:tr w:rsidR="00D445C1" w:rsidRPr="00D6072E" w:rsidTr="00CD264A">
        <w:tc>
          <w:tcPr>
            <w:tcW w:w="5353" w:type="dxa"/>
          </w:tcPr>
          <w:p w:rsidR="00D445C1" w:rsidRDefault="00D445C1" w:rsidP="00CD264A">
            <w:pPr>
              <w:spacing w:line="274" w:lineRule="exact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    Про встановлення</w:t>
            </w:r>
            <w:r w:rsidRPr="00D6072E">
              <w:rPr>
                <w:sz w:val="28"/>
                <w:szCs w:val="28"/>
                <w:lang w:val="uk-UA"/>
              </w:rPr>
              <w:t xml:space="preserve"> тариф</w:t>
            </w:r>
            <w:r>
              <w:rPr>
                <w:sz w:val="28"/>
                <w:szCs w:val="28"/>
                <w:lang w:val="uk-UA"/>
              </w:rPr>
              <w:t>у на теплову енергію</w:t>
            </w:r>
            <w:r w:rsidRPr="00D6072E">
              <w:rPr>
                <w:sz w:val="28"/>
                <w:szCs w:val="28"/>
                <w:lang w:val="uk-UA"/>
              </w:rPr>
              <w:t xml:space="preserve"> централізованого опалення </w:t>
            </w:r>
            <w:r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</w:p>
          <w:p w:rsidR="00D445C1" w:rsidRPr="00D6072E" w:rsidRDefault="00D445C1" w:rsidP="00CD264A">
            <w:pPr>
              <w:spacing w:line="274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“Н-В ТЕПЛОЕНЕРГО“</w:t>
            </w:r>
            <w:bookmarkEnd w:id="0"/>
          </w:p>
        </w:tc>
        <w:tc>
          <w:tcPr>
            <w:tcW w:w="4501" w:type="dxa"/>
          </w:tcPr>
          <w:p w:rsidR="00D445C1" w:rsidRPr="00D6072E" w:rsidRDefault="00D445C1" w:rsidP="00D6072E">
            <w:pPr>
              <w:spacing w:line="274" w:lineRule="exact"/>
              <w:ind w:right="144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45C1" w:rsidRDefault="00D445C1" w:rsidP="00057515">
      <w:pPr>
        <w:jc w:val="both"/>
        <w:rPr>
          <w:sz w:val="28"/>
          <w:szCs w:val="28"/>
          <w:lang w:val="uk-UA"/>
        </w:rPr>
      </w:pPr>
    </w:p>
    <w:p w:rsidR="00D445C1" w:rsidRDefault="00D445C1" w:rsidP="00057515">
      <w:pPr>
        <w:jc w:val="both"/>
        <w:rPr>
          <w:sz w:val="28"/>
          <w:szCs w:val="28"/>
          <w:lang w:val="uk-UA"/>
        </w:rPr>
      </w:pPr>
      <w:r w:rsidRPr="009C7718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Керуючись підпунктом 2 пункту а статті 28, статтею 40 Закону України “Про місцеве самоврядування в Україні“, статтею 20 Закону України “Про теплопостачання“, Законами України  “Про житлово-комунальні послуги“,         “Про ціни та ціноутворення“, </w:t>
      </w:r>
      <w:r>
        <w:rPr>
          <w:color w:val="000000"/>
          <w:sz w:val="28"/>
          <w:szCs w:val="28"/>
          <w:lang w:val="uk-UA"/>
        </w:rPr>
        <w:t>постановою Кабінету Міністрів України від 01.06.2011 №869</w:t>
      </w:r>
      <w:r>
        <w:rPr>
          <w:sz w:val="28"/>
          <w:szCs w:val="28"/>
          <w:lang w:val="uk-UA"/>
        </w:rPr>
        <w:t xml:space="preserve"> ,,Про забезпечення єдиного підходу до формування  тарифів на житлово-комунальні послуги“, постановою НКРЕКП від 21.08.15 №2205, підпунктом 1.4 постанови НКРКП від 10.08.12 №277, розглянувши звернення Товариства з обмеженою відповідальністю “Н-В ТЕПЛОЕНЕРГО“, з метою приведення тарифів до розміру економічно обґрунтованих витрат на транспортування теплової енергії, виконавчий комітет міської ради </w:t>
      </w:r>
    </w:p>
    <w:p w:rsidR="00D445C1" w:rsidRDefault="00D445C1" w:rsidP="000575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D445C1" w:rsidRPr="00AB51AD" w:rsidRDefault="00D445C1" w:rsidP="00057515">
      <w:pPr>
        <w:jc w:val="both"/>
        <w:rPr>
          <w:sz w:val="16"/>
          <w:szCs w:val="16"/>
          <w:lang w:val="uk-UA"/>
        </w:rPr>
      </w:pPr>
    </w:p>
    <w:p w:rsidR="00D445C1" w:rsidRPr="00CB750A" w:rsidRDefault="00D445C1" w:rsidP="00CB750A">
      <w:pPr>
        <w:spacing w:line="274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Pr="00F37D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В</w:t>
      </w:r>
      <w:r w:rsidRPr="00CB750A">
        <w:rPr>
          <w:sz w:val="28"/>
          <w:szCs w:val="28"/>
        </w:rPr>
        <w:t xml:space="preserve">становити тариф </w:t>
      </w:r>
      <w:r w:rsidRPr="00CB750A">
        <w:rPr>
          <w:sz w:val="28"/>
          <w:szCs w:val="28"/>
          <w:lang w:val="uk-UA"/>
        </w:rPr>
        <w:t xml:space="preserve">товариству з обмеженою відповідальністю </w:t>
      </w:r>
      <w:r w:rsidRPr="00CD264A">
        <w:rPr>
          <w:sz w:val="28"/>
          <w:szCs w:val="28"/>
          <w:lang w:val="uk-UA"/>
        </w:rPr>
        <w:t>“Н-В ТЕПЛО</w:t>
      </w:r>
    </w:p>
    <w:p w:rsidR="00D445C1" w:rsidRDefault="00D445C1" w:rsidP="00CB750A">
      <w:pPr>
        <w:pStyle w:val="a4"/>
        <w:tabs>
          <w:tab w:val="left" w:pos="400"/>
        </w:tabs>
        <w:jc w:val="both"/>
        <w:rPr>
          <w:szCs w:val="28"/>
        </w:rPr>
      </w:pPr>
      <w:r w:rsidRPr="00CD264A">
        <w:rPr>
          <w:szCs w:val="28"/>
        </w:rPr>
        <w:t>ЕНЕРГО“</w:t>
      </w:r>
      <w:r>
        <w:rPr>
          <w:szCs w:val="28"/>
        </w:rPr>
        <w:t xml:space="preserve"> </w:t>
      </w:r>
      <w:r w:rsidRPr="00CD264A">
        <w:rPr>
          <w:szCs w:val="28"/>
        </w:rPr>
        <w:t>на теплов</w:t>
      </w:r>
      <w:r>
        <w:rPr>
          <w:szCs w:val="28"/>
        </w:rPr>
        <w:t>у енергію</w:t>
      </w:r>
      <w:r w:rsidRPr="00CD264A">
        <w:rPr>
          <w:szCs w:val="28"/>
        </w:rPr>
        <w:t xml:space="preserve">, </w:t>
      </w:r>
      <w:r>
        <w:rPr>
          <w:szCs w:val="28"/>
        </w:rPr>
        <w:t xml:space="preserve">її виробництво, транспортування на рівні: </w:t>
      </w:r>
    </w:p>
    <w:p w:rsidR="00D445C1" w:rsidRDefault="00D445C1" w:rsidP="00F37D99">
      <w:pPr>
        <w:pStyle w:val="a4"/>
        <w:numPr>
          <w:ilvl w:val="1"/>
          <w:numId w:val="2"/>
        </w:numPr>
        <w:tabs>
          <w:tab w:val="left" w:pos="400"/>
        </w:tabs>
        <w:ind w:hanging="495"/>
        <w:jc w:val="both"/>
        <w:rPr>
          <w:szCs w:val="28"/>
        </w:rPr>
      </w:pPr>
      <w:r>
        <w:rPr>
          <w:szCs w:val="28"/>
        </w:rPr>
        <w:t>Для потреб бюджетних установ:</w:t>
      </w:r>
    </w:p>
    <w:p w:rsidR="00D445C1" w:rsidRDefault="00D445C1" w:rsidP="00F37D99">
      <w:pPr>
        <w:pStyle w:val="a4"/>
        <w:tabs>
          <w:tab w:val="left" w:pos="400"/>
        </w:tabs>
        <w:ind w:left="405" w:hanging="405"/>
        <w:jc w:val="both"/>
        <w:rPr>
          <w:szCs w:val="28"/>
        </w:rPr>
      </w:pPr>
      <w:r>
        <w:rPr>
          <w:szCs w:val="28"/>
        </w:rPr>
        <w:t>тариф на теплову енергію – 972,87 грн/Гкал (без ПДВ) за такими складовими:</w:t>
      </w:r>
    </w:p>
    <w:p w:rsidR="00D445C1" w:rsidRDefault="00D445C1" w:rsidP="00F37D99">
      <w:pPr>
        <w:pStyle w:val="a4"/>
        <w:jc w:val="both"/>
        <w:rPr>
          <w:szCs w:val="28"/>
        </w:rPr>
      </w:pPr>
      <w:r>
        <w:rPr>
          <w:szCs w:val="28"/>
        </w:rPr>
        <w:t>тариф на виробництво теплової енергії – 868,87 грн/Гкал (без ПДВ) у відповідності до</w:t>
      </w:r>
      <w:r w:rsidRPr="00CB750A">
        <w:rPr>
          <w:szCs w:val="28"/>
        </w:rPr>
        <w:t xml:space="preserve"> </w:t>
      </w:r>
      <w:r>
        <w:rPr>
          <w:szCs w:val="28"/>
        </w:rPr>
        <w:t>постанови НКРЕКП від 21.08.15 №2205;</w:t>
      </w:r>
    </w:p>
    <w:p w:rsidR="00D445C1" w:rsidRDefault="00D445C1" w:rsidP="00F37D99">
      <w:pPr>
        <w:pStyle w:val="a4"/>
        <w:tabs>
          <w:tab w:val="left" w:pos="400"/>
        </w:tabs>
        <w:ind w:left="405" w:hanging="405"/>
        <w:jc w:val="both"/>
        <w:rPr>
          <w:szCs w:val="28"/>
        </w:rPr>
      </w:pPr>
      <w:r>
        <w:rPr>
          <w:szCs w:val="28"/>
        </w:rPr>
        <w:t>тариф на транспортування теплової енергії – 104,00 грн/Гкал (без ПДВ);</w:t>
      </w:r>
    </w:p>
    <w:p w:rsidR="00D445C1" w:rsidRDefault="00D445C1" w:rsidP="00F37D99">
      <w:pPr>
        <w:shd w:val="clear" w:color="auto" w:fill="FFFFFF"/>
        <w:tabs>
          <w:tab w:val="left" w:pos="360"/>
          <w:tab w:val="left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</w:t>
      </w:r>
      <w:r w:rsidRPr="004F445D">
        <w:rPr>
          <w:color w:val="000000"/>
          <w:sz w:val="28"/>
          <w:szCs w:val="28"/>
          <w:lang w:val="uk-UA"/>
        </w:rPr>
        <w:t xml:space="preserve"> </w:t>
      </w:r>
      <w:r w:rsidRPr="000A3CA8">
        <w:rPr>
          <w:color w:val="000000"/>
          <w:sz w:val="28"/>
          <w:szCs w:val="28"/>
          <w:lang w:val="uk-UA"/>
        </w:rPr>
        <w:t>Повідомити спожива</w:t>
      </w:r>
      <w:r>
        <w:rPr>
          <w:color w:val="000000"/>
          <w:sz w:val="28"/>
          <w:szCs w:val="28"/>
          <w:lang w:val="uk-UA"/>
        </w:rPr>
        <w:t>чів (бюджетні установи) про  введення в дію зміненого тарифу</w:t>
      </w:r>
      <w:r w:rsidRPr="000A3CA8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транспортування теплової енергії</w:t>
      </w:r>
      <w:r w:rsidRPr="00D6072E">
        <w:rPr>
          <w:sz w:val="28"/>
          <w:szCs w:val="28"/>
          <w:lang w:val="uk-UA"/>
        </w:rPr>
        <w:t xml:space="preserve"> централізованого опалення</w:t>
      </w:r>
      <w:r w:rsidRPr="000A3C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друкованих засобах масової інформації </w:t>
      </w:r>
      <w:r w:rsidRPr="000A3CA8">
        <w:rPr>
          <w:color w:val="000000"/>
          <w:sz w:val="28"/>
          <w:szCs w:val="28"/>
          <w:lang w:val="uk-UA"/>
        </w:rPr>
        <w:t>не менше ніж за 15 діб до введен</w:t>
      </w:r>
      <w:r>
        <w:rPr>
          <w:color w:val="000000"/>
          <w:sz w:val="28"/>
          <w:szCs w:val="28"/>
          <w:lang w:val="uk-UA"/>
        </w:rPr>
        <w:t>ня їх в дію з посиланням на це</w:t>
      </w:r>
      <w:r w:rsidRPr="000A3CA8">
        <w:rPr>
          <w:color w:val="000000"/>
          <w:sz w:val="28"/>
          <w:szCs w:val="28"/>
          <w:lang w:val="uk-UA"/>
        </w:rPr>
        <w:t xml:space="preserve"> рішення.</w:t>
      </w:r>
    </w:p>
    <w:p w:rsidR="00D445C1" w:rsidRDefault="00D445C1" w:rsidP="000575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Відділу інформації та зв’язків з громадськістю міської ради           (Левицька М.Я.),</w:t>
      </w:r>
      <w:r w:rsidRPr="00F37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управлінню житлово-комунального господарства, енергозбереження та комунальної власності міської ради (Богданчук О.В.) забезпечити оприлюднення цього рішення згідно вимог чинного законодавства. </w:t>
      </w:r>
    </w:p>
    <w:p w:rsidR="00D445C1" w:rsidRDefault="00D445C1" w:rsidP="000575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4.Контроль за виконанням цього рішення залишаю за собою.</w:t>
      </w:r>
    </w:p>
    <w:p w:rsidR="00D445C1" w:rsidRDefault="00D445C1" w:rsidP="00057515">
      <w:pPr>
        <w:jc w:val="both"/>
        <w:rPr>
          <w:sz w:val="28"/>
          <w:szCs w:val="28"/>
          <w:lang w:val="uk-UA"/>
        </w:rPr>
      </w:pPr>
    </w:p>
    <w:p w:rsidR="00D445C1" w:rsidRDefault="00D445C1" w:rsidP="00057515">
      <w:pPr>
        <w:jc w:val="both"/>
        <w:rPr>
          <w:sz w:val="28"/>
          <w:szCs w:val="28"/>
          <w:lang w:val="uk-UA"/>
        </w:rPr>
      </w:pPr>
    </w:p>
    <w:p w:rsidR="00D445C1" w:rsidRPr="00057515" w:rsidRDefault="00D445C1" w:rsidP="0005751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М.Г. Усенко</w:t>
      </w:r>
    </w:p>
    <w:p w:rsidR="00D445C1" w:rsidRPr="0051490E" w:rsidRDefault="00D445C1" w:rsidP="00057515">
      <w:pPr>
        <w:jc w:val="center"/>
        <w:rPr>
          <w:b/>
          <w:sz w:val="28"/>
          <w:szCs w:val="28"/>
          <w:lang w:val="uk-UA"/>
        </w:rPr>
      </w:pPr>
    </w:p>
    <w:p w:rsidR="00D445C1" w:rsidRPr="00057515" w:rsidRDefault="00D445C1">
      <w:pPr>
        <w:rPr>
          <w:lang w:val="uk-UA"/>
        </w:rPr>
      </w:pPr>
    </w:p>
    <w:sectPr w:rsidR="00D445C1" w:rsidRPr="00057515" w:rsidSect="005D0DF6">
      <w:pgSz w:w="11906" w:h="16838"/>
      <w:pgMar w:top="851" w:right="7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AAC"/>
    <w:multiLevelType w:val="multilevel"/>
    <w:tmpl w:val="1AD24B6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5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F74394C"/>
    <w:multiLevelType w:val="hybridMultilevel"/>
    <w:tmpl w:val="11925F50"/>
    <w:lvl w:ilvl="0" w:tplc="FE98AE3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15"/>
    <w:rsid w:val="000343DD"/>
    <w:rsid w:val="000365C8"/>
    <w:rsid w:val="00057515"/>
    <w:rsid w:val="00071C43"/>
    <w:rsid w:val="00082180"/>
    <w:rsid w:val="000A3687"/>
    <w:rsid w:val="000A3CA8"/>
    <w:rsid w:val="001257C5"/>
    <w:rsid w:val="001B5EE6"/>
    <w:rsid w:val="00200847"/>
    <w:rsid w:val="00211A91"/>
    <w:rsid w:val="00243F16"/>
    <w:rsid w:val="00275451"/>
    <w:rsid w:val="00404B7F"/>
    <w:rsid w:val="004406EA"/>
    <w:rsid w:val="00460CAE"/>
    <w:rsid w:val="00472AB6"/>
    <w:rsid w:val="004F08A0"/>
    <w:rsid w:val="004F3FEF"/>
    <w:rsid w:val="004F445D"/>
    <w:rsid w:val="0051490E"/>
    <w:rsid w:val="00572881"/>
    <w:rsid w:val="0059463D"/>
    <w:rsid w:val="005D0DF6"/>
    <w:rsid w:val="0060050C"/>
    <w:rsid w:val="00621009"/>
    <w:rsid w:val="0063118C"/>
    <w:rsid w:val="006970C4"/>
    <w:rsid w:val="00717A1E"/>
    <w:rsid w:val="00723C49"/>
    <w:rsid w:val="00745ECA"/>
    <w:rsid w:val="007511CB"/>
    <w:rsid w:val="007E5916"/>
    <w:rsid w:val="00816588"/>
    <w:rsid w:val="008308DB"/>
    <w:rsid w:val="008E40DB"/>
    <w:rsid w:val="00915E48"/>
    <w:rsid w:val="00936112"/>
    <w:rsid w:val="009A6B62"/>
    <w:rsid w:val="009B141A"/>
    <w:rsid w:val="009B1A81"/>
    <w:rsid w:val="009B55AE"/>
    <w:rsid w:val="009C4E51"/>
    <w:rsid w:val="009C7718"/>
    <w:rsid w:val="00A12B73"/>
    <w:rsid w:val="00AB51AD"/>
    <w:rsid w:val="00B42CC3"/>
    <w:rsid w:val="00B63EDA"/>
    <w:rsid w:val="00B6438F"/>
    <w:rsid w:val="00B80153"/>
    <w:rsid w:val="00BC650C"/>
    <w:rsid w:val="00C214A4"/>
    <w:rsid w:val="00C64C90"/>
    <w:rsid w:val="00C8270E"/>
    <w:rsid w:val="00C86CD9"/>
    <w:rsid w:val="00CB750A"/>
    <w:rsid w:val="00CD264A"/>
    <w:rsid w:val="00CD7E3E"/>
    <w:rsid w:val="00CF4035"/>
    <w:rsid w:val="00D424D1"/>
    <w:rsid w:val="00D445C1"/>
    <w:rsid w:val="00D6072E"/>
    <w:rsid w:val="00E20EEA"/>
    <w:rsid w:val="00EA4D82"/>
    <w:rsid w:val="00EB2A91"/>
    <w:rsid w:val="00EE3929"/>
    <w:rsid w:val="00F37D99"/>
    <w:rsid w:val="00FE4065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1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751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60CAE"/>
    <w:pPr>
      <w:widowControl/>
      <w:autoSpaceDE/>
      <w:autoSpaceDN/>
      <w:adjustRightInd/>
      <w:jc w:val="right"/>
    </w:pPr>
    <w:rPr>
      <w:position w:val="6"/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7E3E"/>
    <w:rPr>
      <w:rFonts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CB7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1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751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60CAE"/>
    <w:pPr>
      <w:widowControl/>
      <w:autoSpaceDE/>
      <w:autoSpaceDN/>
      <w:adjustRightInd/>
      <w:jc w:val="right"/>
    </w:pPr>
    <w:rPr>
      <w:position w:val="6"/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7E3E"/>
    <w:rPr>
      <w:rFonts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CB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2015-09-04T11:58:00Z</cp:lastPrinted>
  <dcterms:created xsi:type="dcterms:W3CDTF">2015-09-10T13:17:00Z</dcterms:created>
  <dcterms:modified xsi:type="dcterms:W3CDTF">2015-09-10T13:17:00Z</dcterms:modified>
</cp:coreProperties>
</file>