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D8" w:rsidRDefault="004B14D8" w:rsidP="00CF7C73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32.75pt;margin-top:-22.6pt;width:36pt;height:48pt;z-index:251658240;visibility:visible" wrapcoords="-450 0 -450 21262 21600 21262 21600 0 -450 0">
            <v:imagedata r:id="rId7" o:title=""/>
            <w10:wrap type="tight"/>
          </v:shape>
        </w:pict>
      </w:r>
      <w:r w:rsidRPr="00C14412">
        <w:rPr>
          <w:sz w:val="20"/>
        </w:rPr>
        <w:t xml:space="preserve">                                                                          </w:t>
      </w:r>
    </w:p>
    <w:p w:rsidR="004B14D8" w:rsidRPr="00C14412" w:rsidRDefault="004B14D8" w:rsidP="00CF7C73">
      <w:pPr>
        <w:widowControl w:val="0"/>
        <w:autoSpaceDE w:val="0"/>
        <w:autoSpaceDN w:val="0"/>
        <w:adjustRightInd w:val="0"/>
        <w:ind w:right="-164"/>
      </w:pPr>
      <w:r w:rsidRPr="00C14412">
        <w:rPr>
          <w:sz w:val="20"/>
        </w:rPr>
        <w:t xml:space="preserve">                                </w:t>
      </w:r>
      <w:r w:rsidRPr="00C14412">
        <w:t xml:space="preserve">                                                           </w:t>
      </w:r>
    </w:p>
    <w:p w:rsidR="004B14D8" w:rsidRPr="00542564" w:rsidRDefault="004B14D8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42564">
        <w:rPr>
          <w:sz w:val="28"/>
          <w:szCs w:val="28"/>
          <w:lang w:val="uk-UA"/>
        </w:rPr>
        <w:t>УКРАЇНА</w:t>
      </w:r>
    </w:p>
    <w:p w:rsidR="004B14D8" w:rsidRPr="00F925C7" w:rsidRDefault="004B14D8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ОБЛАСТЬ</w:t>
      </w:r>
    </w:p>
    <w:p w:rsidR="004B14D8" w:rsidRPr="00F925C7" w:rsidRDefault="004B14D8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НОВОГРАД-ВОЛИНСЬКА МІСЬКА РАДА</w:t>
      </w:r>
    </w:p>
    <w:p w:rsidR="004B14D8" w:rsidRPr="00F925C7" w:rsidRDefault="004B14D8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МІСЬКИЙ ГОЛОВА</w:t>
      </w:r>
    </w:p>
    <w:p w:rsidR="004B14D8" w:rsidRPr="00F925C7" w:rsidRDefault="004B14D8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РОЗПОРЯДЖЕННЯ</w:t>
      </w:r>
    </w:p>
    <w:p w:rsidR="004B14D8" w:rsidRPr="00F925C7" w:rsidRDefault="004B14D8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4B14D8" w:rsidRDefault="004B14D8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27.04.2018   №102</w:t>
      </w:r>
      <w:bookmarkStart w:id="0" w:name="_GoBack"/>
      <w:bookmarkEnd w:id="0"/>
      <w:r>
        <w:rPr>
          <w:sz w:val="28"/>
          <w:szCs w:val="28"/>
          <w:lang w:val="uk-UA"/>
        </w:rPr>
        <w:t>(о)</w:t>
      </w:r>
    </w:p>
    <w:p w:rsidR="004B14D8" w:rsidRDefault="004B14D8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tbl>
      <w:tblPr>
        <w:tblW w:w="10167" w:type="dxa"/>
        <w:tblLook w:val="00A0"/>
      </w:tblPr>
      <w:tblGrid>
        <w:gridCol w:w="4928"/>
        <w:gridCol w:w="5239"/>
      </w:tblGrid>
      <w:tr w:rsidR="004B14D8" w:rsidTr="00F47C25">
        <w:tc>
          <w:tcPr>
            <w:tcW w:w="4928" w:type="dxa"/>
          </w:tcPr>
          <w:p w:rsidR="004B14D8" w:rsidRPr="00F47C25" w:rsidRDefault="004B14D8" w:rsidP="00F4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47C25">
              <w:rPr>
                <w:sz w:val="28"/>
                <w:szCs w:val="28"/>
                <w:lang w:val="uk-UA"/>
              </w:rPr>
              <w:t xml:space="preserve">Про розгляд та реалізацію зауважень, пропозицій, доручень, висловлених виборцями під час звітів депутатів міської ради </w:t>
            </w:r>
          </w:p>
        </w:tc>
        <w:tc>
          <w:tcPr>
            <w:tcW w:w="5239" w:type="dxa"/>
          </w:tcPr>
          <w:p w:rsidR="004B14D8" w:rsidRPr="00F47C25" w:rsidRDefault="004B14D8" w:rsidP="00F47C25">
            <w:pPr>
              <w:widowControl w:val="0"/>
              <w:autoSpaceDE w:val="0"/>
              <w:autoSpaceDN w:val="0"/>
              <w:adjustRightInd w:val="0"/>
              <w:ind w:right="-16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B14D8" w:rsidRPr="00F925C7" w:rsidRDefault="004B14D8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4B14D8" w:rsidRDefault="004B14D8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25C7">
        <w:rPr>
          <w:b/>
          <w:sz w:val="28"/>
          <w:szCs w:val="28"/>
          <w:lang w:val="uk-UA"/>
        </w:rPr>
        <w:tab/>
      </w:r>
      <w:r w:rsidRPr="00F925C7">
        <w:rPr>
          <w:sz w:val="28"/>
          <w:szCs w:val="28"/>
          <w:lang w:val="uk-UA"/>
        </w:rPr>
        <w:t xml:space="preserve">Керуючись  пунктами 19, 20 частини </w:t>
      </w:r>
      <w:r>
        <w:rPr>
          <w:sz w:val="28"/>
          <w:szCs w:val="28"/>
          <w:lang w:val="uk-UA"/>
        </w:rPr>
        <w:t>четвертої</w:t>
      </w:r>
      <w:r w:rsidRPr="00F925C7">
        <w:rPr>
          <w:sz w:val="28"/>
          <w:szCs w:val="28"/>
          <w:lang w:val="uk-UA"/>
        </w:rPr>
        <w:t xml:space="preserve"> статті 42 Закону України </w:t>
      </w:r>
      <w:r>
        <w:rPr>
          <w:sz w:val="28"/>
          <w:szCs w:val="28"/>
          <w:lang w:val="uk-UA"/>
        </w:rPr>
        <w:t>„</w:t>
      </w:r>
      <w:r w:rsidRPr="00F925C7">
        <w:rPr>
          <w:sz w:val="28"/>
          <w:szCs w:val="28"/>
          <w:lang w:val="uk-UA"/>
        </w:rPr>
        <w:t xml:space="preserve">Про місцеве самоврядування в Україні”, частиною  четвертою  статті 12 та частиною </w:t>
      </w:r>
      <w:r>
        <w:rPr>
          <w:sz w:val="28"/>
          <w:szCs w:val="28"/>
          <w:lang w:val="uk-UA"/>
        </w:rPr>
        <w:t xml:space="preserve">п’ятою, </w:t>
      </w:r>
      <w:r w:rsidRPr="00F925C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остою статті 17 Закону України «</w:t>
      </w:r>
      <w:r w:rsidRPr="00F925C7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 статус депутатів місцевих рад»</w:t>
      </w:r>
      <w:r w:rsidRPr="00F925C7">
        <w:rPr>
          <w:sz w:val="28"/>
          <w:szCs w:val="28"/>
          <w:lang w:val="uk-UA"/>
        </w:rPr>
        <w:t xml:space="preserve">, рішенням міської ради від </w:t>
      </w:r>
      <w:r>
        <w:rPr>
          <w:sz w:val="28"/>
          <w:szCs w:val="28"/>
          <w:lang w:val="uk-UA"/>
        </w:rPr>
        <w:t>22.12</w:t>
      </w:r>
      <w:r w:rsidRPr="0013268C">
        <w:rPr>
          <w:sz w:val="28"/>
          <w:szCs w:val="28"/>
          <w:lang w:val="uk-UA"/>
        </w:rPr>
        <w:t xml:space="preserve">.2017 № 398 </w:t>
      </w:r>
      <w:r>
        <w:rPr>
          <w:sz w:val="28"/>
          <w:szCs w:val="28"/>
          <w:lang w:val="uk-UA"/>
        </w:rPr>
        <w:t>«</w:t>
      </w:r>
      <w:r w:rsidRPr="00F925C7">
        <w:rPr>
          <w:sz w:val="28"/>
          <w:szCs w:val="28"/>
          <w:lang w:val="uk-UA"/>
        </w:rPr>
        <w:t xml:space="preserve">Про звіти депутатів міської ради перед виборцями </w:t>
      </w:r>
      <w:r>
        <w:rPr>
          <w:sz w:val="28"/>
          <w:szCs w:val="28"/>
          <w:lang w:val="uk-UA"/>
        </w:rPr>
        <w:t>міста</w:t>
      </w:r>
      <w:r w:rsidRPr="00F925C7">
        <w:rPr>
          <w:sz w:val="28"/>
          <w:szCs w:val="28"/>
          <w:lang w:val="uk-UA"/>
        </w:rPr>
        <w:t xml:space="preserve"> Новоград</w:t>
      </w:r>
      <w:r>
        <w:rPr>
          <w:sz w:val="28"/>
          <w:szCs w:val="28"/>
          <w:lang w:val="uk-UA"/>
        </w:rPr>
        <w:t>а-Волинського»</w:t>
      </w:r>
      <w:r w:rsidRPr="00F925C7">
        <w:rPr>
          <w:sz w:val="28"/>
          <w:szCs w:val="28"/>
          <w:lang w:val="uk-UA"/>
        </w:rPr>
        <w:t xml:space="preserve">, з метою розгляду та реалізації  </w:t>
      </w:r>
      <w:r>
        <w:rPr>
          <w:sz w:val="28"/>
          <w:szCs w:val="28"/>
          <w:lang w:val="uk-UA"/>
        </w:rPr>
        <w:t>зауважень,</w:t>
      </w:r>
      <w:r w:rsidRPr="00F92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пропозицій, доручень</w:t>
      </w:r>
      <w:r w:rsidRPr="00F925C7">
        <w:rPr>
          <w:sz w:val="28"/>
          <w:szCs w:val="28"/>
          <w:lang w:val="uk-UA"/>
        </w:rPr>
        <w:t>, внесених депутатам міської ради  під час звітів перед виборцями</w:t>
      </w:r>
      <w:r>
        <w:rPr>
          <w:sz w:val="28"/>
          <w:szCs w:val="28"/>
          <w:lang w:val="uk-UA"/>
        </w:rPr>
        <w:t xml:space="preserve"> про роботу у 2017 році:</w:t>
      </w:r>
    </w:p>
    <w:p w:rsidR="004B14D8" w:rsidRPr="00F925C7" w:rsidRDefault="004B14D8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4B14D8" w:rsidRPr="00F925C7" w:rsidRDefault="004B14D8" w:rsidP="00C635FA">
      <w:pPr>
        <w:pStyle w:val="BodyTextIndent"/>
        <w:tabs>
          <w:tab w:val="left" w:pos="426"/>
        </w:tabs>
        <w:ind w:left="0"/>
        <w:rPr>
          <w:szCs w:val="28"/>
        </w:rPr>
      </w:pPr>
      <w:r>
        <w:rPr>
          <w:szCs w:val="28"/>
        </w:rPr>
        <w:tab/>
        <w:t>1. П</w:t>
      </w:r>
      <w:r w:rsidRPr="00F925C7">
        <w:rPr>
          <w:szCs w:val="28"/>
        </w:rPr>
        <w:t xml:space="preserve">ершому заступнику міського голови </w:t>
      </w:r>
      <w:r>
        <w:rPr>
          <w:szCs w:val="28"/>
        </w:rPr>
        <w:t>Колотову С.Ю.</w:t>
      </w:r>
      <w:r w:rsidRPr="00F925C7">
        <w:rPr>
          <w:szCs w:val="28"/>
        </w:rPr>
        <w:t xml:space="preserve">, заступникам міського голови </w:t>
      </w:r>
      <w:r>
        <w:rPr>
          <w:szCs w:val="28"/>
        </w:rPr>
        <w:t>Гвозденко О.В., Шалухіну В.А., заступнику міського голови-начальнику фінансового управління міської ради Ящук І.К.</w:t>
      </w:r>
      <w:r w:rsidRPr="00F925C7">
        <w:rPr>
          <w:szCs w:val="28"/>
        </w:rPr>
        <w:t xml:space="preserve"> розглянути пропозиції депутатів міської ради</w:t>
      </w:r>
      <w:r>
        <w:rPr>
          <w:szCs w:val="28"/>
        </w:rPr>
        <w:t xml:space="preserve"> </w:t>
      </w:r>
      <w:r w:rsidRPr="00F925C7">
        <w:rPr>
          <w:szCs w:val="28"/>
        </w:rPr>
        <w:t>та з</w:t>
      </w:r>
      <w:r>
        <w:rPr>
          <w:szCs w:val="28"/>
        </w:rPr>
        <w:t xml:space="preserve">абезпечити  </w:t>
      </w:r>
      <w:r w:rsidRPr="00F925C7">
        <w:rPr>
          <w:szCs w:val="28"/>
        </w:rPr>
        <w:t xml:space="preserve">організаційні заходи </w:t>
      </w:r>
      <w:r>
        <w:rPr>
          <w:szCs w:val="28"/>
        </w:rPr>
        <w:t>щодо</w:t>
      </w:r>
      <w:r w:rsidRPr="00F925C7">
        <w:rPr>
          <w:szCs w:val="28"/>
        </w:rPr>
        <w:t xml:space="preserve"> </w:t>
      </w:r>
      <w:r>
        <w:rPr>
          <w:szCs w:val="28"/>
        </w:rPr>
        <w:t xml:space="preserve">їх </w:t>
      </w:r>
      <w:r w:rsidRPr="00F925C7">
        <w:rPr>
          <w:szCs w:val="28"/>
        </w:rPr>
        <w:t xml:space="preserve">реалізації посадовими особами міської ради </w:t>
      </w:r>
      <w:r>
        <w:rPr>
          <w:szCs w:val="28"/>
        </w:rPr>
        <w:t xml:space="preserve">згідно додатку. </w:t>
      </w:r>
    </w:p>
    <w:p w:rsidR="004B14D8" w:rsidRPr="00F925C7" w:rsidRDefault="004B14D8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Pr="00F925C7">
        <w:rPr>
          <w:sz w:val="28"/>
          <w:szCs w:val="28"/>
          <w:lang w:val="uk-UA"/>
        </w:rPr>
        <w:t>Посадовим особам м</w:t>
      </w:r>
      <w:r>
        <w:rPr>
          <w:sz w:val="28"/>
          <w:szCs w:val="28"/>
          <w:lang w:val="uk-UA"/>
        </w:rPr>
        <w:t>іської ради, зазначеним у додатку</w:t>
      </w:r>
      <w:r w:rsidRPr="00F92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</w:t>
      </w:r>
      <w:r w:rsidRPr="00F925C7">
        <w:rPr>
          <w:sz w:val="28"/>
          <w:szCs w:val="28"/>
          <w:lang w:val="uk-UA"/>
        </w:rPr>
        <w:t>ього розпорядження,</w:t>
      </w:r>
      <w:r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01.11.</w:t>
      </w:r>
      <w:r w:rsidRPr="00301173">
        <w:rPr>
          <w:sz w:val="28"/>
          <w:szCs w:val="28"/>
          <w:lang w:val="uk-UA"/>
        </w:rPr>
        <w:t>2018</w:t>
      </w:r>
      <w:r w:rsidRPr="00FE15A4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подати на ім'я секретаря міської ради Пономаренко О.А.</w:t>
      </w:r>
      <w:r w:rsidRPr="00F925C7">
        <w:rPr>
          <w:sz w:val="28"/>
          <w:szCs w:val="28"/>
          <w:lang w:val="uk-UA"/>
        </w:rPr>
        <w:t xml:space="preserve"> інформацію про розгляд та виконання </w:t>
      </w:r>
      <w:r>
        <w:rPr>
          <w:sz w:val="28"/>
          <w:szCs w:val="28"/>
          <w:lang w:val="uk-UA"/>
        </w:rPr>
        <w:t xml:space="preserve">зауважень, </w:t>
      </w:r>
      <w:r w:rsidRPr="00F925C7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>, доручень,</w:t>
      </w:r>
      <w:r w:rsidRP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висловлених виборцями під час звітів</w:t>
      </w:r>
      <w:r w:rsidRPr="00F925C7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ів міської </w:t>
      </w:r>
      <w:r w:rsidRPr="00F925C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</w:p>
    <w:p w:rsidR="004B14D8" w:rsidRPr="00F925C7" w:rsidRDefault="004B14D8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Pr="00F925C7">
        <w:rPr>
          <w:sz w:val="28"/>
          <w:szCs w:val="28"/>
          <w:lang w:val="uk-UA"/>
        </w:rPr>
        <w:t>Організаційному відділу міської ради (</w:t>
      </w:r>
      <w:r>
        <w:rPr>
          <w:sz w:val="28"/>
          <w:szCs w:val="28"/>
          <w:lang w:val="uk-UA"/>
        </w:rPr>
        <w:t>Марчук Н.В.</w:t>
      </w:r>
      <w:r w:rsidRPr="00F925C7">
        <w:rPr>
          <w:sz w:val="28"/>
          <w:szCs w:val="28"/>
          <w:lang w:val="uk-UA"/>
        </w:rPr>
        <w:t xml:space="preserve">) узагальнити інформацію про розгляд </w:t>
      </w:r>
      <w:r>
        <w:rPr>
          <w:sz w:val="28"/>
          <w:szCs w:val="28"/>
          <w:lang w:val="uk-UA"/>
        </w:rPr>
        <w:t xml:space="preserve">та </w:t>
      </w:r>
      <w:r w:rsidRPr="00F925C7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зауважень, </w:t>
      </w:r>
      <w:r w:rsidRPr="00F925C7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>, доручень,</w:t>
      </w:r>
      <w:r w:rsidRP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висловлених виборцями під час звітів</w:t>
      </w:r>
      <w:r w:rsidRPr="00F925C7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ів міської </w:t>
      </w:r>
      <w:r w:rsidRPr="00F925C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</w:p>
    <w:p w:rsidR="004B14D8" w:rsidRPr="00F925C7" w:rsidRDefault="004B14D8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ab/>
        <w:t>4. Відділу інформації та зв’язків</w:t>
      </w:r>
      <w:r>
        <w:rPr>
          <w:sz w:val="28"/>
          <w:szCs w:val="28"/>
          <w:lang w:val="uk-UA"/>
        </w:rPr>
        <w:t xml:space="preserve"> з громадськістю міської ради (Сорока Я.Ю.</w:t>
      </w:r>
      <w:r w:rsidRPr="00F925C7">
        <w:rPr>
          <w:sz w:val="28"/>
          <w:szCs w:val="28"/>
          <w:lang w:val="uk-UA"/>
        </w:rPr>
        <w:t xml:space="preserve">) забезпечити </w:t>
      </w:r>
      <w:r>
        <w:rPr>
          <w:sz w:val="28"/>
          <w:szCs w:val="28"/>
          <w:lang w:val="uk-UA"/>
        </w:rPr>
        <w:t xml:space="preserve">оприлюднення </w:t>
      </w:r>
      <w:r w:rsidRPr="00F925C7">
        <w:rPr>
          <w:sz w:val="28"/>
          <w:szCs w:val="28"/>
          <w:lang w:val="uk-UA"/>
        </w:rPr>
        <w:t xml:space="preserve">цього розпорядження та узагальненої інформації про розгляд </w:t>
      </w:r>
      <w:r>
        <w:rPr>
          <w:sz w:val="28"/>
          <w:szCs w:val="28"/>
          <w:lang w:val="uk-UA"/>
        </w:rPr>
        <w:t xml:space="preserve"> та </w:t>
      </w:r>
      <w:r w:rsidRPr="00F925C7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зауважень, </w:t>
      </w:r>
      <w:r w:rsidRPr="00F925C7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>, доручень,</w:t>
      </w:r>
      <w:r w:rsidRP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висловлених виборцями під час звітів</w:t>
      </w:r>
      <w:r w:rsidRPr="00F925C7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ів міської </w:t>
      </w:r>
      <w:r w:rsidRPr="00F925C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на офіційному сайті міської ради</w:t>
      </w:r>
      <w:r w:rsidRPr="00F925C7">
        <w:rPr>
          <w:sz w:val="28"/>
          <w:szCs w:val="28"/>
          <w:lang w:val="uk-UA"/>
        </w:rPr>
        <w:t>.</w:t>
      </w:r>
    </w:p>
    <w:p w:rsidR="004B14D8" w:rsidRPr="00F925C7" w:rsidRDefault="004B14D8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F925C7">
        <w:rPr>
          <w:sz w:val="28"/>
          <w:szCs w:val="28"/>
          <w:lang w:val="uk-UA"/>
        </w:rPr>
        <w:t>. Контроль за виконання</w:t>
      </w:r>
      <w:r>
        <w:rPr>
          <w:sz w:val="28"/>
          <w:szCs w:val="28"/>
          <w:lang w:val="uk-UA"/>
        </w:rPr>
        <w:t>м</w:t>
      </w:r>
      <w:r w:rsidRPr="00F925C7">
        <w:rPr>
          <w:sz w:val="28"/>
          <w:szCs w:val="28"/>
          <w:lang w:val="uk-UA"/>
        </w:rPr>
        <w:t xml:space="preserve"> цього розпорядження  покласти на  секретаря міської ради </w:t>
      </w:r>
      <w:r>
        <w:rPr>
          <w:sz w:val="28"/>
          <w:szCs w:val="28"/>
          <w:lang w:val="uk-UA"/>
        </w:rPr>
        <w:t>Пономаренко О.А.</w:t>
      </w:r>
    </w:p>
    <w:p w:rsidR="004B14D8" w:rsidRPr="00F925C7" w:rsidRDefault="004B14D8" w:rsidP="00C635FA">
      <w:pPr>
        <w:widowControl w:val="0"/>
        <w:tabs>
          <w:tab w:val="left" w:pos="426"/>
        </w:tabs>
        <w:ind w:right="-164"/>
        <w:rPr>
          <w:sz w:val="28"/>
          <w:szCs w:val="28"/>
          <w:lang w:val="uk-UA"/>
        </w:rPr>
      </w:pPr>
    </w:p>
    <w:p w:rsidR="004B14D8" w:rsidRPr="00F925C7" w:rsidRDefault="004B14D8" w:rsidP="00542564">
      <w:pPr>
        <w:widowControl w:val="0"/>
        <w:ind w:right="-164"/>
        <w:rPr>
          <w:sz w:val="28"/>
          <w:szCs w:val="28"/>
          <w:lang w:val="uk-UA"/>
        </w:rPr>
      </w:pPr>
    </w:p>
    <w:p w:rsidR="004B14D8" w:rsidRDefault="004B14D8" w:rsidP="00542564">
      <w:pPr>
        <w:widowControl w:val="0"/>
        <w:ind w:right="-164"/>
        <w:rPr>
          <w:sz w:val="28"/>
          <w:szCs w:val="28"/>
          <w:lang w:val="uk-UA"/>
        </w:rPr>
      </w:pPr>
      <w:r w:rsidRPr="00F925C7">
        <w:rPr>
          <w:sz w:val="28"/>
          <w:szCs w:val="28"/>
        </w:rPr>
        <w:t xml:space="preserve">Міський голова                     </w:t>
      </w:r>
      <w:r>
        <w:rPr>
          <w:sz w:val="28"/>
          <w:szCs w:val="28"/>
          <w:lang w:val="uk-UA"/>
        </w:rPr>
        <w:t xml:space="preserve">               </w:t>
      </w:r>
      <w:r w:rsidRPr="00F925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F925C7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В</w:t>
      </w:r>
      <w:r w:rsidRPr="00F925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Л</w:t>
      </w:r>
      <w:r w:rsidRPr="00F925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Весельський</w:t>
      </w:r>
      <w:r w:rsidRPr="00F925C7">
        <w:rPr>
          <w:sz w:val="28"/>
          <w:szCs w:val="28"/>
        </w:rPr>
        <w:t xml:space="preserve"> </w:t>
      </w:r>
      <w:r w:rsidRPr="00F925C7">
        <w:rPr>
          <w:sz w:val="28"/>
          <w:szCs w:val="28"/>
          <w:lang w:val="uk-UA"/>
        </w:rPr>
        <w:t xml:space="preserve"> </w:t>
      </w:r>
    </w:p>
    <w:p w:rsidR="004B14D8" w:rsidRDefault="004B14D8" w:rsidP="00542564">
      <w:pPr>
        <w:widowControl w:val="0"/>
        <w:ind w:right="-164"/>
        <w:rPr>
          <w:sz w:val="28"/>
          <w:szCs w:val="28"/>
          <w:lang w:val="uk-UA"/>
        </w:rPr>
      </w:pPr>
    </w:p>
    <w:p w:rsidR="004B14D8" w:rsidRDefault="004B14D8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4B14D8" w:rsidRDefault="004B14D8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4B14D8" w:rsidRPr="00D92330" w:rsidRDefault="004B14D8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 w:rsidRPr="00D92330">
        <w:rPr>
          <w:sz w:val="28"/>
          <w:szCs w:val="28"/>
          <w:lang w:val="uk-UA"/>
        </w:rPr>
        <w:t>Додаток</w:t>
      </w:r>
    </w:p>
    <w:p w:rsidR="004B14D8" w:rsidRDefault="004B14D8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2330">
        <w:rPr>
          <w:sz w:val="28"/>
          <w:szCs w:val="28"/>
          <w:lang w:val="uk-UA"/>
        </w:rPr>
        <w:t>о розпорядження міського голови</w:t>
      </w:r>
    </w:p>
    <w:p w:rsidR="004B14D8" w:rsidRDefault="004B14D8" w:rsidP="001C467B">
      <w:pPr>
        <w:widowControl w:val="0"/>
        <w:autoSpaceDE w:val="0"/>
        <w:autoSpaceDN w:val="0"/>
        <w:adjustRightInd w:val="0"/>
        <w:ind w:right="-164" w:firstLine="5670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27.04.2018</w:t>
      </w:r>
      <w:r w:rsidRPr="00F925C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102(о)</w:t>
      </w:r>
      <w:r w:rsidRPr="00F92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B14D8" w:rsidRDefault="004B14D8" w:rsidP="001C467B">
      <w:pPr>
        <w:widowControl w:val="0"/>
        <w:autoSpaceDE w:val="0"/>
        <w:autoSpaceDN w:val="0"/>
        <w:adjustRightInd w:val="0"/>
        <w:ind w:right="-164" w:firstLine="5670"/>
        <w:rPr>
          <w:b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080"/>
        <w:gridCol w:w="1843"/>
      </w:tblGrid>
      <w:tr w:rsidR="004B14D8" w:rsidTr="00CF5AD2">
        <w:trPr>
          <w:trHeight w:val="829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 w:rsidRPr="0005772D">
              <w:rPr>
                <w:lang w:val="uk-UA"/>
              </w:rPr>
              <w:t xml:space="preserve">№ </w:t>
            </w:r>
          </w:p>
          <w:p w:rsidR="004B14D8" w:rsidRPr="0005772D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5772D">
              <w:rPr>
                <w:lang w:val="uk-UA"/>
              </w:rPr>
              <w:t>\п</w:t>
            </w:r>
          </w:p>
          <w:p w:rsidR="004B14D8" w:rsidRPr="0005772D" w:rsidRDefault="004B14D8" w:rsidP="00945458">
            <w:pPr>
              <w:widowControl w:val="0"/>
              <w:ind w:left="-94" w:right="-164"/>
              <w:jc w:val="center"/>
              <w:rPr>
                <w:b/>
                <w:lang w:val="uk-UA"/>
              </w:rPr>
            </w:pPr>
          </w:p>
          <w:p w:rsidR="004B14D8" w:rsidRPr="0005772D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Default="004B14D8" w:rsidP="009454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14D8" w:rsidRPr="009B144C" w:rsidRDefault="004B14D8" w:rsidP="001D5F31">
            <w:pPr>
              <w:widowControl w:val="0"/>
              <w:jc w:val="center"/>
              <w:rPr>
                <w:lang w:val="uk-UA"/>
              </w:rPr>
            </w:pPr>
            <w:r w:rsidRPr="009B144C">
              <w:rPr>
                <w:lang w:val="uk-UA"/>
              </w:rPr>
              <w:t xml:space="preserve">Зауваження, пропозиції, доручення, висловлені виборцями під час звітів депутатів міської ради </w:t>
            </w:r>
          </w:p>
        </w:tc>
        <w:tc>
          <w:tcPr>
            <w:tcW w:w="1843" w:type="dxa"/>
            <w:vAlign w:val="center"/>
          </w:tcPr>
          <w:p w:rsidR="004B14D8" w:rsidRDefault="004B14D8" w:rsidP="00DC23AB">
            <w:pPr>
              <w:widowControl w:val="0"/>
              <w:ind w:right="-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Відповідальна посадова особа за о</w:t>
            </w:r>
            <w:r w:rsidRPr="0005772D">
              <w:rPr>
                <w:szCs w:val="28"/>
                <w:lang w:val="uk-UA"/>
              </w:rPr>
              <w:t xml:space="preserve">рганізаційні заходи з  розгляду та реалізації 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Pr="00E24BB5" w:rsidRDefault="004B14D8" w:rsidP="00945458">
            <w:pPr>
              <w:widowControl w:val="0"/>
              <w:ind w:left="-94" w:right="-16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Pr="00E24BB5" w:rsidRDefault="004B14D8" w:rsidP="004D623E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E24BB5">
              <w:rPr>
                <w:b/>
                <w:color w:val="000000"/>
                <w:lang w:val="uk-UA"/>
              </w:rPr>
              <w:t>Виборчий округ № 2 (Мірзабекян Ю.Л.)</w:t>
            </w:r>
          </w:p>
        </w:tc>
        <w:tc>
          <w:tcPr>
            <w:tcW w:w="1843" w:type="dxa"/>
            <w:vAlign w:val="center"/>
          </w:tcPr>
          <w:p w:rsidR="004B14D8" w:rsidRPr="00E24BB5" w:rsidRDefault="004B14D8" w:rsidP="00945458">
            <w:pPr>
              <w:widowControl w:val="0"/>
              <w:ind w:right="-164"/>
              <w:rPr>
                <w:color w:val="000000"/>
                <w:szCs w:val="28"/>
                <w:lang w:val="uk-UA"/>
              </w:rPr>
            </w:pP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Pr="00E24BB5" w:rsidRDefault="004B14D8" w:rsidP="00945458">
            <w:pPr>
              <w:widowControl w:val="0"/>
              <w:ind w:left="-94" w:right="-164"/>
              <w:jc w:val="center"/>
              <w:rPr>
                <w:color w:val="000000"/>
                <w:lang w:val="uk-UA"/>
              </w:rPr>
            </w:pPr>
            <w:r w:rsidRPr="00E24BB5">
              <w:rPr>
                <w:color w:val="000000"/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Pr="00616A4A" w:rsidRDefault="004B14D8" w:rsidP="0013268C">
            <w:pPr>
              <w:jc w:val="both"/>
              <w:rPr>
                <w:color w:val="000000"/>
                <w:lang w:val="uk-UA"/>
              </w:rPr>
            </w:pPr>
            <w:r w:rsidRPr="00616A4A">
              <w:rPr>
                <w:color w:val="000000"/>
                <w:lang w:val="uk-UA"/>
              </w:rPr>
              <w:t>Провести асфальтування вулиць: Князів Острозьких (від дому Молитви), Глінки, Коцюбинського, Толбухіна, Панф</w:t>
            </w:r>
            <w:r>
              <w:rPr>
                <w:color w:val="000000"/>
                <w:lang w:val="uk-UA"/>
              </w:rPr>
              <w:t>і</w:t>
            </w:r>
            <w:r w:rsidRPr="00616A4A">
              <w:rPr>
                <w:color w:val="000000"/>
                <w:lang w:val="uk-UA"/>
              </w:rPr>
              <w:t xml:space="preserve">лова, </w:t>
            </w:r>
            <w:r w:rsidRPr="00DD0FF1">
              <w:rPr>
                <w:lang w:val="uk-UA"/>
              </w:rPr>
              <w:t xml:space="preserve">Черняхівського </w:t>
            </w:r>
            <w:r w:rsidRPr="00616A4A">
              <w:rPr>
                <w:color w:val="000000"/>
                <w:lang w:val="uk-UA"/>
              </w:rPr>
              <w:t xml:space="preserve">та </w:t>
            </w:r>
            <w:r>
              <w:rPr>
                <w:color w:val="000000"/>
                <w:lang w:val="uk-UA"/>
              </w:rPr>
              <w:t xml:space="preserve">           </w:t>
            </w:r>
            <w:r w:rsidRPr="00616A4A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616A4A">
              <w:rPr>
                <w:color w:val="000000"/>
                <w:lang w:val="uk-UA"/>
              </w:rPr>
              <w:t>Глінки.</w:t>
            </w:r>
          </w:p>
        </w:tc>
        <w:tc>
          <w:tcPr>
            <w:tcW w:w="1843" w:type="dxa"/>
            <w:vAlign w:val="center"/>
          </w:tcPr>
          <w:p w:rsidR="004B14D8" w:rsidRPr="00E24BB5" w:rsidRDefault="004B14D8" w:rsidP="00945458">
            <w:pPr>
              <w:widowControl w:val="0"/>
              <w:ind w:right="-164"/>
              <w:rPr>
                <w:color w:val="000000"/>
                <w:szCs w:val="28"/>
                <w:lang w:val="uk-UA"/>
              </w:rPr>
            </w:pPr>
            <w:r w:rsidRPr="00E24BB5">
              <w:rPr>
                <w:color w:val="000000"/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Pr="00E24BB5" w:rsidRDefault="004B14D8" w:rsidP="00945458">
            <w:pPr>
              <w:widowControl w:val="0"/>
              <w:ind w:left="-94" w:right="-16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24BB5">
              <w:rPr>
                <w:color w:val="000000"/>
                <w:lang w:val="uk-UA"/>
              </w:rPr>
              <w:t>.</w:t>
            </w:r>
          </w:p>
        </w:tc>
        <w:tc>
          <w:tcPr>
            <w:tcW w:w="8080" w:type="dxa"/>
            <w:vAlign w:val="center"/>
          </w:tcPr>
          <w:p w:rsidR="004B14D8" w:rsidRPr="00616A4A" w:rsidRDefault="004B14D8" w:rsidP="0013268C">
            <w:pPr>
              <w:jc w:val="both"/>
              <w:rPr>
                <w:color w:val="000000"/>
                <w:lang w:val="uk-UA"/>
              </w:rPr>
            </w:pPr>
            <w:r w:rsidRPr="00616A4A">
              <w:rPr>
                <w:color w:val="000000"/>
                <w:lang w:val="uk-UA"/>
              </w:rPr>
              <w:t>Пров</w:t>
            </w:r>
            <w:r>
              <w:rPr>
                <w:color w:val="000000"/>
                <w:lang w:val="uk-UA"/>
              </w:rPr>
              <w:t>ести</w:t>
            </w:r>
            <w:r w:rsidRPr="00616A4A">
              <w:rPr>
                <w:color w:val="000000"/>
                <w:lang w:val="uk-UA"/>
              </w:rPr>
              <w:t xml:space="preserve"> ямковий ремонт та грейдерування доріг з м’яким покриттям  на території виборчого округу №2  до та після зимового періоду. </w:t>
            </w:r>
          </w:p>
        </w:tc>
        <w:tc>
          <w:tcPr>
            <w:tcW w:w="1843" w:type="dxa"/>
            <w:vAlign w:val="center"/>
          </w:tcPr>
          <w:p w:rsidR="004B14D8" w:rsidRPr="00E24BB5" w:rsidRDefault="004B14D8" w:rsidP="00945458">
            <w:pPr>
              <w:widowControl w:val="0"/>
              <w:ind w:right="-164"/>
              <w:rPr>
                <w:color w:val="000000"/>
                <w:szCs w:val="28"/>
                <w:lang w:val="uk-UA"/>
              </w:rPr>
            </w:pPr>
            <w:r w:rsidRPr="00E24BB5">
              <w:rPr>
                <w:color w:val="000000"/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4B14D8" w:rsidRPr="00616A4A" w:rsidRDefault="004B14D8" w:rsidP="00FB0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Розглянути питання щодо </w:t>
            </w:r>
            <w:r w:rsidRPr="00616A4A">
              <w:rPr>
                <w:color w:val="000000"/>
                <w:lang w:val="uk-UA"/>
              </w:rPr>
              <w:t>утеплення багатоквартирних будинків № 50 та №</w:t>
            </w:r>
            <w:r>
              <w:rPr>
                <w:color w:val="000000"/>
                <w:lang w:val="uk-UA"/>
              </w:rPr>
              <w:t> </w:t>
            </w:r>
            <w:r w:rsidRPr="00616A4A">
              <w:rPr>
                <w:color w:val="000000"/>
                <w:lang w:val="uk-UA"/>
              </w:rPr>
              <w:t>55 на вул. Л</w:t>
            </w:r>
            <w:r>
              <w:rPr>
                <w:color w:val="000000"/>
                <w:lang w:val="uk-UA"/>
              </w:rPr>
              <w:t xml:space="preserve">есі </w:t>
            </w:r>
            <w:r w:rsidRPr="00616A4A">
              <w:rPr>
                <w:color w:val="000000"/>
                <w:lang w:val="uk-UA"/>
              </w:rPr>
              <w:t xml:space="preserve">Українки </w:t>
            </w:r>
          </w:p>
        </w:tc>
        <w:tc>
          <w:tcPr>
            <w:tcW w:w="1843" w:type="dxa"/>
            <w:vAlign w:val="center"/>
          </w:tcPr>
          <w:p w:rsidR="004B14D8" w:rsidRPr="00E24BB5" w:rsidRDefault="004B14D8" w:rsidP="00945458">
            <w:pPr>
              <w:widowControl w:val="0"/>
              <w:ind w:right="-164"/>
              <w:rPr>
                <w:color w:val="000000"/>
                <w:szCs w:val="28"/>
                <w:lang w:val="uk-UA"/>
              </w:rPr>
            </w:pPr>
            <w:r w:rsidRPr="00E24BB5">
              <w:rPr>
                <w:color w:val="000000"/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Pr="00E24BB5" w:rsidRDefault="004B14D8" w:rsidP="00945458">
            <w:pPr>
              <w:widowControl w:val="0"/>
              <w:ind w:left="-94" w:right="-16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8080" w:type="dxa"/>
            <w:vAlign w:val="center"/>
          </w:tcPr>
          <w:p w:rsidR="004B14D8" w:rsidRPr="00E24BB5" w:rsidRDefault="004B14D8" w:rsidP="00A170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капітальний ремонт центрального пляжу з благоустроєм (встановлення спецобладнання для пляжного відпочинку)</w:t>
            </w:r>
          </w:p>
        </w:tc>
        <w:tc>
          <w:tcPr>
            <w:tcW w:w="1843" w:type="dxa"/>
            <w:vAlign w:val="center"/>
          </w:tcPr>
          <w:p w:rsidR="004B14D8" w:rsidRPr="00E24BB5" w:rsidRDefault="004B14D8" w:rsidP="00945458">
            <w:pPr>
              <w:widowControl w:val="0"/>
              <w:ind w:right="-164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Pr="000575B1" w:rsidRDefault="004B14D8" w:rsidP="000575B1">
            <w:pPr>
              <w:jc w:val="center"/>
              <w:rPr>
                <w:b/>
                <w:lang w:val="uk-UA"/>
              </w:rPr>
            </w:pPr>
            <w:r w:rsidRPr="0023376B">
              <w:rPr>
                <w:b/>
                <w:color w:val="000000"/>
                <w:lang w:val="uk-UA"/>
              </w:rPr>
              <w:t>Виборчий округ № 6 (Остапчук О.Л.)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Default="004B14D8" w:rsidP="00945458">
            <w:pPr>
              <w:jc w:val="both"/>
              <w:rPr>
                <w:lang w:val="uk-UA"/>
              </w:rPr>
            </w:pPr>
            <w:r w:rsidRPr="00BC79AC">
              <w:rPr>
                <w:rFonts w:ascii="Times New Roman CYR" w:hAnsi="Times New Roman CYR" w:cs="Times New Roman CYR"/>
                <w:bCs/>
                <w:lang w:val="uk-UA"/>
              </w:rPr>
              <w:t xml:space="preserve">Вирішити питання 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щодо </w:t>
            </w:r>
            <w:r w:rsidRPr="00BC79AC">
              <w:rPr>
                <w:rFonts w:ascii="Times New Roman CYR" w:hAnsi="Times New Roman CYR" w:cs="Times New Roman CYR"/>
                <w:bCs/>
              </w:rPr>
              <w:t>будівництв</w:t>
            </w:r>
            <w:r w:rsidRPr="00BC79AC">
              <w:rPr>
                <w:rFonts w:ascii="Times New Roman CYR" w:hAnsi="Times New Roman CYR" w:cs="Times New Roman CYR"/>
                <w:bCs/>
                <w:lang w:val="uk-UA"/>
              </w:rPr>
              <w:t>а</w:t>
            </w:r>
            <w:r w:rsidRPr="00BC79AC">
              <w:rPr>
                <w:rFonts w:ascii="Times New Roman CYR" w:hAnsi="Times New Roman CYR" w:cs="Times New Roman CYR"/>
                <w:bCs/>
              </w:rPr>
              <w:t xml:space="preserve"> водопровідно-каналізаційної мережі </w:t>
            </w:r>
            <w:r w:rsidRPr="00404235">
              <w:rPr>
                <w:rFonts w:ascii="Times New Roman CYR" w:hAnsi="Times New Roman CYR" w:cs="Times New Roman CYR"/>
                <w:bCs/>
                <w:lang w:val="uk-UA"/>
              </w:rPr>
              <w:t xml:space="preserve">та аптеки </w:t>
            </w:r>
            <w:r w:rsidRPr="00404235">
              <w:rPr>
                <w:rFonts w:ascii="Times New Roman CYR" w:hAnsi="Times New Roman CYR" w:cs="Times New Roman CYR"/>
                <w:bCs/>
              </w:rPr>
              <w:t xml:space="preserve">в </w:t>
            </w:r>
            <w:r w:rsidRPr="00404235">
              <w:rPr>
                <w:rFonts w:ascii="Times New Roman CYR" w:hAnsi="Times New Roman CYR" w:cs="Times New Roman CYR"/>
                <w:bCs/>
                <w:lang w:val="uk-UA"/>
              </w:rPr>
              <w:t xml:space="preserve">житловому </w:t>
            </w:r>
            <w:r w:rsidRPr="00404235">
              <w:rPr>
                <w:rFonts w:ascii="Times New Roman CYR" w:hAnsi="Times New Roman CYR" w:cs="Times New Roman CYR"/>
                <w:bCs/>
              </w:rPr>
              <w:t>мікрорайоні «Дружба»</w:t>
            </w:r>
            <w:r w:rsidRPr="00404235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Дутчак Л.Р.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Pr="00BC79AC" w:rsidRDefault="004B14D8" w:rsidP="000D432D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23376B">
              <w:rPr>
                <w:b/>
                <w:color w:val="000000"/>
                <w:lang w:val="uk-UA"/>
              </w:rPr>
              <w:t xml:space="preserve">Виборчий округ № </w:t>
            </w:r>
            <w:r>
              <w:rPr>
                <w:b/>
                <w:color w:val="000000"/>
                <w:lang w:val="uk-UA"/>
              </w:rPr>
              <w:t>11</w:t>
            </w:r>
            <w:r w:rsidRPr="0023376B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Пономаренко О.А.</w:t>
            </w:r>
            <w:r w:rsidRPr="0023376B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Pr="00BC79AC" w:rsidRDefault="004B14D8" w:rsidP="00FB0783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Провести капітальний ремонт дороги біля будинку №29 на                          вул. Маршала Рокосовського.</w:t>
            </w:r>
          </w:p>
        </w:tc>
        <w:tc>
          <w:tcPr>
            <w:tcW w:w="1843" w:type="dxa"/>
            <w:vAlign w:val="center"/>
          </w:tcPr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4B14D8" w:rsidRPr="00BC79AC" w:rsidRDefault="004B14D8" w:rsidP="00945458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lang w:val="uk-UA"/>
              </w:rPr>
              <w:t>Провести ремонт зливової каналізації біля будинку №14 на вул.Тимошенка.</w:t>
            </w:r>
          </w:p>
        </w:tc>
        <w:tc>
          <w:tcPr>
            <w:tcW w:w="1843" w:type="dxa"/>
            <w:vAlign w:val="center"/>
          </w:tcPr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4B14D8" w:rsidRPr="00BC79AC" w:rsidRDefault="004B14D8" w:rsidP="00945458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Провести ремонт і облаштування відмостки будинку №15 на                       вул. Тимошенка.</w:t>
            </w:r>
          </w:p>
        </w:tc>
        <w:tc>
          <w:tcPr>
            <w:tcW w:w="1843" w:type="dxa"/>
            <w:vAlign w:val="center"/>
          </w:tcPr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80" w:type="dxa"/>
            <w:vAlign w:val="center"/>
          </w:tcPr>
          <w:p w:rsidR="004B14D8" w:rsidRPr="00BC79AC" w:rsidRDefault="004B14D8" w:rsidP="00945458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Провести ремонт прибудинкових територій біля будинків №30 та №32 на вул. Житомирській.</w:t>
            </w:r>
          </w:p>
        </w:tc>
        <w:tc>
          <w:tcPr>
            <w:tcW w:w="1843" w:type="dxa"/>
            <w:vAlign w:val="center"/>
          </w:tcPr>
          <w:p w:rsidR="004B14D8" w:rsidRDefault="004B14D8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Default="004B14D8" w:rsidP="009C288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Виборчий округ № 12 (Овдіюк В.І.)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Default="004B14D8" w:rsidP="00372DFF">
            <w:pPr>
              <w:jc w:val="both"/>
              <w:rPr>
                <w:lang w:val="uk-UA"/>
              </w:rPr>
            </w:pPr>
            <w:r w:rsidRPr="00A84401">
              <w:rPr>
                <w:lang w:val="uk-UA"/>
              </w:rPr>
              <w:t>Провести кап</w:t>
            </w:r>
            <w:r>
              <w:rPr>
                <w:lang w:val="uk-UA"/>
              </w:rPr>
              <w:t xml:space="preserve">італьний </w:t>
            </w:r>
            <w:r w:rsidRPr="00A84401">
              <w:rPr>
                <w:lang w:val="uk-UA"/>
              </w:rPr>
              <w:t xml:space="preserve">ремонт </w:t>
            </w:r>
            <w:r>
              <w:rPr>
                <w:lang w:val="uk-UA"/>
              </w:rPr>
              <w:t>вул. Маршала Рокосовського (від буд. №</w:t>
            </w:r>
            <w:r w:rsidRPr="00372DFF">
              <w:rPr>
                <w:lang w:val="uk-UA"/>
              </w:rPr>
              <w:t>16</w:t>
            </w:r>
            <w:r>
              <w:rPr>
                <w:lang w:val="uk-UA"/>
              </w:rPr>
              <w:t xml:space="preserve"> до буд. №29).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4B14D8" w:rsidRDefault="004B14D8" w:rsidP="00FB0783">
            <w:pPr>
              <w:jc w:val="both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Вирішити питання щодо освітлення дороги від вул. Житомирська до                     вул. Маршала Рокосовського.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4B14D8" w:rsidRDefault="004B14D8" w:rsidP="00FB07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питання щодо придбання інструментів у шкільній майстерні.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80" w:type="dxa"/>
            <w:vAlign w:val="center"/>
          </w:tcPr>
          <w:p w:rsidR="004B14D8" w:rsidRDefault="004B14D8" w:rsidP="00F220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питання щодо виготовлення проектно-кошторисної документації на реконструкцію ЗОШ №7.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80" w:type="dxa"/>
            <w:vAlign w:val="center"/>
          </w:tcPr>
          <w:p w:rsidR="004B14D8" w:rsidRDefault="004B14D8" w:rsidP="004042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Вирішити питання щодо ремонту даху будинку № 22 на                               вул. Маршала Рокосовського на умовах співфінансування.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80" w:type="dxa"/>
            <w:vAlign w:val="center"/>
          </w:tcPr>
          <w:p w:rsidR="004B14D8" w:rsidRDefault="004B14D8" w:rsidP="00B45E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зрізання аварійно небезпечних 24-х дерев у мікрорайоні «Зелені».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080" w:type="dxa"/>
            <w:vAlign w:val="center"/>
          </w:tcPr>
          <w:p w:rsidR="004B14D8" w:rsidRDefault="004B14D8" w:rsidP="00CF5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питання щодо благоустрою на алеї ім.Ліпаткіна (встановлення лавок).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080" w:type="dxa"/>
            <w:vAlign w:val="center"/>
          </w:tcPr>
          <w:p w:rsidR="004B14D8" w:rsidRDefault="004B14D8" w:rsidP="004042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питання щодо відновлення роботи бювету питної води  на </w:t>
            </w:r>
            <w:r w:rsidRPr="00F220F0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Маршала </w:t>
            </w:r>
            <w:r w:rsidRPr="00F220F0">
              <w:rPr>
                <w:lang w:val="uk-UA"/>
              </w:rPr>
              <w:t>Рокосовського.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080" w:type="dxa"/>
            <w:vAlign w:val="center"/>
          </w:tcPr>
          <w:p w:rsidR="004B14D8" w:rsidRDefault="004B14D8" w:rsidP="0017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капітальний ремонт дороги на вул. Юрія Ковальського.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080" w:type="dxa"/>
            <w:vAlign w:val="center"/>
          </w:tcPr>
          <w:p w:rsidR="004B14D8" w:rsidRDefault="004B14D8" w:rsidP="004042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питання поновлення договору оренди землі з кооперативом </w:t>
            </w:r>
            <w:r w:rsidRPr="00B45E88">
              <w:rPr>
                <w:lang w:val="uk-UA"/>
              </w:rPr>
              <w:t>«Огородник»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Гудзь Д.С.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080" w:type="dxa"/>
            <w:vAlign w:val="center"/>
          </w:tcPr>
          <w:p w:rsidR="004B14D8" w:rsidRDefault="004B14D8" w:rsidP="0017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питання щодо встановлення дитячого ігрового майданчику у мікрорайоні «Зелені».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080" w:type="dxa"/>
            <w:vAlign w:val="center"/>
          </w:tcPr>
          <w:p w:rsidR="004B14D8" w:rsidRDefault="004B14D8" w:rsidP="00B45E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Перекрити виїзд з гаражного кооперативу «Автомобіліст» на                        вул. Маршала Рокосовського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Гудзь Д.С.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Pr="00CC59B8" w:rsidRDefault="004B14D8" w:rsidP="003C0A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Виборчий округ № 23 (Федорчук В.Г.)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4B14D8" w:rsidRPr="00404235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Pr="003C0A0D" w:rsidRDefault="004B14D8" w:rsidP="00F220F0">
            <w:pPr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Розглянути</w:t>
            </w:r>
            <w:r w:rsidRPr="00BC79AC">
              <w:rPr>
                <w:rFonts w:ascii="Times New Roman CYR" w:hAnsi="Times New Roman CYR" w:cs="Times New Roman CYR"/>
                <w:bCs/>
                <w:lang w:val="uk-UA"/>
              </w:rPr>
              <w:t xml:space="preserve"> питання 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щодо </w:t>
            </w:r>
            <w:r w:rsidRPr="00C22A37">
              <w:rPr>
                <w:rFonts w:ascii="Times New Roman CYR" w:hAnsi="Times New Roman CYR" w:cs="Times New Roman CYR"/>
                <w:bCs/>
                <w:lang w:val="uk-UA"/>
              </w:rPr>
              <w:t>будівництв</w:t>
            </w:r>
            <w:r w:rsidRPr="00BC79AC">
              <w:rPr>
                <w:rFonts w:ascii="Times New Roman CYR" w:hAnsi="Times New Roman CYR" w:cs="Times New Roman CYR"/>
                <w:bCs/>
                <w:lang w:val="uk-UA"/>
              </w:rPr>
              <w:t>а</w:t>
            </w:r>
            <w:r w:rsidRPr="00C22A37">
              <w:rPr>
                <w:rFonts w:ascii="Times New Roman CYR" w:hAnsi="Times New Roman CYR" w:cs="Times New Roman CYR"/>
                <w:bCs/>
                <w:lang w:val="uk-UA"/>
              </w:rPr>
              <w:t xml:space="preserve"> водопровідно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ї</w:t>
            </w:r>
            <w:r w:rsidRPr="00C22A37">
              <w:rPr>
                <w:rFonts w:ascii="Times New Roman CYR" w:hAnsi="Times New Roman CYR" w:cs="Times New Roman CYR"/>
                <w:bCs/>
                <w:lang w:val="uk-UA"/>
              </w:rPr>
              <w:t xml:space="preserve"> мережі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на вулиці Івашківська та системи водовідведення на вул</w:t>
            </w:r>
            <w:r w:rsidRPr="00DD0FF1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Миколи </w:t>
            </w:r>
            <w:r w:rsidRPr="00DD0FF1">
              <w:rPr>
                <w:rFonts w:ascii="Times New Roman CYR" w:hAnsi="Times New Roman CYR" w:cs="Times New Roman CYR"/>
                <w:bCs/>
                <w:lang w:val="uk-UA"/>
              </w:rPr>
              <w:t xml:space="preserve">Арсенича 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з метою усунення підтоплень домоволодінь.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RPr="00404235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4B14D8" w:rsidRDefault="004B14D8" w:rsidP="00CC59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капітальний ремонт вул. Миру.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4B14D8" w:rsidRDefault="004B14D8" w:rsidP="00FB07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Завершити роботи із встановлення вуличного освітлення на вул. Лянгуса (за переїздом).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Default="004B14D8" w:rsidP="003C0A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Виборчий округ № 28 (Павловський М.С.)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Default="004B14D8" w:rsidP="00FB07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асфальтування тротуарів на вул. Юрія Глухова та                       провулків Юрія Глухова.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4B14D8" w:rsidRDefault="004B14D8" w:rsidP="00D37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асфальтування в’їзних груп до двору </w:t>
            </w:r>
            <w:r w:rsidRPr="0053400C">
              <w:rPr>
                <w:lang w:val="uk-UA"/>
              </w:rPr>
              <w:t xml:space="preserve">ОСББ «Роялті» </w:t>
            </w:r>
            <w:r>
              <w:rPr>
                <w:lang w:val="uk-UA"/>
              </w:rPr>
              <w:t>(вул.Шевченка, 51)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8080" w:type="dxa"/>
            <w:vAlign w:val="center"/>
          </w:tcPr>
          <w:p w:rsidR="004B14D8" w:rsidRDefault="004B14D8" w:rsidP="00534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Заасфальтувати яму при заїзді на паркувальний майданчик біля поліклініки міськрай ТМО на вул. Наталії Оржевської, 13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4B14D8" w:rsidRDefault="004B14D8" w:rsidP="00CF5AD2">
            <w:pPr>
              <w:jc w:val="center"/>
              <w:rPr>
                <w:lang w:val="uk-UA"/>
              </w:rPr>
            </w:pPr>
            <w:r w:rsidRPr="004C6C4A">
              <w:rPr>
                <w:b/>
                <w:lang w:val="uk-UA"/>
              </w:rPr>
              <w:t>Виборчий округ № 29 (Журбенко О.І.)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4B14D8" w:rsidRDefault="004B14D8" w:rsidP="00D37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благоустрій внутрішньобудинкових територій на вулицях Шевченка, 41/1,  Пушкіна № 4,8,10, Гагаріна.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4B14D8" w:rsidRDefault="004B14D8" w:rsidP="00CF5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ремонт зливової каналізації біля будинків на вул. Шевченка, 41/1 та Пушкіна № 4,8,10.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B14D8" w:rsidTr="00CF5AD2">
        <w:trPr>
          <w:trHeight w:val="165"/>
        </w:trPr>
        <w:tc>
          <w:tcPr>
            <w:tcW w:w="568" w:type="dxa"/>
            <w:vAlign w:val="center"/>
          </w:tcPr>
          <w:p w:rsidR="004B14D8" w:rsidRDefault="004B14D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4B14D8" w:rsidRDefault="004B14D8" w:rsidP="00D37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питання щодо ремонту даху будинку №8 на вул. Пушкіна.</w:t>
            </w:r>
          </w:p>
        </w:tc>
        <w:tc>
          <w:tcPr>
            <w:tcW w:w="1843" w:type="dxa"/>
            <w:vAlign w:val="center"/>
          </w:tcPr>
          <w:p w:rsidR="004B14D8" w:rsidRDefault="004B14D8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</w:tbl>
    <w:p w:rsidR="004B14D8" w:rsidRDefault="004B14D8" w:rsidP="00646C5D">
      <w:pPr>
        <w:widowControl w:val="0"/>
        <w:ind w:right="-164"/>
        <w:jc w:val="both"/>
        <w:rPr>
          <w:lang w:val="uk-UA"/>
        </w:rPr>
      </w:pPr>
    </w:p>
    <w:p w:rsidR="004B14D8" w:rsidRDefault="004B14D8" w:rsidP="00CF7C73">
      <w:pPr>
        <w:widowControl w:val="0"/>
        <w:ind w:left="-993" w:right="-164"/>
        <w:jc w:val="both"/>
        <w:rPr>
          <w:lang w:val="uk-UA"/>
        </w:rPr>
      </w:pPr>
    </w:p>
    <w:p w:rsidR="004B14D8" w:rsidRPr="00CF5AD2" w:rsidRDefault="004B14D8" w:rsidP="00CF5AD2">
      <w:pPr>
        <w:widowControl w:val="0"/>
        <w:ind w:right="-164"/>
        <w:jc w:val="both"/>
        <w:rPr>
          <w:sz w:val="26"/>
          <w:szCs w:val="26"/>
          <w:lang w:val="uk-UA"/>
        </w:rPr>
      </w:pPr>
      <w:r w:rsidRPr="00CF5AD2">
        <w:rPr>
          <w:sz w:val="26"/>
          <w:szCs w:val="26"/>
          <w:lang w:val="uk-UA"/>
        </w:rPr>
        <w:t>В.о.</w:t>
      </w:r>
      <w:r>
        <w:rPr>
          <w:sz w:val="26"/>
          <w:szCs w:val="26"/>
          <w:lang w:val="uk-UA"/>
        </w:rPr>
        <w:t xml:space="preserve"> </w:t>
      </w:r>
      <w:r w:rsidRPr="00CF5AD2">
        <w:rPr>
          <w:sz w:val="26"/>
          <w:szCs w:val="26"/>
          <w:lang w:val="uk-UA"/>
        </w:rPr>
        <w:t>керуючого справами</w:t>
      </w:r>
    </w:p>
    <w:p w:rsidR="004B14D8" w:rsidRPr="00CF5AD2" w:rsidRDefault="004B14D8" w:rsidP="00CF5AD2">
      <w:pPr>
        <w:widowControl w:val="0"/>
        <w:ind w:right="-164"/>
        <w:jc w:val="both"/>
        <w:rPr>
          <w:sz w:val="26"/>
          <w:szCs w:val="26"/>
          <w:lang w:val="uk-UA"/>
        </w:rPr>
      </w:pPr>
      <w:r w:rsidRPr="00CF5AD2">
        <w:rPr>
          <w:sz w:val="26"/>
          <w:szCs w:val="26"/>
          <w:lang w:val="uk-UA"/>
        </w:rPr>
        <w:t xml:space="preserve">виконавчого комітету міської ради                                                         </w:t>
      </w:r>
      <w:r w:rsidRPr="00CF5AD2">
        <w:rPr>
          <w:sz w:val="26"/>
          <w:szCs w:val="26"/>
          <w:lang w:val="uk-UA"/>
        </w:rPr>
        <w:tab/>
      </w:r>
      <w:r w:rsidRPr="00CF5AD2">
        <w:rPr>
          <w:sz w:val="26"/>
          <w:szCs w:val="26"/>
          <w:lang w:val="uk-UA"/>
        </w:rPr>
        <w:tab/>
        <w:t xml:space="preserve"> Н.В.Марчук</w:t>
      </w:r>
    </w:p>
    <w:p w:rsidR="004B14D8" w:rsidRPr="00C22A37" w:rsidRDefault="004B14D8">
      <w:pPr>
        <w:rPr>
          <w:lang w:val="uk-UA"/>
        </w:rPr>
      </w:pPr>
    </w:p>
    <w:sectPr w:rsidR="004B14D8" w:rsidRPr="00C22A37" w:rsidSect="00A303A6">
      <w:headerReference w:type="even" r:id="rId8"/>
      <w:headerReference w:type="default" r:id="rId9"/>
      <w:pgSz w:w="11900" w:h="16820"/>
      <w:pgMar w:top="142" w:right="560" w:bottom="567" w:left="15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D8" w:rsidRDefault="004B14D8" w:rsidP="00542564">
      <w:r>
        <w:separator/>
      </w:r>
    </w:p>
  </w:endnote>
  <w:endnote w:type="continuationSeparator" w:id="0">
    <w:p w:rsidR="004B14D8" w:rsidRDefault="004B14D8" w:rsidP="0054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D8" w:rsidRDefault="004B14D8" w:rsidP="00542564">
      <w:r>
        <w:separator/>
      </w:r>
    </w:p>
  </w:footnote>
  <w:footnote w:type="continuationSeparator" w:id="0">
    <w:p w:rsidR="004B14D8" w:rsidRDefault="004B14D8" w:rsidP="00542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D8" w:rsidRDefault="004B14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14D8" w:rsidRDefault="004B14D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D8" w:rsidRDefault="004B14D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A5E"/>
    <w:multiLevelType w:val="hybridMultilevel"/>
    <w:tmpl w:val="E620DA4C"/>
    <w:lvl w:ilvl="0" w:tplc="51C8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B6607"/>
    <w:multiLevelType w:val="hybridMultilevel"/>
    <w:tmpl w:val="841CBA1C"/>
    <w:lvl w:ilvl="0" w:tplc="67406B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C0C92"/>
    <w:multiLevelType w:val="hybridMultilevel"/>
    <w:tmpl w:val="39C213D4"/>
    <w:lvl w:ilvl="0" w:tplc="5DC6EB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28"/>
    <w:rsid w:val="00000F64"/>
    <w:rsid w:val="000038D9"/>
    <w:rsid w:val="000575B1"/>
    <w:rsid w:val="0005772D"/>
    <w:rsid w:val="000641D7"/>
    <w:rsid w:val="0008246D"/>
    <w:rsid w:val="00085D19"/>
    <w:rsid w:val="000920E7"/>
    <w:rsid w:val="000B45EE"/>
    <w:rsid w:val="000D432D"/>
    <w:rsid w:val="000F1BEA"/>
    <w:rsid w:val="00121159"/>
    <w:rsid w:val="0013268C"/>
    <w:rsid w:val="00145826"/>
    <w:rsid w:val="00174AB6"/>
    <w:rsid w:val="001A1EDB"/>
    <w:rsid w:val="001A7E14"/>
    <w:rsid w:val="001C467B"/>
    <w:rsid w:val="001D5F31"/>
    <w:rsid w:val="00202429"/>
    <w:rsid w:val="0023376B"/>
    <w:rsid w:val="00253D64"/>
    <w:rsid w:val="002636A2"/>
    <w:rsid w:val="002A1963"/>
    <w:rsid w:val="002A24D0"/>
    <w:rsid w:val="002A4884"/>
    <w:rsid w:val="00301173"/>
    <w:rsid w:val="00307A9E"/>
    <w:rsid w:val="0036296B"/>
    <w:rsid w:val="00372DFF"/>
    <w:rsid w:val="003A1C7F"/>
    <w:rsid w:val="003C0A0D"/>
    <w:rsid w:val="00404235"/>
    <w:rsid w:val="00417BDB"/>
    <w:rsid w:val="004860A1"/>
    <w:rsid w:val="004B14D8"/>
    <w:rsid w:val="004C6C4A"/>
    <w:rsid w:val="004D623E"/>
    <w:rsid w:val="004E2424"/>
    <w:rsid w:val="00521B57"/>
    <w:rsid w:val="00523381"/>
    <w:rsid w:val="0053400C"/>
    <w:rsid w:val="00542564"/>
    <w:rsid w:val="00552207"/>
    <w:rsid w:val="00555778"/>
    <w:rsid w:val="00561FF0"/>
    <w:rsid w:val="00571207"/>
    <w:rsid w:val="00572115"/>
    <w:rsid w:val="00581441"/>
    <w:rsid w:val="00591637"/>
    <w:rsid w:val="00597F9C"/>
    <w:rsid w:val="005F03FE"/>
    <w:rsid w:val="00611BA4"/>
    <w:rsid w:val="00616A4A"/>
    <w:rsid w:val="00646C5D"/>
    <w:rsid w:val="006552F9"/>
    <w:rsid w:val="006A08E4"/>
    <w:rsid w:val="0072445D"/>
    <w:rsid w:val="00730B43"/>
    <w:rsid w:val="00794AD9"/>
    <w:rsid w:val="00803C77"/>
    <w:rsid w:val="00817FF8"/>
    <w:rsid w:val="0083172D"/>
    <w:rsid w:val="00834A05"/>
    <w:rsid w:val="0085424E"/>
    <w:rsid w:val="0088301D"/>
    <w:rsid w:val="00892CA9"/>
    <w:rsid w:val="008A5018"/>
    <w:rsid w:val="008C58C6"/>
    <w:rsid w:val="008D034F"/>
    <w:rsid w:val="008D72A2"/>
    <w:rsid w:val="008E68C7"/>
    <w:rsid w:val="00945458"/>
    <w:rsid w:val="009B144C"/>
    <w:rsid w:val="009C2886"/>
    <w:rsid w:val="009E6FE4"/>
    <w:rsid w:val="009F09B0"/>
    <w:rsid w:val="009F5918"/>
    <w:rsid w:val="009F790A"/>
    <w:rsid w:val="00A17096"/>
    <w:rsid w:val="00A2487C"/>
    <w:rsid w:val="00A303A6"/>
    <w:rsid w:val="00A55A51"/>
    <w:rsid w:val="00A61357"/>
    <w:rsid w:val="00A66F12"/>
    <w:rsid w:val="00A84401"/>
    <w:rsid w:val="00A966DF"/>
    <w:rsid w:val="00AB4452"/>
    <w:rsid w:val="00AF40CC"/>
    <w:rsid w:val="00B124D9"/>
    <w:rsid w:val="00B30AD8"/>
    <w:rsid w:val="00B45E88"/>
    <w:rsid w:val="00B52CB6"/>
    <w:rsid w:val="00B6066D"/>
    <w:rsid w:val="00B75861"/>
    <w:rsid w:val="00B8763F"/>
    <w:rsid w:val="00BA1E00"/>
    <w:rsid w:val="00BC79AC"/>
    <w:rsid w:val="00BE1FC9"/>
    <w:rsid w:val="00BF74CE"/>
    <w:rsid w:val="00C07928"/>
    <w:rsid w:val="00C14412"/>
    <w:rsid w:val="00C22A37"/>
    <w:rsid w:val="00C414BE"/>
    <w:rsid w:val="00C44FFC"/>
    <w:rsid w:val="00C46BDE"/>
    <w:rsid w:val="00C52670"/>
    <w:rsid w:val="00C635FA"/>
    <w:rsid w:val="00C67EC1"/>
    <w:rsid w:val="00C92299"/>
    <w:rsid w:val="00CA3789"/>
    <w:rsid w:val="00CB469F"/>
    <w:rsid w:val="00CB5B6F"/>
    <w:rsid w:val="00CC4571"/>
    <w:rsid w:val="00CC59B8"/>
    <w:rsid w:val="00CF5AD2"/>
    <w:rsid w:val="00CF7C73"/>
    <w:rsid w:val="00D37331"/>
    <w:rsid w:val="00D92330"/>
    <w:rsid w:val="00DC23AB"/>
    <w:rsid w:val="00DC2C8D"/>
    <w:rsid w:val="00DD0FF1"/>
    <w:rsid w:val="00DD7053"/>
    <w:rsid w:val="00DE4317"/>
    <w:rsid w:val="00E056B8"/>
    <w:rsid w:val="00E24BB5"/>
    <w:rsid w:val="00E456AA"/>
    <w:rsid w:val="00E80879"/>
    <w:rsid w:val="00E82F5A"/>
    <w:rsid w:val="00F02349"/>
    <w:rsid w:val="00F220F0"/>
    <w:rsid w:val="00F443F7"/>
    <w:rsid w:val="00F47C25"/>
    <w:rsid w:val="00F75EFF"/>
    <w:rsid w:val="00F925C7"/>
    <w:rsid w:val="00F92D19"/>
    <w:rsid w:val="00FB0783"/>
    <w:rsid w:val="00FB208E"/>
    <w:rsid w:val="00FB5FF0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7C73"/>
    <w:pPr>
      <w:ind w:left="-284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C7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F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C73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F7C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564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83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918</TotalTime>
  <Pages>3</Pages>
  <Words>958</Words>
  <Characters>5464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44</cp:revision>
  <cp:lastPrinted>2017-03-29T08:50:00Z</cp:lastPrinted>
  <dcterms:created xsi:type="dcterms:W3CDTF">2018-04-10T06:00:00Z</dcterms:created>
  <dcterms:modified xsi:type="dcterms:W3CDTF">2018-05-02T06:18:00Z</dcterms:modified>
</cp:coreProperties>
</file>