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89" w:rsidRDefault="00B61372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szCs w:val="28"/>
          <w:lang w:val="ru-RU" w:eastAsia="ru-RU"/>
        </w:rPr>
        <w:drawing>
          <wp:inline distT="0" distB="0" distL="0" distR="0">
            <wp:extent cx="429895" cy="621030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E89" w:rsidRPr="00B00EE9" w:rsidRDefault="00FF1E89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УКРАЇНА</w:t>
      </w:r>
    </w:p>
    <w:p w:rsidR="00FF1E89" w:rsidRPr="00B00EE9" w:rsidRDefault="00FF1E89" w:rsidP="00AA2E07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ЖИТОМИРСЬКА ОБЛАСТЬ</w:t>
      </w:r>
    </w:p>
    <w:p w:rsidR="00FF1E89" w:rsidRPr="00B00EE9" w:rsidRDefault="00FF1E89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НОВОГРАД-ВОЛИНСЬКА МІСЬКА РАДА</w:t>
      </w:r>
    </w:p>
    <w:p w:rsidR="00FF1E89" w:rsidRPr="00B00EE9" w:rsidRDefault="00FF1E89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РОЗПОРЯДЖЕННЯ</w:t>
      </w:r>
    </w:p>
    <w:p w:rsidR="00FF1E89" w:rsidRPr="00B00EE9" w:rsidRDefault="00FF1E89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МІСЬКИЙ ГОЛОВА</w:t>
      </w:r>
    </w:p>
    <w:p w:rsidR="00FF1E89" w:rsidRPr="00B00EE9" w:rsidRDefault="00FF1E89" w:rsidP="00B00E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585380">
        <w:rPr>
          <w:rFonts w:ascii="Times New Roman" w:hAnsi="Times New Roman"/>
          <w:sz w:val="28"/>
          <w:szCs w:val="28"/>
          <w:lang w:eastAsia="ru-RU"/>
        </w:rPr>
        <w:t>25.09.2017</w:t>
      </w:r>
      <w:r w:rsidR="001E19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6A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19F7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585380">
        <w:rPr>
          <w:rFonts w:ascii="Times New Roman" w:hAnsi="Times New Roman"/>
          <w:sz w:val="28"/>
          <w:szCs w:val="28"/>
          <w:lang w:eastAsia="ru-RU"/>
        </w:rPr>
        <w:t>218 (о)</w:t>
      </w:r>
    </w:p>
    <w:p w:rsidR="00FF1E89" w:rsidRPr="00B00EE9" w:rsidRDefault="00FF1E89" w:rsidP="00B00E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tabs>
          <w:tab w:val="left" w:pos="360"/>
        </w:tabs>
        <w:spacing w:after="0" w:line="240" w:lineRule="auto"/>
        <w:ind w:right="53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Про розгляд пропозицій та зауважень, висловлених депутатами та </w:t>
      </w:r>
      <w:r w:rsidRPr="00A937A6">
        <w:rPr>
          <w:rFonts w:ascii="Times New Roman" w:hAnsi="Times New Roman"/>
          <w:sz w:val="28"/>
          <w:szCs w:val="28"/>
          <w:lang w:eastAsia="ru-RU"/>
        </w:rPr>
        <w:t xml:space="preserve">міським головою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під час підготовки та проведення </w:t>
      </w:r>
      <w:r w:rsidR="00661A86">
        <w:rPr>
          <w:rFonts w:ascii="Times New Roman" w:hAnsi="Times New Roman"/>
          <w:sz w:val="28"/>
          <w:szCs w:val="28"/>
          <w:lang w:eastAsia="ru-RU"/>
        </w:rPr>
        <w:t>шістнадцятої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сесії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</w:t>
      </w:r>
    </w:p>
    <w:p w:rsidR="00FF1E89" w:rsidRPr="00B00EE9" w:rsidRDefault="00FF1E89" w:rsidP="00B00EE9">
      <w:pPr>
        <w:tabs>
          <w:tab w:val="left" w:pos="360"/>
        </w:tabs>
        <w:spacing w:after="0" w:line="240" w:lineRule="auto"/>
        <w:ind w:right="485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Керуючись пунктами 2, 7, 19, 20 частини четвертої статті 42 Закону України „Про місцеве самоврядування в Україні“, статтею 23 Закону України „Про статус депутатів місцевих рад“, статтею 48 Регламенту Новоград-Волинської міської ради сьомого скликання, враховуючи пропозиції, зауваження, висловлені депутатами</w:t>
      </w:r>
      <w:r w:rsidR="00A937A6">
        <w:rPr>
          <w:rFonts w:ascii="Times New Roman" w:hAnsi="Times New Roman"/>
          <w:sz w:val="28"/>
          <w:szCs w:val="28"/>
          <w:lang w:eastAsia="ru-RU"/>
        </w:rPr>
        <w:t xml:space="preserve"> міської ради та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37A6">
        <w:rPr>
          <w:rFonts w:ascii="Times New Roman" w:hAnsi="Times New Roman"/>
          <w:sz w:val="28"/>
          <w:szCs w:val="28"/>
          <w:lang w:eastAsia="ru-RU"/>
        </w:rPr>
        <w:t xml:space="preserve">міським головою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під час підготовки та проведення </w:t>
      </w:r>
      <w:r w:rsidR="00661A86">
        <w:rPr>
          <w:rFonts w:ascii="Times New Roman" w:hAnsi="Times New Roman"/>
          <w:sz w:val="28"/>
          <w:szCs w:val="28"/>
          <w:lang w:eastAsia="ru-RU"/>
        </w:rPr>
        <w:t>шістнадцятої</w:t>
      </w:r>
      <w:r w:rsidR="00114B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сесії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скликання:</w:t>
      </w:r>
    </w:p>
    <w:p w:rsidR="00FF1E89" w:rsidRPr="00B00EE9" w:rsidRDefault="00FF1E89" w:rsidP="00B00EE9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tabs>
          <w:tab w:val="left" w:pos="360"/>
          <w:tab w:val="left" w:pos="992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Керівникам виконавчих органів міської ради вжити заходи з 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згляду та виконання пропозицій і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зауважень депутатів міської ради та міського голови, які висловлені під час підготовки та проведення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541EC">
        <w:rPr>
          <w:rFonts w:ascii="Times New Roman" w:hAnsi="Times New Roman"/>
          <w:sz w:val="28"/>
          <w:szCs w:val="28"/>
          <w:lang w:eastAsia="ru-RU"/>
        </w:rPr>
        <w:t>шістнадцятої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сесії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скликання, що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додаються.</w:t>
      </w:r>
    </w:p>
    <w:p w:rsidR="00FF1E89" w:rsidRPr="00B00EE9" w:rsidRDefault="00FF1E89" w:rsidP="00B00EE9">
      <w:pPr>
        <w:widowControl w:val="0"/>
        <w:autoSpaceDE w:val="0"/>
        <w:spacing w:after="0" w:line="240" w:lineRule="auto"/>
        <w:ind w:right="-8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2. Посадовим особам, зазначеним у додатку, інформацію про виконання цього розпорядження довести до відома секретаря міської ради Пономаренко О.А. і до </w:t>
      </w:r>
      <w:r w:rsidR="00C541EC">
        <w:rPr>
          <w:rFonts w:ascii="Times New Roman" w:hAnsi="Times New Roman"/>
          <w:sz w:val="28"/>
          <w:szCs w:val="28"/>
          <w:lang w:eastAsia="ru-RU"/>
        </w:rPr>
        <w:t>20</w:t>
      </w:r>
      <w:r w:rsidR="001E19F7">
        <w:rPr>
          <w:rFonts w:ascii="Times New Roman" w:hAnsi="Times New Roman"/>
          <w:sz w:val="28"/>
          <w:szCs w:val="28"/>
          <w:lang w:eastAsia="ru-RU"/>
        </w:rPr>
        <w:t>.</w:t>
      </w:r>
      <w:r w:rsidR="00C541EC">
        <w:rPr>
          <w:rFonts w:ascii="Times New Roman" w:hAnsi="Times New Roman"/>
          <w:sz w:val="28"/>
          <w:szCs w:val="28"/>
          <w:lang w:eastAsia="ru-RU"/>
        </w:rPr>
        <w:t>10</w:t>
      </w:r>
      <w:r w:rsidRPr="00185E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.201</w:t>
      </w:r>
      <w:r w:rsidR="009E6A67" w:rsidRPr="00185E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Pr="00185E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подати у паперовому і електронному вигляді організаційному відділу міської ради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для узагальнення та інформування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>на черговій сесії міської ради сьомого скликання.</w:t>
      </w:r>
    </w:p>
    <w:p w:rsidR="00FF1E89" w:rsidRPr="00B00EE9" w:rsidRDefault="00FF1E89" w:rsidP="00B00EE9">
      <w:pPr>
        <w:widowControl w:val="0"/>
        <w:autoSpaceDE w:val="0"/>
        <w:spacing w:after="0" w:line="240" w:lineRule="auto"/>
        <w:ind w:right="-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     3. Контроль за виконанням цього розпорядження покласти на </w:t>
      </w:r>
      <w:r w:rsidR="00C541EC">
        <w:rPr>
          <w:rFonts w:ascii="Times New Roman" w:hAnsi="Times New Roman"/>
          <w:sz w:val="28"/>
          <w:szCs w:val="28"/>
          <w:lang w:eastAsia="ru-RU"/>
        </w:rPr>
        <w:t>заступника керуючого справами виконавчого комітету, начальника організаційного відділу міської ради Марчук Н.В.</w:t>
      </w: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ab/>
      </w:r>
    </w:p>
    <w:p w:rsidR="00FF1E89" w:rsidRPr="00B00EE9" w:rsidRDefault="00C541EC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В.о.м</w:t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>іськ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 xml:space="preserve"> голов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ab/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ab/>
      </w:r>
      <w:r w:rsidR="00FF1E8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="009E6A67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FF1E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6A6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Д.А.Ружицький</w:t>
      </w:r>
      <w:r w:rsidR="009E6A6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1E89" w:rsidRPr="00B00EE9" w:rsidRDefault="00FF1E89" w:rsidP="007B1583">
      <w:pPr>
        <w:keepNext/>
        <w:widowControl w:val="0"/>
        <w:suppressAutoHyphens/>
        <w:autoSpaceDE w:val="0"/>
        <w:spacing w:after="0" w:line="240" w:lineRule="auto"/>
        <w:ind w:left="6660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  <w:r w:rsidRPr="00B00EE9">
        <w:rPr>
          <w:rFonts w:ascii="Times New Roman" w:hAnsi="Times New Roman"/>
          <w:sz w:val="28"/>
          <w:szCs w:val="28"/>
          <w:lang w:eastAsia="zh-CN"/>
        </w:rPr>
        <w:lastRenderedPageBreak/>
        <w:t xml:space="preserve">Додаток </w:t>
      </w:r>
    </w:p>
    <w:p w:rsidR="00FF1E89" w:rsidRPr="00B00EE9" w:rsidRDefault="00FF1E89" w:rsidP="007B1583">
      <w:pPr>
        <w:widowControl w:val="0"/>
        <w:autoSpaceDE w:val="0"/>
        <w:spacing w:after="0" w:line="240" w:lineRule="auto"/>
        <w:ind w:left="6660"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до розпорядження </w:t>
      </w:r>
    </w:p>
    <w:p w:rsidR="00FF1E89" w:rsidRPr="00B00EE9" w:rsidRDefault="00FF1E89" w:rsidP="007B1583">
      <w:pPr>
        <w:widowControl w:val="0"/>
        <w:autoSpaceDE w:val="0"/>
        <w:spacing w:after="0" w:line="240" w:lineRule="auto"/>
        <w:ind w:left="6660"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міського голови</w:t>
      </w:r>
    </w:p>
    <w:p w:rsidR="00FF1E89" w:rsidRPr="00B00EE9" w:rsidRDefault="00FF1E89" w:rsidP="007B1583">
      <w:pPr>
        <w:spacing w:after="0" w:line="240" w:lineRule="auto"/>
        <w:ind w:left="6660" w:right="23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585380">
        <w:rPr>
          <w:rFonts w:ascii="Times New Roman" w:hAnsi="Times New Roman"/>
          <w:sz w:val="28"/>
          <w:szCs w:val="28"/>
          <w:lang w:eastAsia="ru-RU"/>
        </w:rPr>
        <w:t>25.09.2017</w:t>
      </w:r>
      <w:r w:rsidR="001E19F7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4D44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5380">
        <w:rPr>
          <w:rFonts w:ascii="Times New Roman" w:hAnsi="Times New Roman"/>
          <w:sz w:val="28"/>
          <w:szCs w:val="28"/>
          <w:lang w:eastAsia="ru-RU"/>
        </w:rPr>
        <w:t>218 (о)</w:t>
      </w:r>
    </w:p>
    <w:p w:rsidR="00FF1E89" w:rsidRPr="00B00EE9" w:rsidRDefault="00FF1E89" w:rsidP="00B00EE9">
      <w:pPr>
        <w:spacing w:after="0" w:line="240" w:lineRule="auto"/>
        <w:ind w:righ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7A6" w:rsidRDefault="00FF1E89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Пропозиції і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зауваження депутатів</w:t>
      </w:r>
      <w:r w:rsidR="00A937A6">
        <w:rPr>
          <w:rFonts w:ascii="Times New Roman" w:hAnsi="Times New Roman"/>
          <w:sz w:val="28"/>
          <w:szCs w:val="28"/>
          <w:lang w:eastAsia="ru-RU"/>
        </w:rPr>
        <w:t xml:space="preserve"> міської ради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та міського голови,</w:t>
      </w:r>
    </w:p>
    <w:p w:rsidR="00A937A6" w:rsidRDefault="00FF1E89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 які висловлені під час підготовки та проведення</w:t>
      </w:r>
    </w:p>
    <w:p w:rsidR="00FF1E89" w:rsidRPr="00B00EE9" w:rsidRDefault="00C541EC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шістнадцятої</w:t>
      </w:r>
      <w:r w:rsidR="00FF1E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>сесії міської ради сьомого скликання</w:t>
      </w:r>
    </w:p>
    <w:p w:rsidR="00FF1E89" w:rsidRDefault="00FF1E89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2A01" w:rsidRPr="00B00EE9" w:rsidRDefault="00442A01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2440"/>
        <w:gridCol w:w="5166"/>
        <w:gridCol w:w="2441"/>
      </w:tblGrid>
      <w:tr w:rsidR="00FF1E89" w:rsidRPr="00925304" w:rsidTr="002B3E0B">
        <w:trPr>
          <w:cantSplit/>
          <w:trHeight w:val="532"/>
        </w:trPr>
        <w:tc>
          <w:tcPr>
            <w:tcW w:w="575" w:type="dxa"/>
            <w:vAlign w:val="center"/>
          </w:tcPr>
          <w:p w:rsidR="00FF1E89" w:rsidRPr="00B00EE9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№ з/п</w:t>
            </w:r>
          </w:p>
        </w:tc>
        <w:tc>
          <w:tcPr>
            <w:tcW w:w="2440" w:type="dxa"/>
          </w:tcPr>
          <w:p w:rsidR="00FF1E89" w:rsidRPr="00B00EE9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Ким внесено пропозицію, зауваження</w:t>
            </w:r>
          </w:p>
        </w:tc>
        <w:tc>
          <w:tcPr>
            <w:tcW w:w="5166" w:type="dxa"/>
          </w:tcPr>
          <w:p w:rsidR="00FF1E89" w:rsidRPr="008B2963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F1E89" w:rsidRPr="008B2963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B2963">
              <w:rPr>
                <w:rFonts w:ascii="Times New Roman" w:hAnsi="Times New Roman"/>
                <w:sz w:val="26"/>
                <w:szCs w:val="26"/>
                <w:lang w:eastAsia="ru-RU"/>
              </w:rPr>
              <w:t>Зміст пропозицій та зауважень</w:t>
            </w:r>
          </w:p>
        </w:tc>
        <w:tc>
          <w:tcPr>
            <w:tcW w:w="2441" w:type="dxa"/>
          </w:tcPr>
          <w:p w:rsidR="00FF1E89" w:rsidRPr="00B00EE9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Посадові особи міської ради, відповідальні за розгляд та реалізацію </w:t>
            </w:r>
          </w:p>
        </w:tc>
      </w:tr>
      <w:tr w:rsidR="00FF1E89" w:rsidRPr="00925304" w:rsidTr="002B3E0B">
        <w:trPr>
          <w:cantSplit/>
          <w:trHeight w:val="504"/>
        </w:trPr>
        <w:tc>
          <w:tcPr>
            <w:tcW w:w="575" w:type="dxa"/>
            <w:vAlign w:val="center"/>
          </w:tcPr>
          <w:p w:rsidR="00FF1E89" w:rsidRPr="00B00EE9" w:rsidRDefault="00A213F2" w:rsidP="00A2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</w:t>
            </w:r>
            <w:r w:rsidR="00FF1E89">
              <w:rPr>
                <w:rFonts w:ascii="Times New Roman" w:hAnsi="Times New Roman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2440" w:type="dxa"/>
            <w:vAlign w:val="center"/>
          </w:tcPr>
          <w:p w:rsidR="00FF1E89" w:rsidRPr="00442D4B" w:rsidRDefault="004A0759" w:rsidP="0044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Журбенко О.І.</w:t>
            </w:r>
          </w:p>
        </w:tc>
        <w:tc>
          <w:tcPr>
            <w:tcW w:w="5166" w:type="dxa"/>
          </w:tcPr>
          <w:p w:rsidR="00FF1E89" w:rsidRPr="004A0759" w:rsidRDefault="004A0759" w:rsidP="00A213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Розглянути питання щодо </w:t>
            </w:r>
            <w:r w:rsidRPr="004A0759">
              <w:rPr>
                <w:rFonts w:ascii="Times New Roman" w:hAnsi="Times New Roman"/>
                <w:sz w:val="26"/>
                <w:szCs w:val="26"/>
              </w:rPr>
              <w:t>придба</w:t>
            </w:r>
            <w:r w:rsidR="00A213F2">
              <w:rPr>
                <w:rFonts w:ascii="Times New Roman" w:hAnsi="Times New Roman"/>
                <w:sz w:val="26"/>
                <w:szCs w:val="26"/>
              </w:rPr>
              <w:t>ння</w:t>
            </w:r>
            <w:r w:rsidRPr="004A0759">
              <w:rPr>
                <w:rFonts w:ascii="Times New Roman" w:hAnsi="Times New Roman"/>
                <w:sz w:val="26"/>
                <w:szCs w:val="26"/>
              </w:rPr>
              <w:t xml:space="preserve"> підйомник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4A0759">
              <w:rPr>
                <w:rFonts w:ascii="Times New Roman" w:hAnsi="Times New Roman"/>
                <w:sz w:val="26"/>
                <w:szCs w:val="26"/>
              </w:rPr>
              <w:t xml:space="preserve"> до автомобіля </w:t>
            </w:r>
            <w:r w:rsidRPr="004A0759">
              <w:rPr>
                <w:rFonts w:ascii="Times New Roman" w:eastAsia="Times New Roman" w:hAnsi="Times New Roman"/>
                <w:sz w:val="26"/>
                <w:szCs w:val="26"/>
              </w:rPr>
              <w:t xml:space="preserve">територіального центру соціального обслуговування </w:t>
            </w:r>
            <w:r w:rsidRPr="004A0759">
              <w:rPr>
                <w:rFonts w:ascii="Times New Roman" w:hAnsi="Times New Roman"/>
                <w:sz w:val="26"/>
                <w:szCs w:val="26"/>
              </w:rPr>
              <w:t>для доставки осіб, які пересуваються на інвалідних візках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41" w:type="dxa"/>
          </w:tcPr>
          <w:p w:rsidR="001B3C54" w:rsidRDefault="001B3C54" w:rsidP="00BB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Шутова Л.В.</w:t>
            </w:r>
          </w:p>
          <w:p w:rsidR="002F05C2" w:rsidRPr="00442D4B" w:rsidRDefault="004A0759" w:rsidP="00BB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Хрущ Л.В.</w:t>
            </w:r>
          </w:p>
        </w:tc>
      </w:tr>
      <w:tr w:rsidR="00BE074C" w:rsidRPr="00925304" w:rsidTr="002B3E0B">
        <w:trPr>
          <w:cantSplit/>
          <w:trHeight w:val="433"/>
        </w:trPr>
        <w:tc>
          <w:tcPr>
            <w:tcW w:w="575" w:type="dxa"/>
            <w:vAlign w:val="center"/>
          </w:tcPr>
          <w:p w:rsidR="00BE074C" w:rsidRPr="00B00EE9" w:rsidRDefault="00A213F2" w:rsidP="00A2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2</w:t>
            </w:r>
            <w:r w:rsidR="00BE074C">
              <w:rPr>
                <w:rFonts w:ascii="Times New Roman" w:hAnsi="Times New Roman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2440" w:type="dxa"/>
            <w:vAlign w:val="center"/>
          </w:tcPr>
          <w:p w:rsidR="00B81578" w:rsidRDefault="004A0759" w:rsidP="0044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4A0759" w:rsidRPr="00442D4B" w:rsidRDefault="004A0759" w:rsidP="0044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(Федорчук В.Г.)</w:t>
            </w:r>
          </w:p>
        </w:tc>
        <w:tc>
          <w:tcPr>
            <w:tcW w:w="5166" w:type="dxa"/>
          </w:tcPr>
          <w:p w:rsidR="00BE074C" w:rsidRPr="004A0759" w:rsidRDefault="001B3C54" w:rsidP="001B3C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4A0759" w:rsidRPr="004A0759">
              <w:rPr>
                <w:rFonts w:ascii="Times New Roman" w:hAnsi="Times New Roman"/>
                <w:sz w:val="26"/>
                <w:szCs w:val="26"/>
              </w:rPr>
              <w:t xml:space="preserve">аправити листи до </w:t>
            </w:r>
            <w:r w:rsidR="00A213F2">
              <w:rPr>
                <w:rFonts w:ascii="Times New Roman" w:hAnsi="Times New Roman"/>
                <w:sz w:val="26"/>
                <w:szCs w:val="26"/>
              </w:rPr>
              <w:t xml:space="preserve">Новоград-Волинської </w:t>
            </w:r>
            <w:r w:rsidR="004A0759" w:rsidRPr="004A0759">
              <w:rPr>
                <w:rFonts w:ascii="Times New Roman" w:hAnsi="Times New Roman"/>
                <w:sz w:val="26"/>
                <w:szCs w:val="26"/>
              </w:rPr>
              <w:t>районної ради і державної адміністрації щодо забезпечення співфінансування установ спільної комунальної власності згідно потреби на їх утримання</w:t>
            </w:r>
            <w:r w:rsidR="004A075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41" w:type="dxa"/>
          </w:tcPr>
          <w:p w:rsidR="00BE074C" w:rsidRPr="00442D4B" w:rsidRDefault="004A0759" w:rsidP="0066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Кузнєцова Н.І.</w:t>
            </w:r>
          </w:p>
        </w:tc>
      </w:tr>
      <w:tr w:rsidR="004A0759" w:rsidRPr="00925304" w:rsidTr="00533D8E">
        <w:trPr>
          <w:cantSplit/>
          <w:trHeight w:val="2276"/>
        </w:trPr>
        <w:tc>
          <w:tcPr>
            <w:tcW w:w="575" w:type="dxa"/>
            <w:vAlign w:val="center"/>
          </w:tcPr>
          <w:p w:rsidR="004A0759" w:rsidRPr="00B00EE9" w:rsidRDefault="00A213F2" w:rsidP="00A2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 w:rsidR="004A0759">
              <w:rPr>
                <w:rFonts w:ascii="Times New Roman" w:hAnsi="Times New Roman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2440" w:type="dxa"/>
            <w:vAlign w:val="center"/>
          </w:tcPr>
          <w:p w:rsidR="004A0759" w:rsidRDefault="004A0759" w:rsidP="004A0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Постійні комісії</w:t>
            </w:r>
            <w:r w:rsidR="001B3C54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:rsidR="004A0759" w:rsidRDefault="001B3C54" w:rsidP="004A0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Юшманов І.Г.</w:t>
            </w:r>
          </w:p>
          <w:p w:rsidR="001B3C54" w:rsidRPr="00442A01" w:rsidRDefault="00DC611E" w:rsidP="004A0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Табалюк В.С.</w:t>
            </w:r>
          </w:p>
        </w:tc>
        <w:tc>
          <w:tcPr>
            <w:tcW w:w="5166" w:type="dxa"/>
          </w:tcPr>
          <w:p w:rsidR="004A0759" w:rsidRPr="004A0759" w:rsidRDefault="004A0759" w:rsidP="004A07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A075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Розглянути питання про виділення коштів   </w:t>
            </w:r>
            <w:r w:rsidRPr="004A0759">
              <w:rPr>
                <w:rFonts w:ascii="Times New Roman" w:hAnsi="Times New Roman"/>
                <w:sz w:val="26"/>
                <w:szCs w:val="26"/>
              </w:rPr>
              <w:t>в сумі 260 тис.грн на реконструкцію частини теплової мережі (внески в статутний капітал КП НВМР «Новоград-Волинськтеплокомуненерго»)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075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 результатами виконання міського бюджету за 9 місяців 2017 року.</w:t>
            </w:r>
          </w:p>
        </w:tc>
        <w:tc>
          <w:tcPr>
            <w:tcW w:w="2441" w:type="dxa"/>
          </w:tcPr>
          <w:p w:rsidR="001B3C54" w:rsidRDefault="001B3C54" w:rsidP="004A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Шалухін В.А.</w:t>
            </w:r>
          </w:p>
          <w:p w:rsidR="004A0759" w:rsidRDefault="001B3C54" w:rsidP="004A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Ящук І.К. Богданчук О.В.</w:t>
            </w:r>
          </w:p>
          <w:p w:rsidR="001B3C54" w:rsidRPr="00442D4B" w:rsidRDefault="001B3C54" w:rsidP="004A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A0759" w:rsidRPr="00925304" w:rsidTr="002B3E0B">
        <w:trPr>
          <w:cantSplit/>
          <w:trHeight w:val="568"/>
        </w:trPr>
        <w:tc>
          <w:tcPr>
            <w:tcW w:w="575" w:type="dxa"/>
            <w:vAlign w:val="center"/>
          </w:tcPr>
          <w:p w:rsidR="004A0759" w:rsidRPr="00A800F4" w:rsidRDefault="00A213F2" w:rsidP="00A2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0" w:type="dxa"/>
            <w:vAlign w:val="center"/>
          </w:tcPr>
          <w:p w:rsidR="004A0759" w:rsidRPr="00442D4B" w:rsidRDefault="001B3C54" w:rsidP="004A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Погоджувальна рада</w:t>
            </w:r>
          </w:p>
        </w:tc>
        <w:tc>
          <w:tcPr>
            <w:tcW w:w="5166" w:type="dxa"/>
          </w:tcPr>
          <w:p w:rsidR="004A0759" w:rsidRPr="001B3C54" w:rsidRDefault="001B3C54" w:rsidP="004A07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3C5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Розглянути питання про </w:t>
            </w:r>
            <w:r w:rsidRPr="001B3C54">
              <w:rPr>
                <w:rFonts w:ascii="Times New Roman" w:hAnsi="Times New Roman"/>
                <w:sz w:val="26"/>
                <w:szCs w:val="26"/>
              </w:rPr>
              <w:t>виділення коштів в сумі 130 тис.грн на завершення ремонту приміщення на вул.Житомирській, 31 для розміщення відділу земельних відносин управління містобудування, архітектури та земельних відносин міської ради за результатами виконання міського бюджету за 9 місяців 2017 року.</w:t>
            </w:r>
          </w:p>
        </w:tc>
        <w:tc>
          <w:tcPr>
            <w:tcW w:w="2441" w:type="dxa"/>
          </w:tcPr>
          <w:p w:rsidR="004A0759" w:rsidRDefault="001B3C54" w:rsidP="004A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Колотов С.Ю.</w:t>
            </w:r>
          </w:p>
          <w:p w:rsidR="001B3C54" w:rsidRDefault="001B3C54" w:rsidP="001B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Ящук І.К.</w:t>
            </w:r>
          </w:p>
          <w:p w:rsidR="001B3C54" w:rsidRDefault="001B3C54" w:rsidP="004A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Гудзь Д.С.</w:t>
            </w:r>
          </w:p>
          <w:p w:rsidR="001B3C54" w:rsidRDefault="001B3C54" w:rsidP="004A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B3C54" w:rsidRPr="00442D4B" w:rsidRDefault="001B3C54" w:rsidP="004A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B3C54" w:rsidRPr="00925304" w:rsidTr="002B3E0B">
        <w:trPr>
          <w:cantSplit/>
          <w:trHeight w:val="645"/>
        </w:trPr>
        <w:tc>
          <w:tcPr>
            <w:tcW w:w="575" w:type="dxa"/>
            <w:vAlign w:val="center"/>
          </w:tcPr>
          <w:p w:rsidR="001B3C54" w:rsidRPr="00A800F4" w:rsidRDefault="00A213F2" w:rsidP="00A2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1B3C54"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0" w:type="dxa"/>
            <w:vAlign w:val="center"/>
          </w:tcPr>
          <w:p w:rsidR="001B3C54" w:rsidRDefault="001B3C54" w:rsidP="001B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1B3C54" w:rsidRPr="00442D4B" w:rsidRDefault="001B3C54" w:rsidP="001B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(Остапчук О.Л.)</w:t>
            </w:r>
          </w:p>
        </w:tc>
        <w:tc>
          <w:tcPr>
            <w:tcW w:w="5166" w:type="dxa"/>
          </w:tcPr>
          <w:p w:rsidR="001B3C54" w:rsidRPr="001B3C54" w:rsidRDefault="001B3C54" w:rsidP="001B3C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3C5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Розглянути питання про </w:t>
            </w:r>
            <w:r w:rsidRPr="001B3C54">
              <w:rPr>
                <w:rFonts w:ascii="Times New Roman" w:hAnsi="Times New Roman"/>
                <w:sz w:val="26"/>
                <w:szCs w:val="26"/>
              </w:rPr>
              <w:t>виділення коштів в сумі 50628 грн на поточний ремонт тротуару на вул.Лесі Українки,</w:t>
            </w:r>
            <w:r w:rsidR="00A213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B3C54">
              <w:rPr>
                <w:rFonts w:ascii="Times New Roman" w:hAnsi="Times New Roman"/>
                <w:sz w:val="26"/>
                <w:szCs w:val="26"/>
              </w:rPr>
              <w:t>55 за результатами виконання міського бюджету за 9 місяців 2017 року.</w:t>
            </w:r>
          </w:p>
        </w:tc>
        <w:tc>
          <w:tcPr>
            <w:tcW w:w="2441" w:type="dxa"/>
          </w:tcPr>
          <w:p w:rsidR="001B3C54" w:rsidRDefault="001B3C54" w:rsidP="001B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Шалухін В.А.</w:t>
            </w:r>
          </w:p>
          <w:p w:rsidR="001B3C54" w:rsidRDefault="001B3C54" w:rsidP="001B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Ящук І.К. Богданчук О.В.</w:t>
            </w:r>
          </w:p>
          <w:p w:rsidR="001B3C54" w:rsidRPr="00442D4B" w:rsidRDefault="001B3C54" w:rsidP="001B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33D8E" w:rsidRPr="00925304" w:rsidTr="002B3E0B">
        <w:trPr>
          <w:cantSplit/>
          <w:trHeight w:val="645"/>
        </w:trPr>
        <w:tc>
          <w:tcPr>
            <w:tcW w:w="575" w:type="dxa"/>
            <w:vAlign w:val="center"/>
          </w:tcPr>
          <w:p w:rsidR="00533D8E" w:rsidRDefault="00533D8E" w:rsidP="00A2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440" w:type="dxa"/>
            <w:vAlign w:val="center"/>
          </w:tcPr>
          <w:p w:rsidR="00533D8E" w:rsidRDefault="00533D8E" w:rsidP="001B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Остапчук О.Л.</w:t>
            </w:r>
          </w:p>
        </w:tc>
        <w:tc>
          <w:tcPr>
            <w:tcW w:w="5166" w:type="dxa"/>
          </w:tcPr>
          <w:p w:rsidR="00533D8E" w:rsidRPr="009D628E" w:rsidRDefault="00AA7E2A" w:rsidP="009D6E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Надати п</w:t>
            </w:r>
            <w:r w:rsidR="009D628E" w:rsidRPr="009D628E">
              <w:rPr>
                <w:rFonts w:ascii="Times New Roman" w:hAnsi="Times New Roman"/>
                <w:sz w:val="26"/>
                <w:szCs w:val="26"/>
              </w:rPr>
              <w:t xml:space="preserve">роектній організації </w:t>
            </w:r>
            <w:r w:rsidR="009D628E" w:rsidRPr="009D628E">
              <w:rPr>
                <w:rFonts w:ascii="Times New Roman" w:hAnsi="Times New Roman"/>
                <w:color w:val="1D2129"/>
                <w:sz w:val="26"/>
                <w:szCs w:val="26"/>
                <w:shd w:val="clear" w:color="auto" w:fill="FFFFFF"/>
              </w:rPr>
              <w:t>(ТОВ «СІ-ДЕВЕЛОПМЕНТ»)</w:t>
            </w:r>
            <w:r w:rsidR="009D6E86">
              <w:rPr>
                <w:rFonts w:ascii="Times New Roman" w:hAnsi="Times New Roman"/>
                <w:color w:val="1D2129"/>
                <w:sz w:val="26"/>
                <w:szCs w:val="26"/>
                <w:shd w:val="clear" w:color="auto" w:fill="FFFFFF"/>
              </w:rPr>
              <w:t xml:space="preserve"> </w:t>
            </w:r>
            <w:r w:rsidR="009D6E86">
              <w:rPr>
                <w:rFonts w:ascii="Times New Roman" w:hAnsi="Times New Roman"/>
                <w:sz w:val="26"/>
                <w:szCs w:val="26"/>
              </w:rPr>
              <w:t xml:space="preserve">пропозицію   передбачити </w:t>
            </w:r>
            <w:r w:rsidR="00533D8E" w:rsidRPr="009D628E">
              <w:rPr>
                <w:rFonts w:ascii="Times New Roman" w:hAnsi="Times New Roman"/>
                <w:sz w:val="26"/>
                <w:szCs w:val="26"/>
              </w:rPr>
              <w:t xml:space="preserve">на стадії проектування  </w:t>
            </w:r>
            <w:r w:rsidR="009D628E">
              <w:rPr>
                <w:rFonts w:ascii="Times New Roman" w:hAnsi="Times New Roman"/>
                <w:sz w:val="26"/>
                <w:szCs w:val="26"/>
              </w:rPr>
              <w:t>об</w:t>
            </w:r>
            <w:r w:rsidR="009D628E" w:rsidRPr="009D628E">
              <w:rPr>
                <w:rFonts w:ascii="Times New Roman" w:hAnsi="Times New Roman"/>
                <w:sz w:val="26"/>
                <w:szCs w:val="26"/>
              </w:rPr>
              <w:t>’</w:t>
            </w:r>
            <w:r w:rsidR="009D628E">
              <w:rPr>
                <w:rFonts w:ascii="Times New Roman" w:hAnsi="Times New Roman"/>
                <w:sz w:val="26"/>
                <w:szCs w:val="26"/>
              </w:rPr>
              <w:t xml:space="preserve">єкту реконструкції зі збільшенням розмірів будівлі на вул.Шевченка, 20  для створення і забезпечення функціонування Центру надання адміністративних послуг у форматі «Прозорий офіс» </w:t>
            </w:r>
            <w:r w:rsidR="00E016AA">
              <w:rPr>
                <w:rFonts w:ascii="Times New Roman" w:hAnsi="Times New Roman"/>
                <w:sz w:val="26"/>
                <w:szCs w:val="26"/>
              </w:rPr>
              <w:t>елемент</w:t>
            </w:r>
            <w:r w:rsidR="009D6E86">
              <w:rPr>
                <w:rFonts w:ascii="Times New Roman" w:hAnsi="Times New Roman"/>
                <w:sz w:val="26"/>
                <w:szCs w:val="26"/>
              </w:rPr>
              <w:t>и</w:t>
            </w:r>
            <w:r w:rsidR="00E016AA">
              <w:rPr>
                <w:rFonts w:ascii="Times New Roman" w:hAnsi="Times New Roman"/>
                <w:sz w:val="26"/>
                <w:szCs w:val="26"/>
              </w:rPr>
              <w:t xml:space="preserve"> оздоблення фасаду в </w:t>
            </w:r>
            <w:r>
              <w:rPr>
                <w:rFonts w:ascii="Times New Roman" w:hAnsi="Times New Roman"/>
                <w:sz w:val="26"/>
                <w:szCs w:val="26"/>
              </w:rPr>
              <w:t>одному</w:t>
            </w:r>
            <w:r w:rsidR="00E016AA">
              <w:rPr>
                <w:rFonts w:ascii="Times New Roman" w:hAnsi="Times New Roman"/>
                <w:sz w:val="26"/>
                <w:szCs w:val="26"/>
              </w:rPr>
              <w:t xml:space="preserve"> архітектурному </w:t>
            </w:r>
            <w:r>
              <w:rPr>
                <w:rFonts w:ascii="Times New Roman" w:hAnsi="Times New Roman"/>
                <w:sz w:val="26"/>
                <w:szCs w:val="26"/>
              </w:rPr>
              <w:t>стилі з Будинком рад.</w:t>
            </w:r>
          </w:p>
        </w:tc>
        <w:tc>
          <w:tcPr>
            <w:tcW w:w="2441" w:type="dxa"/>
          </w:tcPr>
          <w:p w:rsidR="00533D8E" w:rsidRDefault="00AA7E2A" w:rsidP="001B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Колотов С.Ю.</w:t>
            </w:r>
          </w:p>
          <w:p w:rsidR="00AA7E2A" w:rsidRDefault="00AA7E2A" w:rsidP="001B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Гудзь Д.С.</w:t>
            </w:r>
          </w:p>
        </w:tc>
      </w:tr>
      <w:tr w:rsidR="001B3C54" w:rsidRPr="00925304" w:rsidTr="002B3E0B">
        <w:trPr>
          <w:cantSplit/>
          <w:trHeight w:val="1099"/>
        </w:trPr>
        <w:tc>
          <w:tcPr>
            <w:tcW w:w="575" w:type="dxa"/>
            <w:vAlign w:val="center"/>
          </w:tcPr>
          <w:p w:rsidR="001B3C54" w:rsidRPr="00A800F4" w:rsidRDefault="009D6E86" w:rsidP="009D6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1B3C54"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0" w:type="dxa"/>
            <w:vAlign w:val="center"/>
          </w:tcPr>
          <w:p w:rsidR="001B3C54" w:rsidRDefault="001B3C54" w:rsidP="001B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1B3C54" w:rsidRPr="00442D4B" w:rsidRDefault="001B3C54" w:rsidP="001B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(Табалюк В.С.)</w:t>
            </w:r>
          </w:p>
        </w:tc>
        <w:tc>
          <w:tcPr>
            <w:tcW w:w="5166" w:type="dxa"/>
          </w:tcPr>
          <w:p w:rsidR="00A213F2" w:rsidRDefault="00DC611E" w:rsidP="00A213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DC611E">
              <w:rPr>
                <w:rFonts w:ascii="Times New Roman" w:hAnsi="Times New Roman"/>
                <w:sz w:val="26"/>
                <w:szCs w:val="26"/>
              </w:rPr>
              <w:t>ивчити досвід Мукачівської міської ради щодо повернення у комунальну власність газових мереж, побудованих за рахунок коштів громадян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B3C54" w:rsidRPr="00DC611E" w:rsidRDefault="00DC611E" w:rsidP="00A213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До робочої поїздки залучити депутата міської ради Остапчука О.Л.</w:t>
            </w:r>
            <w:r w:rsidR="00A213F2">
              <w:rPr>
                <w:rFonts w:ascii="Times New Roman" w:hAnsi="Times New Roman"/>
                <w:sz w:val="26"/>
                <w:szCs w:val="26"/>
              </w:rPr>
              <w:t xml:space="preserve"> (пропозиція Остапчука О.Л.)</w:t>
            </w:r>
          </w:p>
        </w:tc>
        <w:tc>
          <w:tcPr>
            <w:tcW w:w="2441" w:type="dxa"/>
          </w:tcPr>
          <w:p w:rsidR="001B3C54" w:rsidRPr="00442D4B" w:rsidRDefault="00DC611E" w:rsidP="001B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 О.В.</w:t>
            </w:r>
          </w:p>
        </w:tc>
      </w:tr>
      <w:tr w:rsidR="001B3C54" w:rsidRPr="00925304" w:rsidTr="002B3E0B">
        <w:trPr>
          <w:cantSplit/>
          <w:trHeight w:val="528"/>
        </w:trPr>
        <w:tc>
          <w:tcPr>
            <w:tcW w:w="575" w:type="dxa"/>
            <w:vAlign w:val="center"/>
          </w:tcPr>
          <w:p w:rsidR="001B3C54" w:rsidRPr="00A800F4" w:rsidRDefault="009D6E86" w:rsidP="009D6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1B3C54"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0" w:type="dxa"/>
            <w:vAlign w:val="center"/>
          </w:tcPr>
          <w:p w:rsidR="001B3C54" w:rsidRDefault="003D7922" w:rsidP="001B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3D7922" w:rsidRPr="00442D4B" w:rsidRDefault="003D7922" w:rsidP="001B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(Остапчук О.Л.)</w:t>
            </w:r>
          </w:p>
        </w:tc>
        <w:tc>
          <w:tcPr>
            <w:tcW w:w="5166" w:type="dxa"/>
          </w:tcPr>
          <w:p w:rsidR="001B3C54" w:rsidRPr="003D7922" w:rsidRDefault="003D7922" w:rsidP="00751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3D7922">
              <w:rPr>
                <w:rFonts w:ascii="Times New Roman" w:hAnsi="Times New Roman"/>
                <w:sz w:val="26"/>
                <w:szCs w:val="26"/>
              </w:rPr>
              <w:t xml:space="preserve">адати </w:t>
            </w:r>
            <w:r w:rsidR="00467574">
              <w:rPr>
                <w:rFonts w:ascii="Times New Roman" w:hAnsi="Times New Roman"/>
                <w:sz w:val="26"/>
                <w:szCs w:val="26"/>
              </w:rPr>
              <w:t xml:space="preserve">на розгляд чергової сесії міської ради </w:t>
            </w:r>
            <w:r w:rsidRPr="003D7922">
              <w:rPr>
                <w:rFonts w:ascii="Times New Roman" w:hAnsi="Times New Roman"/>
                <w:sz w:val="26"/>
                <w:szCs w:val="26"/>
              </w:rPr>
              <w:t xml:space="preserve">пропозиції щодо використання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7922">
              <w:rPr>
                <w:rFonts w:ascii="Times New Roman" w:hAnsi="Times New Roman"/>
                <w:sz w:val="26"/>
                <w:szCs w:val="26"/>
              </w:rPr>
              <w:t>частини приміщення котельні на вул.Шевченка,1</w:t>
            </w:r>
            <w:r w:rsidRPr="0075136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41" w:type="dxa"/>
          </w:tcPr>
          <w:p w:rsidR="001B3C54" w:rsidRDefault="003D7922" w:rsidP="001B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Колотов С.Ю.</w:t>
            </w:r>
          </w:p>
          <w:p w:rsidR="003D7922" w:rsidRDefault="003D7922" w:rsidP="001B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 О.В.</w:t>
            </w:r>
          </w:p>
          <w:p w:rsidR="003D7922" w:rsidRPr="00442D4B" w:rsidRDefault="003D7922" w:rsidP="001B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Борис Н.П.</w:t>
            </w:r>
          </w:p>
        </w:tc>
      </w:tr>
      <w:tr w:rsidR="001B3C54" w:rsidRPr="00925304" w:rsidTr="002B3E0B">
        <w:trPr>
          <w:cantSplit/>
          <w:trHeight w:val="589"/>
        </w:trPr>
        <w:tc>
          <w:tcPr>
            <w:tcW w:w="575" w:type="dxa"/>
            <w:vAlign w:val="center"/>
          </w:tcPr>
          <w:p w:rsidR="001B3C54" w:rsidRPr="00A800F4" w:rsidRDefault="009D6E86" w:rsidP="009D6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1B3C54"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0" w:type="dxa"/>
            <w:vAlign w:val="center"/>
          </w:tcPr>
          <w:p w:rsidR="001B3C54" w:rsidRPr="00442D4B" w:rsidRDefault="00F100E4" w:rsidP="001B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Погоджувальна рада</w:t>
            </w:r>
          </w:p>
        </w:tc>
        <w:tc>
          <w:tcPr>
            <w:tcW w:w="5166" w:type="dxa"/>
          </w:tcPr>
          <w:p w:rsidR="001B3C54" w:rsidRPr="002B3E0B" w:rsidRDefault="00AE528C" w:rsidP="00A213F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AE528C">
              <w:rPr>
                <w:rFonts w:ascii="Times New Roman" w:hAnsi="Times New Roman"/>
                <w:sz w:val="26"/>
                <w:szCs w:val="26"/>
              </w:rPr>
              <w:t xml:space="preserve">Провести засідання комісії з питань топоніміки і охорони культурної спадщини при виконавчому комітеті міської ради </w:t>
            </w:r>
            <w:r w:rsidR="00A213F2">
              <w:rPr>
                <w:rFonts w:ascii="Times New Roman" w:hAnsi="Times New Roman"/>
                <w:sz w:val="26"/>
                <w:szCs w:val="26"/>
              </w:rPr>
              <w:t>та н</w:t>
            </w:r>
            <w:r w:rsidR="001B3C54" w:rsidRPr="00AE528C">
              <w:rPr>
                <w:rFonts w:ascii="Times New Roman" w:hAnsi="Times New Roman"/>
                <w:sz w:val="26"/>
                <w:szCs w:val="26"/>
              </w:rPr>
              <w:t xml:space="preserve">адати пропозиції щодо </w:t>
            </w:r>
            <w:r w:rsidR="003D7922" w:rsidRPr="00AE528C">
              <w:rPr>
                <w:rFonts w:ascii="Times New Roman" w:hAnsi="Times New Roman"/>
                <w:sz w:val="26"/>
                <w:szCs w:val="26"/>
              </w:rPr>
              <w:t xml:space="preserve">місця встановлення </w:t>
            </w:r>
            <w:r w:rsidR="00A213F2">
              <w:rPr>
                <w:rFonts w:ascii="Times New Roman" w:hAnsi="Times New Roman"/>
                <w:sz w:val="26"/>
                <w:szCs w:val="26"/>
              </w:rPr>
              <w:t xml:space="preserve">виготовленого </w:t>
            </w:r>
            <w:r w:rsidR="003D7922" w:rsidRPr="00AE528C">
              <w:rPr>
                <w:rFonts w:ascii="Times New Roman" w:hAnsi="Times New Roman"/>
                <w:sz w:val="26"/>
                <w:szCs w:val="26"/>
              </w:rPr>
              <w:t xml:space="preserve">пам’ятного знаку полковнику Михайлу Тиші. Оголосити новий конкурс на кращий </w:t>
            </w:r>
            <w:r w:rsidR="00F100E4" w:rsidRPr="00AE528C">
              <w:rPr>
                <w:rFonts w:ascii="Times New Roman" w:hAnsi="Times New Roman"/>
                <w:sz w:val="26"/>
                <w:szCs w:val="26"/>
              </w:rPr>
              <w:t>ескіз</w:t>
            </w:r>
            <w:r w:rsidR="00F100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D7922">
              <w:rPr>
                <w:rFonts w:ascii="Times New Roman" w:hAnsi="Times New Roman"/>
                <w:sz w:val="26"/>
                <w:szCs w:val="26"/>
              </w:rPr>
              <w:t>пам</w:t>
            </w:r>
            <w:r w:rsidR="00F100E4" w:rsidRPr="00F100E4">
              <w:rPr>
                <w:rFonts w:ascii="Times New Roman" w:hAnsi="Times New Roman"/>
                <w:sz w:val="26"/>
                <w:szCs w:val="26"/>
                <w:lang w:val="ru-RU"/>
              </w:rPr>
              <w:t>’</w:t>
            </w:r>
            <w:r w:rsidR="00F100E4">
              <w:rPr>
                <w:rFonts w:ascii="Times New Roman" w:hAnsi="Times New Roman"/>
                <w:sz w:val="26"/>
                <w:szCs w:val="26"/>
              </w:rPr>
              <w:t>ятного знаку для встановлення на вул.Вокзальній, 2-А.</w:t>
            </w:r>
            <w:r w:rsidR="003D792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441" w:type="dxa"/>
          </w:tcPr>
          <w:p w:rsidR="001B3C54" w:rsidRDefault="00F100E4" w:rsidP="001B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Заєць Л.В.</w:t>
            </w:r>
          </w:p>
          <w:p w:rsidR="00F100E4" w:rsidRDefault="00F100E4" w:rsidP="001B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 О.В.</w:t>
            </w:r>
          </w:p>
          <w:p w:rsidR="00F100E4" w:rsidRPr="00442D4B" w:rsidRDefault="00F100E4" w:rsidP="001B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Гудзь Д.С.</w:t>
            </w:r>
          </w:p>
        </w:tc>
      </w:tr>
      <w:tr w:rsidR="00F100E4" w:rsidRPr="00925304" w:rsidTr="002B3E0B">
        <w:trPr>
          <w:cantSplit/>
          <w:trHeight w:val="589"/>
        </w:trPr>
        <w:tc>
          <w:tcPr>
            <w:tcW w:w="575" w:type="dxa"/>
            <w:vAlign w:val="center"/>
          </w:tcPr>
          <w:p w:rsidR="00F100E4" w:rsidRPr="00A800F4" w:rsidRDefault="009D6E86" w:rsidP="009D6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F100E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0" w:type="dxa"/>
            <w:vAlign w:val="center"/>
          </w:tcPr>
          <w:p w:rsidR="00F100E4" w:rsidRPr="00442D4B" w:rsidRDefault="00F100E4" w:rsidP="00F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Погоджувальна рада</w:t>
            </w:r>
          </w:p>
        </w:tc>
        <w:tc>
          <w:tcPr>
            <w:tcW w:w="5166" w:type="dxa"/>
          </w:tcPr>
          <w:p w:rsidR="00F100E4" w:rsidRPr="00F100E4" w:rsidRDefault="00F100E4" w:rsidP="00F100E4">
            <w:pPr>
              <w:tabs>
                <w:tab w:val="left" w:pos="211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00E4">
              <w:rPr>
                <w:rFonts w:ascii="Times New Roman" w:hAnsi="Times New Roman"/>
                <w:sz w:val="26"/>
                <w:szCs w:val="26"/>
              </w:rPr>
              <w:t>Провести  засідання міської архітектурно-містобудівної ради при управлінні містобудування, архітектури та земельних</w:t>
            </w:r>
          </w:p>
          <w:p w:rsidR="00F100E4" w:rsidRPr="00F100E4" w:rsidRDefault="00F100E4" w:rsidP="00F100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00E4">
              <w:rPr>
                <w:rFonts w:ascii="Times New Roman" w:hAnsi="Times New Roman"/>
                <w:sz w:val="26"/>
                <w:szCs w:val="26"/>
              </w:rPr>
              <w:t xml:space="preserve">відносин міської ради за участю </w:t>
            </w:r>
            <w:r>
              <w:rPr>
                <w:rFonts w:ascii="Times New Roman" w:hAnsi="Times New Roman"/>
                <w:sz w:val="26"/>
                <w:szCs w:val="26"/>
              </w:rPr>
              <w:t>представників військового гарнізону з метою обговорення концепції увічнення пам</w:t>
            </w:r>
            <w:r w:rsidRPr="00F100E4">
              <w:rPr>
                <w:rFonts w:ascii="Times New Roman" w:hAnsi="Times New Roman"/>
                <w:sz w:val="26"/>
                <w:szCs w:val="26"/>
              </w:rPr>
              <w:t>’</w:t>
            </w:r>
            <w:r>
              <w:rPr>
                <w:rFonts w:ascii="Times New Roman" w:hAnsi="Times New Roman"/>
                <w:sz w:val="26"/>
                <w:szCs w:val="26"/>
              </w:rPr>
              <w:t>яті загиблих військовослужбовців на території міста.</w:t>
            </w:r>
          </w:p>
        </w:tc>
        <w:tc>
          <w:tcPr>
            <w:tcW w:w="2441" w:type="dxa"/>
          </w:tcPr>
          <w:p w:rsidR="00F100E4" w:rsidRDefault="00F100E4" w:rsidP="00F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Колотов С.Ю.</w:t>
            </w:r>
          </w:p>
          <w:p w:rsidR="00F100E4" w:rsidRDefault="00F100E4" w:rsidP="00F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Гудзь Д.С.</w:t>
            </w:r>
          </w:p>
        </w:tc>
      </w:tr>
      <w:tr w:rsidR="00741C8E" w:rsidRPr="00925304" w:rsidTr="002B3E0B">
        <w:trPr>
          <w:cantSplit/>
          <w:trHeight w:val="589"/>
        </w:trPr>
        <w:tc>
          <w:tcPr>
            <w:tcW w:w="575" w:type="dxa"/>
            <w:vAlign w:val="center"/>
          </w:tcPr>
          <w:p w:rsidR="00741C8E" w:rsidRDefault="00741C8E" w:rsidP="009D6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D6E8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0" w:type="dxa"/>
            <w:vAlign w:val="center"/>
          </w:tcPr>
          <w:p w:rsidR="00741C8E" w:rsidRDefault="00741C8E" w:rsidP="0074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Весельський В.Л.</w:t>
            </w:r>
          </w:p>
        </w:tc>
        <w:tc>
          <w:tcPr>
            <w:tcW w:w="5166" w:type="dxa"/>
          </w:tcPr>
          <w:p w:rsidR="00741C8E" w:rsidRDefault="00741C8E" w:rsidP="000629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Додатково опрацювати питання </w:t>
            </w:r>
            <w:r w:rsidR="00550BB4" w:rsidRPr="0006299A">
              <w:rPr>
                <w:rFonts w:ascii="Times New Roman" w:hAnsi="Times New Roman"/>
                <w:sz w:val="26"/>
                <w:szCs w:val="26"/>
              </w:rPr>
              <w:t xml:space="preserve">подальшої діяльності </w:t>
            </w:r>
            <w:r w:rsidR="0006299A" w:rsidRPr="0006299A">
              <w:rPr>
                <w:rFonts w:ascii="Times New Roman" w:hAnsi="Times New Roman"/>
                <w:sz w:val="26"/>
                <w:szCs w:val="26"/>
              </w:rPr>
              <w:t>дільниці «Л</w:t>
            </w:r>
            <w:r w:rsidR="00550BB4" w:rsidRPr="0006299A">
              <w:rPr>
                <w:rFonts w:ascii="Times New Roman" w:hAnsi="Times New Roman"/>
                <w:sz w:val="26"/>
                <w:szCs w:val="26"/>
              </w:rPr>
              <w:t>азн</w:t>
            </w:r>
            <w:r w:rsidR="0006299A" w:rsidRPr="0006299A">
              <w:rPr>
                <w:rFonts w:ascii="Times New Roman" w:hAnsi="Times New Roman"/>
                <w:sz w:val="26"/>
                <w:szCs w:val="26"/>
              </w:rPr>
              <w:t>я» комунального підприємства міської ради «Новоград-Волинськтеплокомуненерго»</w:t>
            </w:r>
            <w:r w:rsidR="00550BB4" w:rsidRPr="000629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участю депутатів міської ради, ФОП</w:t>
            </w:r>
            <w:r w:rsidR="00550B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Мірзабекян</w:t>
            </w:r>
            <w:r w:rsidR="00550BB4" w:rsidRPr="0006299A">
              <w:rPr>
                <w:rFonts w:ascii="Times New Roman" w:hAnsi="Times New Roman"/>
                <w:sz w:val="26"/>
                <w:szCs w:val="26"/>
              </w:rPr>
              <w:t>а</w:t>
            </w:r>
            <w:r w:rsidR="00550BB4">
              <w:rPr>
                <w:rFonts w:ascii="Times New Roman" w:hAnsi="Times New Roman"/>
                <w:sz w:val="26"/>
                <w:szCs w:val="26"/>
                <w:lang w:val="ru-RU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Л.В.</w:t>
            </w:r>
            <w:r w:rsidR="005B3FBE">
              <w:rPr>
                <w:rFonts w:ascii="Times New Roman" w:hAnsi="Times New Roman"/>
                <w:sz w:val="26"/>
                <w:szCs w:val="26"/>
              </w:rPr>
              <w:t xml:space="preserve"> та провести громадське обговорення.</w:t>
            </w:r>
          </w:p>
        </w:tc>
        <w:tc>
          <w:tcPr>
            <w:tcW w:w="2441" w:type="dxa"/>
          </w:tcPr>
          <w:p w:rsidR="005B3FBE" w:rsidRDefault="005B3FBE" w:rsidP="0074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Шалухін В.А.</w:t>
            </w:r>
            <w:r w:rsidR="00741C8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741C8E" w:rsidRDefault="005B3FBE" w:rsidP="0074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 О.В.</w:t>
            </w:r>
          </w:p>
        </w:tc>
      </w:tr>
      <w:tr w:rsidR="0026529B" w:rsidRPr="00925304" w:rsidTr="002B3E0B">
        <w:trPr>
          <w:cantSplit/>
          <w:trHeight w:val="589"/>
        </w:trPr>
        <w:tc>
          <w:tcPr>
            <w:tcW w:w="575" w:type="dxa"/>
            <w:vAlign w:val="center"/>
          </w:tcPr>
          <w:p w:rsidR="0026529B" w:rsidRDefault="0026529B" w:rsidP="009D6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9D6E8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0" w:type="dxa"/>
            <w:vAlign w:val="center"/>
          </w:tcPr>
          <w:p w:rsidR="0026529B" w:rsidRDefault="0026529B" w:rsidP="0026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Весельський В.Л.</w:t>
            </w:r>
          </w:p>
        </w:tc>
        <w:tc>
          <w:tcPr>
            <w:tcW w:w="5166" w:type="dxa"/>
          </w:tcPr>
          <w:p w:rsidR="0026529B" w:rsidRPr="006C0570" w:rsidRDefault="0026529B" w:rsidP="002652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C5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Розглянути питання про </w:t>
            </w:r>
            <w:r w:rsidRPr="001B3C54">
              <w:rPr>
                <w:rFonts w:ascii="Times New Roman" w:hAnsi="Times New Roman"/>
                <w:sz w:val="26"/>
                <w:szCs w:val="26"/>
              </w:rPr>
              <w:t>виділення коштів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завершення робіт з асфальтування і освітлення </w:t>
            </w:r>
            <w:r w:rsidR="0084103D">
              <w:rPr>
                <w:rFonts w:ascii="Times New Roman" w:hAnsi="Times New Roman"/>
                <w:sz w:val="26"/>
                <w:szCs w:val="26"/>
              </w:rPr>
              <w:t xml:space="preserve">вулиць Пушкіна, 3-11, Шевченка, 37/2 </w:t>
            </w:r>
            <w:r w:rsidR="0006299A">
              <w:rPr>
                <w:rFonts w:ascii="Times New Roman" w:hAnsi="Times New Roman"/>
                <w:sz w:val="26"/>
                <w:szCs w:val="26"/>
              </w:rPr>
              <w:t>у виборчому окрузі №34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згідно </w:t>
            </w:r>
            <w:r w:rsidRPr="0084103D">
              <w:rPr>
                <w:rFonts w:ascii="Times New Roman" w:hAnsi="Times New Roman"/>
                <w:sz w:val="26"/>
                <w:szCs w:val="26"/>
              </w:rPr>
              <w:t>звернення</w:t>
            </w:r>
            <w:r w:rsidRPr="0026529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депутата міської ради Шнайдера К.В.</w:t>
            </w:r>
            <w:r w:rsidRPr="001B3C54">
              <w:rPr>
                <w:rFonts w:ascii="Times New Roman" w:hAnsi="Times New Roman"/>
                <w:sz w:val="26"/>
                <w:szCs w:val="26"/>
              </w:rPr>
              <w:t xml:space="preserve"> за результатами виконання міського бюджету за 9 місяців 2017 року.</w:t>
            </w:r>
          </w:p>
        </w:tc>
        <w:tc>
          <w:tcPr>
            <w:tcW w:w="2441" w:type="dxa"/>
          </w:tcPr>
          <w:p w:rsidR="0026529B" w:rsidRDefault="0026529B" w:rsidP="0026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Шалухін В.А.</w:t>
            </w:r>
          </w:p>
          <w:p w:rsidR="0026529B" w:rsidRDefault="0026529B" w:rsidP="0026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Ящук І.К. Богданчук О.В.</w:t>
            </w:r>
          </w:p>
          <w:p w:rsidR="0026529B" w:rsidRPr="00442D4B" w:rsidRDefault="0026529B" w:rsidP="0026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4103D" w:rsidRPr="00925304" w:rsidTr="002B3E0B">
        <w:trPr>
          <w:cantSplit/>
          <w:trHeight w:val="589"/>
        </w:trPr>
        <w:tc>
          <w:tcPr>
            <w:tcW w:w="575" w:type="dxa"/>
            <w:vAlign w:val="center"/>
          </w:tcPr>
          <w:p w:rsidR="0084103D" w:rsidRDefault="0084103D" w:rsidP="009D6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D6E8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0" w:type="dxa"/>
            <w:vAlign w:val="center"/>
          </w:tcPr>
          <w:p w:rsidR="0084103D" w:rsidRDefault="0084103D" w:rsidP="0026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Журбенко О.І.</w:t>
            </w:r>
          </w:p>
        </w:tc>
        <w:tc>
          <w:tcPr>
            <w:tcW w:w="5166" w:type="dxa"/>
          </w:tcPr>
          <w:p w:rsidR="0084103D" w:rsidRPr="001B3C54" w:rsidRDefault="0084103D" w:rsidP="000F6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Вирішити питання щодо проведення </w:t>
            </w:r>
            <w:r w:rsidR="000F6A7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ремонтних робіт прибудинкової території на вул.Шевченка, 41/1 після робіт, проведених КП </w:t>
            </w:r>
            <w:r w:rsidR="000F6A72" w:rsidRPr="0006299A">
              <w:rPr>
                <w:rFonts w:ascii="Times New Roman" w:hAnsi="Times New Roman"/>
                <w:sz w:val="26"/>
                <w:szCs w:val="26"/>
              </w:rPr>
              <w:t>«Новоград-Волинськтеплокомуненерго»</w:t>
            </w:r>
            <w:r w:rsidR="000F6A7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41" w:type="dxa"/>
          </w:tcPr>
          <w:p w:rsidR="0084103D" w:rsidRDefault="000F6A72" w:rsidP="0026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Шалухін В.А.</w:t>
            </w:r>
          </w:p>
          <w:p w:rsidR="000F6A72" w:rsidRDefault="000F6A72" w:rsidP="0026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 О.В.</w:t>
            </w:r>
          </w:p>
        </w:tc>
      </w:tr>
    </w:tbl>
    <w:p w:rsidR="00FF1E89" w:rsidRPr="008C3BD4" w:rsidRDefault="00FF1E89" w:rsidP="009D5596">
      <w:pPr>
        <w:spacing w:after="0" w:line="240" w:lineRule="auto"/>
        <w:ind w:right="-545"/>
        <w:rPr>
          <w:rFonts w:ascii="Times New Roman" w:hAnsi="Times New Roman"/>
          <w:sz w:val="26"/>
          <w:szCs w:val="26"/>
          <w:lang w:eastAsia="ru-RU"/>
        </w:rPr>
      </w:pPr>
    </w:p>
    <w:p w:rsidR="00D41173" w:rsidRDefault="00114B56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9D6E86" w:rsidRDefault="009D6E86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9D6E86" w:rsidRDefault="009D6E86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5C2E18" w:rsidRDefault="00114B56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</w:t>
      </w:r>
      <w:r w:rsidR="00FF1E89">
        <w:rPr>
          <w:rFonts w:ascii="Times New Roman" w:hAnsi="Times New Roman"/>
          <w:sz w:val="26"/>
          <w:szCs w:val="26"/>
          <w:lang w:eastAsia="ru-RU"/>
        </w:rPr>
        <w:t>еруюч</w:t>
      </w:r>
      <w:r>
        <w:rPr>
          <w:rFonts w:ascii="Times New Roman" w:hAnsi="Times New Roman"/>
          <w:sz w:val="26"/>
          <w:szCs w:val="26"/>
          <w:lang w:eastAsia="ru-RU"/>
        </w:rPr>
        <w:t>ий</w:t>
      </w:r>
      <w:r w:rsidR="00FF1E89" w:rsidRPr="00B00EE9">
        <w:rPr>
          <w:rFonts w:ascii="Times New Roman" w:hAnsi="Times New Roman"/>
          <w:sz w:val="26"/>
          <w:szCs w:val="26"/>
          <w:lang w:eastAsia="ru-RU"/>
        </w:rPr>
        <w:t xml:space="preserve"> справами виконавчого комітету</w:t>
      </w:r>
    </w:p>
    <w:p w:rsidR="00FF1E89" w:rsidRDefault="005C2E18" w:rsidP="00114B56">
      <w:pPr>
        <w:spacing w:after="0" w:line="240" w:lineRule="auto"/>
        <w:ind w:left="-900" w:right="-545" w:firstLine="333"/>
      </w:pPr>
      <w:r>
        <w:rPr>
          <w:rFonts w:ascii="Times New Roman" w:hAnsi="Times New Roman"/>
          <w:sz w:val="26"/>
          <w:szCs w:val="26"/>
          <w:lang w:eastAsia="ru-RU"/>
        </w:rPr>
        <w:t>міської ради</w:t>
      </w:r>
      <w:r w:rsidR="00114B5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F1E89">
        <w:rPr>
          <w:rFonts w:ascii="Times New Roman" w:hAnsi="Times New Roman"/>
          <w:sz w:val="26"/>
          <w:szCs w:val="26"/>
          <w:lang w:eastAsia="ru-RU"/>
        </w:rPr>
        <w:tab/>
      </w:r>
      <w:r w:rsidR="00FF1E89">
        <w:rPr>
          <w:rFonts w:ascii="Times New Roman" w:hAnsi="Times New Roman"/>
          <w:sz w:val="26"/>
          <w:szCs w:val="26"/>
          <w:lang w:eastAsia="ru-RU"/>
        </w:rPr>
        <w:tab/>
      </w:r>
      <w:r w:rsidR="00FF1E89">
        <w:rPr>
          <w:rFonts w:ascii="Times New Roman" w:hAnsi="Times New Roman"/>
          <w:sz w:val="26"/>
          <w:szCs w:val="26"/>
          <w:lang w:eastAsia="ru-RU"/>
        </w:rPr>
        <w:tab/>
      </w:r>
      <w:r w:rsidR="00FF1E89">
        <w:rPr>
          <w:rFonts w:ascii="Times New Roman" w:hAnsi="Times New Roman"/>
          <w:sz w:val="26"/>
          <w:szCs w:val="26"/>
          <w:lang w:eastAsia="ru-RU"/>
        </w:rPr>
        <w:tab/>
        <w:t xml:space="preserve">    </w:t>
      </w:r>
      <w:r w:rsidR="00114B56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="00442D4B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</w:t>
      </w:r>
      <w:r w:rsidR="00442D4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14B56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FF1E8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14B56">
        <w:rPr>
          <w:rFonts w:ascii="Times New Roman" w:hAnsi="Times New Roman"/>
          <w:sz w:val="26"/>
          <w:szCs w:val="26"/>
          <w:lang w:eastAsia="ru-RU"/>
        </w:rPr>
        <w:t>Д.А.Ружицький</w:t>
      </w:r>
      <w:r w:rsidR="00FF1E89"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="00114B56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sectPr w:rsidR="00FF1E89" w:rsidSect="000235DF">
      <w:pgSz w:w="11906" w:h="16838"/>
      <w:pgMar w:top="719" w:right="707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6673"/>
    <w:multiLevelType w:val="hybridMultilevel"/>
    <w:tmpl w:val="1E306370"/>
    <w:lvl w:ilvl="0" w:tplc="AEA6CAFE">
      <w:start w:val="18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0A"/>
    <w:rsid w:val="000002F8"/>
    <w:rsid w:val="0000526F"/>
    <w:rsid w:val="00021A1E"/>
    <w:rsid w:val="000235DF"/>
    <w:rsid w:val="000304E2"/>
    <w:rsid w:val="00033AE2"/>
    <w:rsid w:val="0006299A"/>
    <w:rsid w:val="00067962"/>
    <w:rsid w:val="000852E1"/>
    <w:rsid w:val="000C206D"/>
    <w:rsid w:val="000C7AFD"/>
    <w:rsid w:val="000F0FB7"/>
    <w:rsid w:val="000F4F8F"/>
    <w:rsid w:val="000F6A72"/>
    <w:rsid w:val="001038D4"/>
    <w:rsid w:val="00105BD1"/>
    <w:rsid w:val="00114B56"/>
    <w:rsid w:val="00132EDA"/>
    <w:rsid w:val="00136083"/>
    <w:rsid w:val="00146AC7"/>
    <w:rsid w:val="001538A2"/>
    <w:rsid w:val="001632AF"/>
    <w:rsid w:val="001661E7"/>
    <w:rsid w:val="001730D8"/>
    <w:rsid w:val="00182C8E"/>
    <w:rsid w:val="00185EAC"/>
    <w:rsid w:val="001934AC"/>
    <w:rsid w:val="001B07B6"/>
    <w:rsid w:val="001B0D98"/>
    <w:rsid w:val="001B10E9"/>
    <w:rsid w:val="001B1D0F"/>
    <w:rsid w:val="001B3C54"/>
    <w:rsid w:val="001B41C0"/>
    <w:rsid w:val="001B54F0"/>
    <w:rsid w:val="001C1DC9"/>
    <w:rsid w:val="001E19F7"/>
    <w:rsid w:val="001E4C2F"/>
    <w:rsid w:val="001E718E"/>
    <w:rsid w:val="001F7A06"/>
    <w:rsid w:val="00204CB1"/>
    <w:rsid w:val="0022012A"/>
    <w:rsid w:val="002367CF"/>
    <w:rsid w:val="0024058B"/>
    <w:rsid w:val="00244B14"/>
    <w:rsid w:val="0026529B"/>
    <w:rsid w:val="0028065E"/>
    <w:rsid w:val="00295E9F"/>
    <w:rsid w:val="002A21A3"/>
    <w:rsid w:val="002B3E0B"/>
    <w:rsid w:val="002B6B1E"/>
    <w:rsid w:val="002C33BC"/>
    <w:rsid w:val="002D47E2"/>
    <w:rsid w:val="002F05C2"/>
    <w:rsid w:val="0030089E"/>
    <w:rsid w:val="0032013F"/>
    <w:rsid w:val="00323BC6"/>
    <w:rsid w:val="00337231"/>
    <w:rsid w:val="00341793"/>
    <w:rsid w:val="0035286E"/>
    <w:rsid w:val="003636EE"/>
    <w:rsid w:val="003932F0"/>
    <w:rsid w:val="00397B2A"/>
    <w:rsid w:val="003A48A2"/>
    <w:rsid w:val="003A63EA"/>
    <w:rsid w:val="003D2DBD"/>
    <w:rsid w:val="003D7922"/>
    <w:rsid w:val="003E6B06"/>
    <w:rsid w:val="00421B3C"/>
    <w:rsid w:val="00442A01"/>
    <w:rsid w:val="00442D4B"/>
    <w:rsid w:val="00460838"/>
    <w:rsid w:val="00467574"/>
    <w:rsid w:val="00475A59"/>
    <w:rsid w:val="004A0759"/>
    <w:rsid w:val="004D4469"/>
    <w:rsid w:val="004D7574"/>
    <w:rsid w:val="004F455D"/>
    <w:rsid w:val="005005AB"/>
    <w:rsid w:val="005148F5"/>
    <w:rsid w:val="00516197"/>
    <w:rsid w:val="00521757"/>
    <w:rsid w:val="00533D8E"/>
    <w:rsid w:val="005402BA"/>
    <w:rsid w:val="00550BB4"/>
    <w:rsid w:val="0056265B"/>
    <w:rsid w:val="00585380"/>
    <w:rsid w:val="00590C90"/>
    <w:rsid w:val="005A7C4A"/>
    <w:rsid w:val="005B12C1"/>
    <w:rsid w:val="005B26DA"/>
    <w:rsid w:val="005B3FBE"/>
    <w:rsid w:val="005B5F60"/>
    <w:rsid w:val="005C2E18"/>
    <w:rsid w:val="005D18DE"/>
    <w:rsid w:val="005D1D2C"/>
    <w:rsid w:val="00616B08"/>
    <w:rsid w:val="00661A86"/>
    <w:rsid w:val="00681112"/>
    <w:rsid w:val="006812A3"/>
    <w:rsid w:val="00693BA2"/>
    <w:rsid w:val="00694098"/>
    <w:rsid w:val="00697A5F"/>
    <w:rsid w:val="006B0F9F"/>
    <w:rsid w:val="006C0570"/>
    <w:rsid w:val="006C3D40"/>
    <w:rsid w:val="006C6F2F"/>
    <w:rsid w:val="006E2413"/>
    <w:rsid w:val="006F2179"/>
    <w:rsid w:val="007033BB"/>
    <w:rsid w:val="00735463"/>
    <w:rsid w:val="00737A17"/>
    <w:rsid w:val="00741C8E"/>
    <w:rsid w:val="00751361"/>
    <w:rsid w:val="00755221"/>
    <w:rsid w:val="00761871"/>
    <w:rsid w:val="00797A74"/>
    <w:rsid w:val="007A5A05"/>
    <w:rsid w:val="007A6D11"/>
    <w:rsid w:val="007A7CBC"/>
    <w:rsid w:val="007B1583"/>
    <w:rsid w:val="007F12F7"/>
    <w:rsid w:val="0084103D"/>
    <w:rsid w:val="00860A59"/>
    <w:rsid w:val="00870E75"/>
    <w:rsid w:val="008816F6"/>
    <w:rsid w:val="008915B4"/>
    <w:rsid w:val="008A3484"/>
    <w:rsid w:val="008A5918"/>
    <w:rsid w:val="008B2963"/>
    <w:rsid w:val="008B7561"/>
    <w:rsid w:val="008C3BD4"/>
    <w:rsid w:val="008F1C09"/>
    <w:rsid w:val="008F3CF8"/>
    <w:rsid w:val="009125E0"/>
    <w:rsid w:val="00925304"/>
    <w:rsid w:val="009414F7"/>
    <w:rsid w:val="00942B50"/>
    <w:rsid w:val="00943612"/>
    <w:rsid w:val="00956B45"/>
    <w:rsid w:val="00960DAE"/>
    <w:rsid w:val="00975B30"/>
    <w:rsid w:val="009A118E"/>
    <w:rsid w:val="009A5EE3"/>
    <w:rsid w:val="009B5BE1"/>
    <w:rsid w:val="009D41BE"/>
    <w:rsid w:val="009D5596"/>
    <w:rsid w:val="009D628E"/>
    <w:rsid w:val="009D6E86"/>
    <w:rsid w:val="009E26EC"/>
    <w:rsid w:val="009E28B3"/>
    <w:rsid w:val="009E5B83"/>
    <w:rsid w:val="009E6A67"/>
    <w:rsid w:val="00A05741"/>
    <w:rsid w:val="00A163B4"/>
    <w:rsid w:val="00A213F2"/>
    <w:rsid w:val="00A3545E"/>
    <w:rsid w:val="00A40A9B"/>
    <w:rsid w:val="00A800F4"/>
    <w:rsid w:val="00A937A6"/>
    <w:rsid w:val="00AA2911"/>
    <w:rsid w:val="00AA2E07"/>
    <w:rsid w:val="00AA7E2A"/>
    <w:rsid w:val="00AC7790"/>
    <w:rsid w:val="00AD7648"/>
    <w:rsid w:val="00AE3A54"/>
    <w:rsid w:val="00AE528C"/>
    <w:rsid w:val="00B00EE9"/>
    <w:rsid w:val="00B02E03"/>
    <w:rsid w:val="00B05825"/>
    <w:rsid w:val="00B26BBA"/>
    <w:rsid w:val="00B33510"/>
    <w:rsid w:val="00B4445A"/>
    <w:rsid w:val="00B469BF"/>
    <w:rsid w:val="00B61372"/>
    <w:rsid w:val="00B65F77"/>
    <w:rsid w:val="00B706B5"/>
    <w:rsid w:val="00B81578"/>
    <w:rsid w:val="00BA561F"/>
    <w:rsid w:val="00BB0650"/>
    <w:rsid w:val="00BB3A40"/>
    <w:rsid w:val="00BD4438"/>
    <w:rsid w:val="00BE074C"/>
    <w:rsid w:val="00BE55D4"/>
    <w:rsid w:val="00BF53E8"/>
    <w:rsid w:val="00C0677B"/>
    <w:rsid w:val="00C077A2"/>
    <w:rsid w:val="00C15140"/>
    <w:rsid w:val="00C246C9"/>
    <w:rsid w:val="00C24967"/>
    <w:rsid w:val="00C541EC"/>
    <w:rsid w:val="00C80BC2"/>
    <w:rsid w:val="00CB0AAE"/>
    <w:rsid w:val="00CB6E21"/>
    <w:rsid w:val="00CC08A0"/>
    <w:rsid w:val="00CC37F3"/>
    <w:rsid w:val="00CD4C7A"/>
    <w:rsid w:val="00CF5E7A"/>
    <w:rsid w:val="00D109B4"/>
    <w:rsid w:val="00D158AB"/>
    <w:rsid w:val="00D219E1"/>
    <w:rsid w:val="00D2260A"/>
    <w:rsid w:val="00D30FE3"/>
    <w:rsid w:val="00D41173"/>
    <w:rsid w:val="00D464B5"/>
    <w:rsid w:val="00D6190D"/>
    <w:rsid w:val="00DC28EB"/>
    <w:rsid w:val="00DC611E"/>
    <w:rsid w:val="00E016AA"/>
    <w:rsid w:val="00E43104"/>
    <w:rsid w:val="00E507E1"/>
    <w:rsid w:val="00E70712"/>
    <w:rsid w:val="00E97B9C"/>
    <w:rsid w:val="00EB24E7"/>
    <w:rsid w:val="00EE73F7"/>
    <w:rsid w:val="00EF6A4D"/>
    <w:rsid w:val="00F02251"/>
    <w:rsid w:val="00F07AE0"/>
    <w:rsid w:val="00F100E4"/>
    <w:rsid w:val="00F16776"/>
    <w:rsid w:val="00F200F8"/>
    <w:rsid w:val="00F22353"/>
    <w:rsid w:val="00F33B0A"/>
    <w:rsid w:val="00F91791"/>
    <w:rsid w:val="00F91CC6"/>
    <w:rsid w:val="00F92FB5"/>
    <w:rsid w:val="00FA6A3E"/>
    <w:rsid w:val="00FB5FFF"/>
    <w:rsid w:val="00FB661C"/>
    <w:rsid w:val="00FC3A14"/>
    <w:rsid w:val="00FD095D"/>
    <w:rsid w:val="00F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C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0EE9"/>
    <w:pPr>
      <w:spacing w:after="0" w:line="240" w:lineRule="auto"/>
    </w:pPr>
    <w:rPr>
      <w:rFonts w:ascii="Tahoma" w:hAnsi="Tahoma"/>
      <w:sz w:val="16"/>
      <w:szCs w:val="20"/>
      <w:lang w:val="ru-RU"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B00EE9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EF6A4D"/>
  </w:style>
  <w:style w:type="character" w:styleId="a5">
    <w:name w:val="Emphasis"/>
    <w:uiPriority w:val="20"/>
    <w:qFormat/>
    <w:locked/>
    <w:rsid w:val="00EF6A4D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C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0EE9"/>
    <w:pPr>
      <w:spacing w:after="0" w:line="240" w:lineRule="auto"/>
    </w:pPr>
    <w:rPr>
      <w:rFonts w:ascii="Tahoma" w:hAnsi="Tahoma"/>
      <w:sz w:val="16"/>
      <w:szCs w:val="20"/>
      <w:lang w:val="ru-RU"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B00EE9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EF6A4D"/>
  </w:style>
  <w:style w:type="character" w:styleId="a5">
    <w:name w:val="Emphasis"/>
    <w:uiPriority w:val="20"/>
    <w:qFormat/>
    <w:locked/>
    <w:rsid w:val="00EF6A4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</dc:creator>
  <cp:lastModifiedBy>Levitskaya</cp:lastModifiedBy>
  <cp:revision>2</cp:revision>
  <cp:lastPrinted>2017-09-25T05:02:00Z</cp:lastPrinted>
  <dcterms:created xsi:type="dcterms:W3CDTF">2017-09-26T06:54:00Z</dcterms:created>
  <dcterms:modified xsi:type="dcterms:W3CDTF">2017-09-26T06:54:00Z</dcterms:modified>
</cp:coreProperties>
</file>