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6D" w:rsidRPr="00A30F6D" w:rsidRDefault="001E6213" w:rsidP="00A30F6D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lang w:val="uk-UA" w:eastAsia="ar-SA"/>
        </w:rPr>
      </w:pPr>
      <w:r>
        <w:rPr>
          <w:rFonts w:eastAsia="Times New Roman"/>
          <w:color w:val="auto"/>
          <w:sz w:val="20"/>
          <w:szCs w:val="20"/>
          <w:lang w:val="uk-UA" w:eastAsia="ar-SA"/>
        </w:rPr>
        <w:t xml:space="preserve"> </w:t>
      </w:r>
      <w:r w:rsidR="00A30F6D" w:rsidRPr="00A30F6D">
        <w:rPr>
          <w:rFonts w:eastAsia="Times New Roman"/>
          <w:color w:val="auto"/>
          <w:sz w:val="20"/>
          <w:szCs w:val="20"/>
          <w:lang w:val="en-US" w:eastAsia="ar-SA"/>
        </w:rPr>
        <w:object w:dxaOrig="64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25pt" o:ole="" filled="t">
            <v:fill color2="black"/>
            <v:imagedata r:id="rId7" o:title=""/>
          </v:shape>
          <o:OLEObject Type="Embed" ProgID="Microsoft" ShapeID="_x0000_i1025" DrawAspect="Content" ObjectID="_1649227370" r:id="rId8"/>
        </w:object>
      </w:r>
    </w:p>
    <w:p w:rsidR="00A30F6D" w:rsidRPr="00A30F6D" w:rsidRDefault="00A30F6D" w:rsidP="001E6213">
      <w:pPr>
        <w:widowControl w:val="0"/>
        <w:suppressAutoHyphens/>
        <w:autoSpaceDE w:val="0"/>
        <w:jc w:val="center"/>
        <w:rPr>
          <w:rFonts w:eastAsia="Times New Roman"/>
          <w:color w:val="auto"/>
          <w:sz w:val="30"/>
          <w:szCs w:val="30"/>
          <w:lang w:val="uk-UA" w:eastAsia="ar-SA"/>
        </w:rPr>
      </w:pPr>
      <w:r w:rsidRPr="00A30F6D">
        <w:rPr>
          <w:rFonts w:eastAsia="Times New Roman"/>
          <w:color w:val="auto"/>
          <w:sz w:val="30"/>
          <w:szCs w:val="30"/>
          <w:lang w:val="uk-UA" w:eastAsia="ar-SA"/>
        </w:rPr>
        <w:t>УКРАЇНА</w:t>
      </w:r>
    </w:p>
    <w:p w:rsidR="00A30F6D" w:rsidRPr="00A30F6D" w:rsidRDefault="00A30F6D" w:rsidP="001E6213">
      <w:pPr>
        <w:keepNext/>
        <w:widowControl w:val="0"/>
        <w:numPr>
          <w:ilvl w:val="2"/>
          <w:numId w:val="1"/>
        </w:numPr>
        <w:suppressAutoHyphens/>
        <w:autoSpaceDE w:val="0"/>
        <w:jc w:val="center"/>
        <w:outlineLvl w:val="2"/>
        <w:rPr>
          <w:rFonts w:eastAsia="Times New Roman"/>
          <w:bCs/>
          <w:color w:val="auto"/>
          <w:lang w:val="uk-UA" w:eastAsia="ar-SA"/>
        </w:rPr>
      </w:pPr>
      <w:r w:rsidRPr="00A30F6D">
        <w:rPr>
          <w:rFonts w:eastAsia="Times New Roman"/>
          <w:bCs/>
          <w:color w:val="auto"/>
          <w:lang w:val="uk-UA" w:eastAsia="ar-SA"/>
        </w:rPr>
        <w:t>ЖИТОМИРСЬКА ОБЛАСТЬ</w:t>
      </w:r>
    </w:p>
    <w:p w:rsidR="00A30F6D" w:rsidRPr="00A30F6D" w:rsidRDefault="001E6213" w:rsidP="001E6213">
      <w:pPr>
        <w:keepNext/>
        <w:widowControl w:val="0"/>
        <w:numPr>
          <w:ilvl w:val="2"/>
          <w:numId w:val="1"/>
        </w:numPr>
        <w:suppressAutoHyphens/>
        <w:autoSpaceDE w:val="0"/>
        <w:jc w:val="center"/>
        <w:outlineLvl w:val="2"/>
        <w:rPr>
          <w:rFonts w:eastAsia="Times New Roman"/>
          <w:bCs/>
          <w:color w:val="auto"/>
          <w:lang w:val="uk-UA" w:eastAsia="ar-SA"/>
        </w:rPr>
      </w:pPr>
      <w:r>
        <w:rPr>
          <w:rFonts w:eastAsia="Times New Roman"/>
          <w:bCs/>
          <w:color w:val="auto"/>
          <w:lang w:val="uk-UA" w:eastAsia="ar-SA"/>
        </w:rPr>
        <w:t xml:space="preserve"> </w:t>
      </w:r>
      <w:r w:rsidR="00A30F6D" w:rsidRPr="00A30F6D">
        <w:rPr>
          <w:rFonts w:eastAsia="Times New Roman"/>
          <w:bCs/>
          <w:color w:val="auto"/>
          <w:lang w:val="uk-UA" w:eastAsia="ar-SA"/>
        </w:rPr>
        <w:t>НОВОГРАД-ВОЛИНСЬКА МІСЬКА РАДА</w:t>
      </w:r>
    </w:p>
    <w:p w:rsidR="00A30F6D" w:rsidRDefault="001E6213" w:rsidP="001E6213">
      <w:pPr>
        <w:widowControl w:val="0"/>
        <w:numPr>
          <w:ilvl w:val="7"/>
          <w:numId w:val="1"/>
        </w:numPr>
        <w:suppressAutoHyphens/>
        <w:autoSpaceDE w:val="0"/>
        <w:jc w:val="center"/>
        <w:outlineLvl w:val="7"/>
        <w:rPr>
          <w:rFonts w:eastAsia="Times New Roman"/>
          <w:bCs/>
          <w:iCs/>
          <w:color w:val="auto"/>
          <w:sz w:val="32"/>
          <w:szCs w:val="32"/>
          <w:lang w:val="uk-UA" w:eastAsia="ar-SA"/>
        </w:rPr>
      </w:pPr>
      <w:r>
        <w:rPr>
          <w:rFonts w:eastAsia="Times New Roman"/>
          <w:bCs/>
          <w:iCs/>
          <w:color w:val="auto"/>
          <w:sz w:val="32"/>
          <w:szCs w:val="32"/>
          <w:lang w:val="uk-UA" w:eastAsia="ar-SA"/>
        </w:rPr>
        <w:t xml:space="preserve">  </w:t>
      </w:r>
      <w:r w:rsidR="00A30F6D" w:rsidRPr="00A30F6D">
        <w:rPr>
          <w:rFonts w:eastAsia="Times New Roman"/>
          <w:bCs/>
          <w:iCs/>
          <w:color w:val="auto"/>
          <w:sz w:val="32"/>
          <w:szCs w:val="32"/>
          <w:lang w:val="uk-UA" w:eastAsia="ar-SA"/>
        </w:rPr>
        <w:t>РІШЕННЯ</w:t>
      </w:r>
    </w:p>
    <w:p w:rsidR="007C2D64" w:rsidRDefault="007C2D64" w:rsidP="00A30F6D">
      <w:pPr>
        <w:widowControl w:val="0"/>
        <w:numPr>
          <w:ilvl w:val="7"/>
          <w:numId w:val="1"/>
        </w:numPr>
        <w:suppressAutoHyphens/>
        <w:autoSpaceDE w:val="0"/>
        <w:jc w:val="center"/>
        <w:outlineLvl w:val="7"/>
        <w:rPr>
          <w:rFonts w:eastAsia="Times New Roman"/>
          <w:bCs/>
          <w:iCs/>
          <w:color w:val="auto"/>
          <w:sz w:val="32"/>
          <w:szCs w:val="32"/>
          <w:lang w:val="uk-UA" w:eastAsia="ar-SA"/>
        </w:rPr>
      </w:pPr>
    </w:p>
    <w:p w:rsidR="00A30F6D" w:rsidRDefault="004E199A" w:rsidP="0068365E">
      <w:pPr>
        <w:widowControl w:val="0"/>
        <w:numPr>
          <w:ilvl w:val="8"/>
          <w:numId w:val="1"/>
        </w:numPr>
        <w:suppressAutoHyphens/>
        <w:autoSpaceDE w:val="0"/>
        <w:outlineLvl w:val="8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сорок</w:t>
      </w:r>
      <w:r w:rsidR="00D06E7E">
        <w:rPr>
          <w:rFonts w:eastAsia="Times New Roman"/>
          <w:color w:val="auto"/>
          <w:sz w:val="27"/>
          <w:szCs w:val="27"/>
          <w:lang w:val="uk-UA" w:eastAsia="ar-SA"/>
        </w:rPr>
        <w:t xml:space="preserve"> перша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сесія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ab/>
        <w:t xml:space="preserve">                    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ab/>
        <w:t xml:space="preserve">    </w:t>
      </w:r>
      <w:r w:rsidR="00DF55A6">
        <w:rPr>
          <w:rFonts w:eastAsia="Times New Roman"/>
          <w:color w:val="auto"/>
          <w:sz w:val="27"/>
          <w:szCs w:val="27"/>
          <w:lang w:val="uk-UA" w:eastAsia="ar-SA"/>
        </w:rPr>
        <w:t xml:space="preserve">               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                        сьомого  скликання</w:t>
      </w:r>
    </w:p>
    <w:p w:rsidR="007C2D64" w:rsidRPr="007C2D64" w:rsidRDefault="007C2D64" w:rsidP="0068365E">
      <w:pPr>
        <w:widowControl w:val="0"/>
        <w:numPr>
          <w:ilvl w:val="8"/>
          <w:numId w:val="1"/>
        </w:numPr>
        <w:suppressAutoHyphens/>
        <w:autoSpaceDE w:val="0"/>
        <w:outlineLvl w:val="8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A30F6D" w:rsidRPr="007C2D64" w:rsidRDefault="00A30F6D" w:rsidP="00A30F6D">
      <w:pPr>
        <w:widowControl w:val="0"/>
        <w:suppressAutoHyphens/>
        <w:autoSpaceDE w:val="0"/>
        <w:ind w:right="-8"/>
        <w:rPr>
          <w:rFonts w:eastAsia="Times New Roman"/>
          <w:color w:val="auto"/>
          <w:sz w:val="27"/>
          <w:szCs w:val="27"/>
          <w:lang w:val="uk-UA" w:eastAsia="ar-SA"/>
        </w:rPr>
      </w:pPr>
      <w:r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від  </w:t>
      </w:r>
      <w:r w:rsidR="00950800">
        <w:rPr>
          <w:rFonts w:eastAsia="Times New Roman"/>
          <w:color w:val="auto"/>
          <w:sz w:val="27"/>
          <w:szCs w:val="27"/>
          <w:lang w:val="uk-UA" w:eastAsia="ar-SA"/>
        </w:rPr>
        <w:t>23.04.2020</w:t>
      </w:r>
      <w:r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      № </w:t>
      </w:r>
      <w:r w:rsidR="00950800">
        <w:rPr>
          <w:rFonts w:eastAsia="Times New Roman"/>
          <w:color w:val="auto"/>
          <w:sz w:val="27"/>
          <w:szCs w:val="27"/>
          <w:lang w:val="uk-UA" w:eastAsia="ar-SA"/>
        </w:rPr>
        <w:t>938</w:t>
      </w:r>
    </w:p>
    <w:p w:rsidR="00281462" w:rsidRPr="007C2D64" w:rsidRDefault="00281462" w:rsidP="00A30F6D">
      <w:pPr>
        <w:widowControl w:val="0"/>
        <w:suppressAutoHyphens/>
        <w:autoSpaceDE w:val="0"/>
        <w:ind w:right="-8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717558" w:rsidRDefault="006157B9" w:rsidP="004E199A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Про </w:t>
      </w:r>
      <w:r w:rsidR="00015863">
        <w:rPr>
          <w:rFonts w:eastAsia="Times New Roman"/>
          <w:color w:val="auto"/>
          <w:sz w:val="27"/>
          <w:szCs w:val="27"/>
          <w:lang w:val="uk-UA" w:eastAsia="ar-SA"/>
        </w:rPr>
        <w:t xml:space="preserve">   </w:t>
      </w:r>
      <w:r w:rsidR="004E199A">
        <w:rPr>
          <w:rFonts w:eastAsia="Times New Roman"/>
          <w:color w:val="auto"/>
          <w:sz w:val="27"/>
          <w:szCs w:val="27"/>
          <w:lang w:val="uk-UA" w:eastAsia="ar-SA"/>
        </w:rPr>
        <w:t xml:space="preserve">внесення змін до Положення про </w:t>
      </w:r>
    </w:p>
    <w:p w:rsidR="004E199A" w:rsidRDefault="004E199A" w:rsidP="004E199A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Почесну грамоту Новоград-Волинської</w:t>
      </w:r>
    </w:p>
    <w:p w:rsidR="004E199A" w:rsidRDefault="004E199A" w:rsidP="004E199A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міської ради та Подяки міського голови </w:t>
      </w:r>
    </w:p>
    <w:p w:rsidR="00015863" w:rsidRDefault="00015863" w:rsidP="00A30F6D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371A4C" w:rsidRDefault="00F92D13" w:rsidP="00371A4C">
      <w:pPr>
        <w:widowControl w:val="0"/>
        <w:suppressAutoHyphens/>
        <w:autoSpaceDE w:val="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F92D13">
        <w:rPr>
          <w:rFonts w:eastAsia="Times New Roman"/>
          <w:color w:val="auto"/>
          <w:sz w:val="27"/>
          <w:szCs w:val="27"/>
          <w:lang w:val="uk-UA" w:eastAsia="ar-SA"/>
        </w:rPr>
        <w:t xml:space="preserve">Керуючись статтею 25, частиною другою статті 42,  статтею 59 Закону України «Про місцеве самоврядування в Україні», враховуючи Постанову Кабінету Міністрів України від 03.11.2019 №918 «Деякі питання здійснення виплат працівникам бюджетних установ», рішення міської ради   від 27.02.2020 №864 «Про дострокове припинення повноважень Новоград-Волинського міського голови </w:t>
      </w:r>
      <w:proofErr w:type="spellStart"/>
      <w:r w:rsidRPr="00F92D13">
        <w:rPr>
          <w:rFonts w:eastAsia="Times New Roman"/>
          <w:color w:val="auto"/>
          <w:sz w:val="27"/>
          <w:szCs w:val="27"/>
          <w:lang w:val="uk-UA" w:eastAsia="ar-SA"/>
        </w:rPr>
        <w:t>Весельського</w:t>
      </w:r>
      <w:proofErr w:type="spellEnd"/>
      <w:r w:rsidRPr="00F92D13">
        <w:rPr>
          <w:rFonts w:eastAsia="Times New Roman"/>
          <w:color w:val="auto"/>
          <w:sz w:val="27"/>
          <w:szCs w:val="27"/>
          <w:lang w:val="uk-UA" w:eastAsia="ar-SA"/>
        </w:rPr>
        <w:t xml:space="preserve"> В.Л.»  міська рада</w:t>
      </w:r>
    </w:p>
    <w:p w:rsidR="00371A4C" w:rsidRDefault="00371A4C" w:rsidP="00371A4C">
      <w:pPr>
        <w:widowControl w:val="0"/>
        <w:suppressAutoHyphens/>
        <w:autoSpaceDE w:val="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A30F6D" w:rsidRDefault="00A30F6D" w:rsidP="001E6213">
      <w:pPr>
        <w:widowControl w:val="0"/>
        <w:suppressAutoHyphens/>
        <w:autoSpaceDE w:val="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ВИРІШИЛА:</w:t>
      </w:r>
    </w:p>
    <w:p w:rsidR="001209CC" w:rsidRDefault="00DB51B7" w:rsidP="00371A4C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 w:rsidR="00213DD4">
        <w:rPr>
          <w:rFonts w:eastAsia="Times New Roman"/>
          <w:color w:val="auto"/>
          <w:sz w:val="27"/>
          <w:szCs w:val="27"/>
          <w:lang w:val="uk-UA" w:eastAsia="ar-SA"/>
        </w:rPr>
        <w:t>1</w:t>
      </w:r>
      <w:r w:rsidR="00A30F6D" w:rsidRPr="00717D78">
        <w:rPr>
          <w:rFonts w:eastAsia="Times New Roman"/>
          <w:color w:val="auto"/>
          <w:sz w:val="27"/>
          <w:szCs w:val="27"/>
          <w:lang w:val="uk-UA" w:eastAsia="ar-SA"/>
        </w:rPr>
        <w:t>. </w:t>
      </w:r>
      <w:r w:rsidR="004E199A">
        <w:rPr>
          <w:rFonts w:eastAsia="Times New Roman"/>
          <w:color w:val="auto"/>
          <w:sz w:val="27"/>
          <w:szCs w:val="27"/>
          <w:lang w:val="uk-UA" w:eastAsia="ar-SA"/>
        </w:rPr>
        <w:t xml:space="preserve">Внести зміни до  </w:t>
      </w:r>
      <w:r w:rsidR="004E199A" w:rsidRPr="004E199A">
        <w:rPr>
          <w:rFonts w:eastAsia="Times New Roman"/>
          <w:color w:val="auto"/>
          <w:sz w:val="27"/>
          <w:szCs w:val="27"/>
          <w:lang w:val="uk-UA" w:eastAsia="ar-SA"/>
        </w:rPr>
        <w:t>Положення про Почесну грамоту Новоград-Волинської</w:t>
      </w:r>
      <w:r w:rsidR="00371A4C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4E199A" w:rsidRPr="004E199A">
        <w:rPr>
          <w:rFonts w:eastAsia="Times New Roman"/>
          <w:color w:val="auto"/>
          <w:sz w:val="27"/>
          <w:szCs w:val="27"/>
          <w:lang w:val="uk-UA" w:eastAsia="ar-SA"/>
        </w:rPr>
        <w:t>міської ради та Подяки міського голови</w:t>
      </w:r>
      <w:r w:rsidR="004E199A">
        <w:rPr>
          <w:rFonts w:eastAsia="Times New Roman"/>
          <w:color w:val="auto"/>
          <w:sz w:val="27"/>
          <w:szCs w:val="27"/>
          <w:lang w:val="uk-UA" w:eastAsia="ar-SA"/>
        </w:rPr>
        <w:t>, затвердженого рішенням міської рад</w:t>
      </w:r>
      <w:r w:rsidR="001209CC">
        <w:rPr>
          <w:rFonts w:eastAsia="Times New Roman"/>
          <w:color w:val="auto"/>
          <w:sz w:val="27"/>
          <w:szCs w:val="27"/>
          <w:lang w:val="uk-UA" w:eastAsia="ar-SA"/>
        </w:rPr>
        <w:t>и від 20.12.2019 №863</w:t>
      </w:r>
      <w:r w:rsidR="00910DFB">
        <w:rPr>
          <w:rFonts w:eastAsia="Times New Roman"/>
          <w:color w:val="auto"/>
          <w:sz w:val="27"/>
          <w:szCs w:val="27"/>
          <w:lang w:val="uk-UA" w:eastAsia="ar-SA"/>
        </w:rPr>
        <w:t>, а саме:</w:t>
      </w:r>
    </w:p>
    <w:p w:rsidR="00B62344" w:rsidRDefault="001209CC" w:rsidP="00C56851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1.1. </w:t>
      </w:r>
      <w:r w:rsidR="00371A4C">
        <w:rPr>
          <w:rFonts w:eastAsia="Times New Roman"/>
          <w:color w:val="auto"/>
          <w:sz w:val="27"/>
          <w:szCs w:val="27"/>
          <w:lang w:val="uk-UA" w:eastAsia="ar-SA"/>
        </w:rPr>
        <w:t>П</w:t>
      </w:r>
      <w:r w:rsidR="00371A4C" w:rsidRPr="00371A4C">
        <w:rPr>
          <w:rFonts w:eastAsia="Times New Roman"/>
          <w:color w:val="auto"/>
          <w:sz w:val="27"/>
          <w:szCs w:val="27"/>
          <w:lang w:val="uk-UA" w:eastAsia="ar-SA"/>
        </w:rPr>
        <w:t>ункт 9</w:t>
      </w:r>
      <w:r w:rsidR="00371A4C">
        <w:rPr>
          <w:rFonts w:eastAsia="Times New Roman"/>
          <w:color w:val="auto"/>
          <w:sz w:val="27"/>
          <w:szCs w:val="27"/>
          <w:lang w:val="uk-UA" w:eastAsia="ar-SA"/>
        </w:rPr>
        <w:t xml:space="preserve"> в</w:t>
      </w:r>
      <w:r>
        <w:rPr>
          <w:rFonts w:eastAsia="Times New Roman"/>
          <w:color w:val="auto"/>
          <w:sz w:val="27"/>
          <w:szCs w:val="27"/>
          <w:lang w:val="uk-UA" w:eastAsia="ar-SA"/>
        </w:rPr>
        <w:t>икласти в новій редакції: «9.</w:t>
      </w:r>
      <w:r w:rsidR="00910DFB">
        <w:rPr>
          <w:rFonts w:eastAsia="Times New Roman"/>
          <w:color w:val="auto"/>
          <w:sz w:val="27"/>
          <w:szCs w:val="27"/>
          <w:lang w:val="uk-UA" w:eastAsia="ar-SA"/>
        </w:rPr>
        <w:t> </w:t>
      </w:r>
      <w:r>
        <w:rPr>
          <w:rFonts w:eastAsia="Times New Roman"/>
          <w:color w:val="auto"/>
          <w:sz w:val="27"/>
          <w:szCs w:val="27"/>
          <w:lang w:val="uk-UA" w:eastAsia="ar-SA"/>
        </w:rPr>
        <w:t>Особам, нагородженим Почесною грамотою, виплачується грошова винагорода в сумі 500 грн</w:t>
      </w:r>
      <w:r w:rsidR="00371A4C">
        <w:rPr>
          <w:rFonts w:eastAsia="Times New Roman"/>
          <w:color w:val="auto"/>
          <w:sz w:val="27"/>
          <w:szCs w:val="27"/>
          <w:lang w:val="uk-UA" w:eastAsia="ar-SA"/>
        </w:rPr>
        <w:t xml:space="preserve">. Виплата нагородженій особі зазначених коштів </w:t>
      </w:r>
      <w:r w:rsidR="00FC338D">
        <w:rPr>
          <w:rFonts w:eastAsia="Times New Roman"/>
          <w:color w:val="auto"/>
          <w:sz w:val="27"/>
          <w:szCs w:val="27"/>
          <w:lang w:val="uk-UA" w:eastAsia="ar-SA"/>
        </w:rPr>
        <w:t xml:space="preserve">проводиться 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через </w:t>
      </w:r>
      <w:r w:rsidR="00910DFB">
        <w:rPr>
          <w:rFonts w:eastAsia="Times New Roman"/>
          <w:color w:val="auto"/>
          <w:sz w:val="27"/>
          <w:szCs w:val="27"/>
          <w:lang w:val="uk-UA" w:eastAsia="ar-SA"/>
        </w:rPr>
        <w:t>установи банків</w:t>
      </w:r>
      <w:r>
        <w:rPr>
          <w:rFonts w:eastAsia="Times New Roman"/>
          <w:color w:val="auto"/>
          <w:sz w:val="27"/>
          <w:szCs w:val="27"/>
          <w:lang w:val="uk-UA" w:eastAsia="ar-SA"/>
        </w:rPr>
        <w:t>, в як</w:t>
      </w:r>
      <w:r w:rsidR="00910DFB">
        <w:rPr>
          <w:rFonts w:eastAsia="Times New Roman"/>
          <w:color w:val="auto"/>
          <w:sz w:val="27"/>
          <w:szCs w:val="27"/>
          <w:lang w:val="uk-UA" w:eastAsia="ar-SA"/>
        </w:rPr>
        <w:t>их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відкрито рахунок</w:t>
      </w:r>
      <w:r w:rsidR="00910DFB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>
        <w:rPr>
          <w:rFonts w:eastAsia="Times New Roman"/>
          <w:color w:val="auto"/>
          <w:sz w:val="27"/>
          <w:szCs w:val="27"/>
          <w:lang w:val="uk-UA" w:eastAsia="ar-SA"/>
        </w:rPr>
        <w:t>виконавчо</w:t>
      </w:r>
      <w:r w:rsidR="002F0B9B">
        <w:rPr>
          <w:rFonts w:eastAsia="Times New Roman"/>
          <w:color w:val="auto"/>
          <w:sz w:val="27"/>
          <w:szCs w:val="27"/>
          <w:lang w:val="uk-UA" w:eastAsia="ar-SA"/>
        </w:rPr>
        <w:t>му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комітету міської ради</w:t>
      </w:r>
      <w:r w:rsidR="00910DFB">
        <w:rPr>
          <w:rFonts w:eastAsia="Times New Roman"/>
          <w:color w:val="auto"/>
          <w:sz w:val="27"/>
          <w:szCs w:val="27"/>
          <w:lang w:val="uk-UA" w:eastAsia="ar-SA"/>
        </w:rPr>
        <w:t xml:space="preserve"> для зазначених цілей</w:t>
      </w:r>
      <w:r w:rsidR="00C56851">
        <w:rPr>
          <w:rFonts w:eastAsia="Times New Roman"/>
          <w:color w:val="auto"/>
          <w:sz w:val="27"/>
          <w:szCs w:val="27"/>
          <w:lang w:val="uk-UA" w:eastAsia="ar-SA"/>
        </w:rPr>
        <w:t>».</w:t>
      </w:r>
    </w:p>
    <w:p w:rsidR="00371A4C" w:rsidRDefault="00C56851" w:rsidP="00C56851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1.2. В пункті 13 вилучити слова «грошової винагороди або цінного подарунка».</w:t>
      </w:r>
    </w:p>
    <w:p w:rsidR="00C56851" w:rsidRDefault="00371A4C" w:rsidP="00C56851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 w:rsidR="00C56851">
        <w:rPr>
          <w:rFonts w:eastAsia="Times New Roman"/>
          <w:color w:val="auto"/>
          <w:sz w:val="27"/>
          <w:szCs w:val="27"/>
          <w:lang w:val="uk-UA" w:eastAsia="ar-SA"/>
        </w:rPr>
        <w:t>2. Контроль за виконанням цього рішення покласти на постійну комісію міської ради з питань міського бюджету та комунальної власності</w:t>
      </w:r>
      <w:r w:rsidR="00FC338D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C56851">
        <w:rPr>
          <w:rFonts w:eastAsia="Times New Roman"/>
          <w:color w:val="auto"/>
          <w:sz w:val="27"/>
          <w:szCs w:val="27"/>
          <w:lang w:val="uk-UA" w:eastAsia="ar-SA"/>
        </w:rPr>
        <w:t>(</w:t>
      </w:r>
      <w:proofErr w:type="spellStart"/>
      <w:r w:rsidR="00C56851">
        <w:rPr>
          <w:rFonts w:eastAsia="Times New Roman"/>
          <w:color w:val="auto"/>
          <w:sz w:val="27"/>
          <w:szCs w:val="27"/>
          <w:lang w:val="uk-UA" w:eastAsia="ar-SA"/>
        </w:rPr>
        <w:t>Юшманов</w:t>
      </w:r>
      <w:proofErr w:type="spellEnd"/>
      <w:r w:rsidR="00C56851">
        <w:rPr>
          <w:rFonts w:eastAsia="Times New Roman"/>
          <w:color w:val="auto"/>
          <w:sz w:val="27"/>
          <w:szCs w:val="27"/>
          <w:lang w:val="uk-UA" w:eastAsia="ar-SA"/>
        </w:rPr>
        <w:t xml:space="preserve"> І.Г.) та </w:t>
      </w:r>
      <w:r w:rsidR="00910DFB">
        <w:rPr>
          <w:rFonts w:eastAsia="Times New Roman"/>
          <w:color w:val="auto"/>
          <w:sz w:val="27"/>
          <w:szCs w:val="27"/>
          <w:lang w:val="uk-UA" w:eastAsia="ar-SA"/>
        </w:rPr>
        <w:t xml:space="preserve">керуючого справами виконавчого комітету міської ради </w:t>
      </w:r>
      <w:proofErr w:type="spellStart"/>
      <w:r w:rsidR="00910DFB">
        <w:rPr>
          <w:rFonts w:eastAsia="Times New Roman"/>
          <w:color w:val="auto"/>
          <w:sz w:val="27"/>
          <w:szCs w:val="27"/>
          <w:lang w:val="uk-UA" w:eastAsia="ar-SA"/>
        </w:rPr>
        <w:t>Ружицького</w:t>
      </w:r>
      <w:proofErr w:type="spellEnd"/>
      <w:r w:rsidR="00910DFB">
        <w:rPr>
          <w:rFonts w:eastAsia="Times New Roman"/>
          <w:color w:val="auto"/>
          <w:sz w:val="27"/>
          <w:szCs w:val="27"/>
          <w:lang w:val="uk-UA" w:eastAsia="ar-SA"/>
        </w:rPr>
        <w:t xml:space="preserve"> Д.</w:t>
      </w:r>
      <w:r w:rsidR="001E6213">
        <w:rPr>
          <w:rFonts w:eastAsia="Times New Roman"/>
          <w:color w:val="auto"/>
          <w:sz w:val="27"/>
          <w:szCs w:val="27"/>
          <w:lang w:val="uk-UA" w:eastAsia="ar-SA"/>
        </w:rPr>
        <w:t>А</w:t>
      </w:r>
      <w:r w:rsidR="00910DFB">
        <w:rPr>
          <w:rFonts w:eastAsia="Times New Roman"/>
          <w:color w:val="auto"/>
          <w:sz w:val="27"/>
          <w:szCs w:val="27"/>
          <w:lang w:val="uk-UA" w:eastAsia="ar-SA"/>
        </w:rPr>
        <w:t>.</w:t>
      </w:r>
    </w:p>
    <w:p w:rsidR="00C56851" w:rsidRDefault="00C56851" w:rsidP="00C56851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C56851" w:rsidRDefault="00C56851" w:rsidP="00C56851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C56851" w:rsidRDefault="00C56851" w:rsidP="00C56851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7F2A7E" w:rsidRDefault="00D06E7E" w:rsidP="00A30F6D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Секретар міської ради 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    </w:t>
      </w:r>
      <w:r w:rsidR="0047565C">
        <w:rPr>
          <w:rFonts w:eastAsia="Times New Roman"/>
          <w:color w:val="auto"/>
          <w:sz w:val="27"/>
          <w:szCs w:val="27"/>
          <w:lang w:val="uk-UA" w:eastAsia="ar-SA"/>
        </w:rPr>
        <w:t xml:space="preserve">           </w:t>
      </w:r>
      <w:r w:rsidR="0043149A">
        <w:rPr>
          <w:rFonts w:eastAsia="Times New Roman"/>
          <w:color w:val="auto"/>
          <w:sz w:val="27"/>
          <w:szCs w:val="27"/>
          <w:lang w:val="uk-UA" w:eastAsia="ar-SA"/>
        </w:rPr>
        <w:t xml:space="preserve">     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                                       О</w:t>
      </w:r>
      <w:r w:rsidR="00F92D13">
        <w:rPr>
          <w:rFonts w:eastAsia="Times New Roman"/>
          <w:color w:val="auto"/>
          <w:sz w:val="27"/>
          <w:szCs w:val="27"/>
          <w:lang w:val="uk-UA" w:eastAsia="ar-SA"/>
        </w:rPr>
        <w:t>.</w:t>
      </w:r>
      <w:r>
        <w:rPr>
          <w:rFonts w:eastAsia="Times New Roman"/>
          <w:color w:val="auto"/>
          <w:sz w:val="27"/>
          <w:szCs w:val="27"/>
          <w:lang w:val="uk-UA" w:eastAsia="ar-SA"/>
        </w:rPr>
        <w:t>А.Пономаренко</w:t>
      </w:r>
      <w:bookmarkStart w:id="0" w:name="_GoBack"/>
      <w:bookmarkEnd w:id="0"/>
    </w:p>
    <w:p w:rsidR="00B62344" w:rsidRDefault="00B62344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B62344" w:rsidRDefault="00B62344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B62344" w:rsidRDefault="00B62344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B62344" w:rsidRDefault="00B62344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B62344" w:rsidRDefault="00B62344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910DFB" w:rsidRDefault="00910DFB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910DFB" w:rsidRDefault="00910DFB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910DFB" w:rsidRDefault="00910DFB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910DFB" w:rsidRDefault="00910DFB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910DFB" w:rsidRDefault="00910DFB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910DFB" w:rsidRDefault="00910DFB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sectPr w:rsidR="00910DFB" w:rsidSect="006201E8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71"/>
    <w:rsid w:val="00015863"/>
    <w:rsid w:val="0003159A"/>
    <w:rsid w:val="00046976"/>
    <w:rsid w:val="000A0178"/>
    <w:rsid w:val="000A5C1F"/>
    <w:rsid w:val="001209CC"/>
    <w:rsid w:val="001916C2"/>
    <w:rsid w:val="00197CD9"/>
    <w:rsid w:val="001A5E25"/>
    <w:rsid w:val="001B40CD"/>
    <w:rsid w:val="001C573A"/>
    <w:rsid w:val="001D48F9"/>
    <w:rsid w:val="001E6213"/>
    <w:rsid w:val="00204533"/>
    <w:rsid w:val="002112E6"/>
    <w:rsid w:val="00213DD4"/>
    <w:rsid w:val="002476C9"/>
    <w:rsid w:val="00265629"/>
    <w:rsid w:val="00281462"/>
    <w:rsid w:val="00297B0B"/>
    <w:rsid w:val="002A34B9"/>
    <w:rsid w:val="002F0B9B"/>
    <w:rsid w:val="00371A4C"/>
    <w:rsid w:val="003924A1"/>
    <w:rsid w:val="00411AFD"/>
    <w:rsid w:val="0043149A"/>
    <w:rsid w:val="0047565C"/>
    <w:rsid w:val="0049121F"/>
    <w:rsid w:val="004B3788"/>
    <w:rsid w:val="004B3CD0"/>
    <w:rsid w:val="004E199A"/>
    <w:rsid w:val="005061C3"/>
    <w:rsid w:val="00536964"/>
    <w:rsid w:val="00550172"/>
    <w:rsid w:val="00577879"/>
    <w:rsid w:val="006157B9"/>
    <w:rsid w:val="006201E8"/>
    <w:rsid w:val="00620971"/>
    <w:rsid w:val="00673D9A"/>
    <w:rsid w:val="0068365E"/>
    <w:rsid w:val="00693845"/>
    <w:rsid w:val="006F5341"/>
    <w:rsid w:val="007030EF"/>
    <w:rsid w:val="00717558"/>
    <w:rsid w:val="00717D78"/>
    <w:rsid w:val="007401A0"/>
    <w:rsid w:val="00762E02"/>
    <w:rsid w:val="007660D1"/>
    <w:rsid w:val="007C2D64"/>
    <w:rsid w:val="007D4BAA"/>
    <w:rsid w:val="007F2A7E"/>
    <w:rsid w:val="007F77B4"/>
    <w:rsid w:val="00823F9A"/>
    <w:rsid w:val="00831071"/>
    <w:rsid w:val="00877458"/>
    <w:rsid w:val="008866DA"/>
    <w:rsid w:val="008A3FC6"/>
    <w:rsid w:val="008C10F3"/>
    <w:rsid w:val="00900122"/>
    <w:rsid w:val="00906730"/>
    <w:rsid w:val="00910DFB"/>
    <w:rsid w:val="00950800"/>
    <w:rsid w:val="009848E8"/>
    <w:rsid w:val="00985A2F"/>
    <w:rsid w:val="009B6CD4"/>
    <w:rsid w:val="009F71B4"/>
    <w:rsid w:val="00A30F6D"/>
    <w:rsid w:val="00A465B9"/>
    <w:rsid w:val="00A6174F"/>
    <w:rsid w:val="00A62F2E"/>
    <w:rsid w:val="00A97F0D"/>
    <w:rsid w:val="00AD4580"/>
    <w:rsid w:val="00AE0B06"/>
    <w:rsid w:val="00AE62DF"/>
    <w:rsid w:val="00B05D7A"/>
    <w:rsid w:val="00B06ADC"/>
    <w:rsid w:val="00B14B6D"/>
    <w:rsid w:val="00B62344"/>
    <w:rsid w:val="00B67BE9"/>
    <w:rsid w:val="00B7037C"/>
    <w:rsid w:val="00BE2F7A"/>
    <w:rsid w:val="00BF66A7"/>
    <w:rsid w:val="00C312D7"/>
    <w:rsid w:val="00C56851"/>
    <w:rsid w:val="00C776E5"/>
    <w:rsid w:val="00CA6925"/>
    <w:rsid w:val="00CB2F36"/>
    <w:rsid w:val="00D06E7E"/>
    <w:rsid w:val="00D36BCA"/>
    <w:rsid w:val="00D51CE0"/>
    <w:rsid w:val="00D56075"/>
    <w:rsid w:val="00D7737E"/>
    <w:rsid w:val="00DA244F"/>
    <w:rsid w:val="00DB51B7"/>
    <w:rsid w:val="00DD42A9"/>
    <w:rsid w:val="00DF55A6"/>
    <w:rsid w:val="00E02078"/>
    <w:rsid w:val="00E030BE"/>
    <w:rsid w:val="00E0604B"/>
    <w:rsid w:val="00E90B78"/>
    <w:rsid w:val="00E96CCC"/>
    <w:rsid w:val="00EE1F24"/>
    <w:rsid w:val="00F23745"/>
    <w:rsid w:val="00F6250D"/>
    <w:rsid w:val="00F6714E"/>
    <w:rsid w:val="00F877F9"/>
    <w:rsid w:val="00F92D13"/>
    <w:rsid w:val="00FC338D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78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85A2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5A2F"/>
    <w:rPr>
      <w:rFonts w:ascii="Consolas" w:hAnsi="Consolas" w:cs="Consolas"/>
      <w:sz w:val="20"/>
      <w:szCs w:val="20"/>
    </w:rPr>
  </w:style>
  <w:style w:type="paragraph" w:styleId="a5">
    <w:name w:val="List Paragraph"/>
    <w:basedOn w:val="a"/>
    <w:uiPriority w:val="34"/>
    <w:qFormat/>
    <w:rsid w:val="00C56851"/>
    <w:pPr>
      <w:ind w:left="720"/>
      <w:contextualSpacing/>
    </w:pPr>
  </w:style>
  <w:style w:type="table" w:styleId="a6">
    <w:name w:val="Table Grid"/>
    <w:basedOn w:val="a1"/>
    <w:uiPriority w:val="39"/>
    <w:rsid w:val="00910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78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85A2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5A2F"/>
    <w:rPr>
      <w:rFonts w:ascii="Consolas" w:hAnsi="Consolas" w:cs="Consolas"/>
      <w:sz w:val="20"/>
      <w:szCs w:val="20"/>
    </w:rPr>
  </w:style>
  <w:style w:type="paragraph" w:styleId="a5">
    <w:name w:val="List Paragraph"/>
    <w:basedOn w:val="a"/>
    <w:uiPriority w:val="34"/>
    <w:qFormat/>
    <w:rsid w:val="00C56851"/>
    <w:pPr>
      <w:ind w:left="720"/>
      <w:contextualSpacing/>
    </w:pPr>
  </w:style>
  <w:style w:type="table" w:styleId="a6">
    <w:name w:val="Table Grid"/>
    <w:basedOn w:val="a1"/>
    <w:uiPriority w:val="39"/>
    <w:rsid w:val="00910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56F8D-2E65-4052-9A02-0BD9CCB9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k24</cp:lastModifiedBy>
  <cp:revision>2</cp:revision>
  <cp:lastPrinted>2020-02-11T11:54:00Z</cp:lastPrinted>
  <dcterms:created xsi:type="dcterms:W3CDTF">2020-04-24T06:56:00Z</dcterms:created>
  <dcterms:modified xsi:type="dcterms:W3CDTF">2020-04-24T06:56:00Z</dcterms:modified>
</cp:coreProperties>
</file>