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19" w:rsidRPr="00786419" w:rsidRDefault="00733AE6" w:rsidP="00786419">
      <w:pPr>
        <w:spacing w:after="0" w:line="240" w:lineRule="auto"/>
        <w:ind w:hanging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-50165</wp:posOffset>
            </wp:positionV>
            <wp:extent cx="455295" cy="647700"/>
            <wp:effectExtent l="19050" t="0" r="1905" b="0"/>
            <wp:wrapTight wrapText="bothSides">
              <wp:wrapPolygon edited="0">
                <wp:start x="-904" y="0"/>
                <wp:lineTo x="-904" y="20965"/>
                <wp:lineTo x="21690" y="20965"/>
                <wp:lineTo x="21690" y="0"/>
                <wp:lineTo x="-904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419" w:rsidRPr="00786419" w:rsidRDefault="00786419" w:rsidP="00786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tabs>
          <w:tab w:val="left" w:pos="8070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</w:t>
      </w:r>
    </w:p>
    <w:p w:rsidR="00786419" w:rsidRPr="00786419" w:rsidRDefault="00786419" w:rsidP="00786419">
      <w:pPr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ЖИТОМИРСЬКА  ОБЛАСТЬ</w:t>
      </w:r>
    </w:p>
    <w:p w:rsidR="00786419" w:rsidRPr="00786419" w:rsidRDefault="00786419" w:rsidP="00786419">
      <w:pPr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НОВОГРАД-ВОЛИНСЬКА  МІСЬКА РАДА</w:t>
      </w:r>
    </w:p>
    <w:p w:rsidR="00786419" w:rsidRPr="00786419" w:rsidRDefault="00786419" w:rsidP="00786419">
      <w:pPr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ВИКОНАВЧИЙ  КОМІТЕТ</w:t>
      </w:r>
    </w:p>
    <w:p w:rsidR="00786419" w:rsidRPr="00786419" w:rsidRDefault="00786419" w:rsidP="00786419">
      <w:pPr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</w:p>
    <w:p w:rsidR="00786419" w:rsidRPr="00786419" w:rsidRDefault="00786419" w:rsidP="00786419">
      <w:pPr>
        <w:spacing w:after="0" w:line="240" w:lineRule="auto"/>
        <w:ind w:right="2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 </w:t>
      </w:r>
      <w:r w:rsid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475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21.10.2020</w:t>
      </w:r>
      <w:r w:rsid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475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1315</w:t>
      </w:r>
      <w:bookmarkStart w:id="0" w:name="_GoBack"/>
      <w:bookmarkEnd w:id="0"/>
    </w:p>
    <w:p w:rsidR="00786419" w:rsidRPr="00786419" w:rsidRDefault="00786419" w:rsidP="00786419">
      <w:pPr>
        <w:spacing w:after="0" w:line="240" w:lineRule="auto"/>
        <w:ind w:right="2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20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4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 опалювальн</w:t>
      </w:r>
      <w:r w:rsidR="00E420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сезон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</w:t>
      </w:r>
    </w:p>
    <w:p w:rsidR="00786419" w:rsidRPr="00786419" w:rsidRDefault="00786419" w:rsidP="00786419">
      <w:pPr>
        <w:spacing w:after="0" w:line="240" w:lineRule="auto"/>
        <w:ind w:right="24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4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8F01D1" w:rsidP="00667CD1">
      <w:pPr>
        <w:tabs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     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Керуючись підпунктом 1 пункту а, підпунктом 2 пункту б  статті 30</w:t>
      </w:r>
      <w:r w:rsidR="00667CD1" w:rsidRPr="00026F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667CD1" w:rsidRPr="00026F7C">
        <w:rPr>
          <w:rFonts w:ascii="Times New Roman" w:hAnsi="Times New Roman" w:cs="Times New Roman"/>
          <w:sz w:val="28"/>
          <w:szCs w:val="28"/>
        </w:rPr>
        <w:t xml:space="preserve">частиною другою   статті 42 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Закону  України „Про місц</w:t>
      </w:r>
      <w:r w:rsidR="00EA39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еве самоврядування в Україні”, з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аконами України ,,Про теплопостачання“, ,,Про житлово-комунальні послуги“, </w:t>
      </w:r>
      <w:r w:rsidR="00786419" w:rsidRPr="00026F7C">
        <w:rPr>
          <w:rFonts w:ascii="Times New Roman" w:hAnsi="Times New Roman" w:cs="Times New Roman"/>
          <w:sz w:val="28"/>
          <w:szCs w:val="28"/>
        </w:rPr>
        <w:t>постановою Кабінету Мін</w:t>
      </w:r>
      <w:r w:rsidR="00EA39D7">
        <w:rPr>
          <w:rFonts w:ascii="Times New Roman" w:hAnsi="Times New Roman" w:cs="Times New Roman"/>
          <w:sz w:val="28"/>
          <w:szCs w:val="28"/>
        </w:rPr>
        <w:t>істрів України від 21.08.2019 №</w:t>
      </w:r>
      <w:r w:rsidR="00786419" w:rsidRPr="00026F7C">
        <w:rPr>
          <w:rFonts w:ascii="Times New Roman" w:hAnsi="Times New Roman" w:cs="Times New Roman"/>
          <w:sz w:val="28"/>
          <w:szCs w:val="28"/>
        </w:rPr>
        <w:t xml:space="preserve">830 ,,Про затвердження Правил надання послуги з постачання теплової енергії і типових договорів про надання послуги з постачання теплової енергії“, </w:t>
      </w:r>
      <w:r w:rsidR="00EA39D7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 наказом Міністерства палива та енергетики України від 14.02.2007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EA39D7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№ 71  </w:t>
      </w:r>
      <w:r w:rsidR="00EA39D7" w:rsidRPr="00026F7C">
        <w:rPr>
          <w:rFonts w:ascii="Times New Roman" w:hAnsi="Times New Roman" w:cs="Times New Roman"/>
          <w:sz w:val="28"/>
          <w:szCs w:val="28"/>
        </w:rPr>
        <w:t xml:space="preserve">,,Про </w:t>
      </w:r>
      <w:r w:rsidR="00EA39D7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EA39D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Правил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технічної експлуатації теплових  установок і мереж</w:t>
      </w:r>
      <w:r w:rsidR="00EA39D7" w:rsidRPr="00026F7C">
        <w:rPr>
          <w:rFonts w:ascii="Times New Roman" w:hAnsi="Times New Roman" w:cs="Times New Roman"/>
          <w:sz w:val="28"/>
          <w:szCs w:val="28"/>
        </w:rPr>
        <w:t>“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786419" w:rsidRPr="00026F7C">
        <w:rPr>
          <w:rFonts w:ascii="Times New Roman" w:hAnsi="Times New Roman" w:cs="Times New Roman"/>
          <w:sz w:val="28"/>
          <w:szCs w:val="28"/>
        </w:rPr>
        <w:t>рішення</w:t>
      </w:r>
      <w:r w:rsidR="00EA39D7">
        <w:rPr>
          <w:rFonts w:ascii="Times New Roman" w:hAnsi="Times New Roman" w:cs="Times New Roman"/>
          <w:sz w:val="28"/>
          <w:szCs w:val="28"/>
        </w:rPr>
        <w:t>м</w:t>
      </w:r>
      <w:r w:rsidR="00786419" w:rsidRPr="00026F7C">
        <w:rPr>
          <w:rFonts w:ascii="Times New Roman" w:hAnsi="Times New Roman" w:cs="Times New Roman"/>
          <w:sz w:val="28"/>
          <w:szCs w:val="28"/>
        </w:rPr>
        <w:t xml:space="preserve"> міської ради від 27.02.2020</w:t>
      </w:r>
      <w:r w:rsidR="00EA39D7">
        <w:rPr>
          <w:rFonts w:ascii="Times New Roman" w:hAnsi="Times New Roman" w:cs="Times New Roman"/>
          <w:sz w:val="28"/>
          <w:szCs w:val="28"/>
        </w:rPr>
        <w:t xml:space="preserve"> №864</w:t>
      </w:r>
      <w:r w:rsidR="00786419" w:rsidRPr="00026F7C">
        <w:rPr>
          <w:rFonts w:ascii="Times New Roman" w:hAnsi="Times New Roman" w:cs="Times New Roman"/>
          <w:sz w:val="28"/>
          <w:szCs w:val="28"/>
        </w:rPr>
        <w:t xml:space="preserve"> ,,Про дострокове припинення повноважень Новоград-Волинського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786419" w:rsidRPr="00026F7C">
        <w:rPr>
          <w:rFonts w:ascii="Times New Roman" w:hAnsi="Times New Roman" w:cs="Times New Roman"/>
          <w:sz w:val="28"/>
          <w:szCs w:val="28"/>
        </w:rPr>
        <w:t>Весельського</w:t>
      </w:r>
      <w:proofErr w:type="spellEnd"/>
      <w:r w:rsidR="00786419" w:rsidRPr="00026F7C">
        <w:rPr>
          <w:rFonts w:ascii="Times New Roman" w:hAnsi="Times New Roman" w:cs="Times New Roman"/>
          <w:sz w:val="28"/>
          <w:szCs w:val="28"/>
        </w:rPr>
        <w:t xml:space="preserve"> В.Л.“,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9D7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667CD1" w:rsidRPr="00026F7C">
        <w:rPr>
          <w:rFonts w:ascii="Times New Roman" w:hAnsi="Times New Roman" w:cs="Times New Roman"/>
          <w:sz w:val="28"/>
          <w:szCs w:val="28"/>
        </w:rPr>
        <w:t xml:space="preserve">розпорядження міського голови від 15.10.2020 </w:t>
      </w:r>
      <w:r w:rsidR="00EA39D7">
        <w:rPr>
          <w:rFonts w:ascii="Times New Roman" w:hAnsi="Times New Roman" w:cs="Times New Roman"/>
          <w:sz w:val="28"/>
          <w:szCs w:val="28"/>
        </w:rPr>
        <w:t>№ 208</w:t>
      </w:r>
      <w:r w:rsidR="00667CD1" w:rsidRPr="00026F7C">
        <w:rPr>
          <w:rFonts w:ascii="Times New Roman" w:hAnsi="Times New Roman" w:cs="Times New Roman"/>
          <w:sz w:val="28"/>
          <w:szCs w:val="28"/>
        </w:rPr>
        <w:t>(о)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C01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,,</w:t>
      </w:r>
      <w:r w:rsidR="000A6C01" w:rsidRPr="00026F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 xml:space="preserve">Про початок </w:t>
      </w:r>
      <w:r w:rsidR="000A6C01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опалювального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A6C01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сезон</w:t>
      </w:r>
      <w:r w:rsidR="000A6C0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A6C01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20</w:t>
      </w:r>
      <w:r w:rsidR="000A6C0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0A6C01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0A6C0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0A6C01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</w:t>
      </w:r>
      <w:r w:rsidR="000A6C01" w:rsidRPr="00026F7C">
        <w:rPr>
          <w:rFonts w:ascii="Times New Roman" w:hAnsi="Times New Roman" w:cs="Times New Roman"/>
          <w:sz w:val="28"/>
          <w:szCs w:val="28"/>
        </w:rPr>
        <w:t>“,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з метою належного функціонування господарського комплексу Новоград-Волинської міської об’єднаної територіальної громади в  осінньо-зимовий сезон 20</w:t>
      </w:r>
      <w:r w:rsidR="00786419" w:rsidRPr="00026F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20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-202</w:t>
      </w:r>
      <w:r w:rsidR="00786419" w:rsidRPr="00026F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1</w:t>
      </w:r>
      <w:r w:rsidR="00786419" w:rsidRPr="007864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uk-UA"/>
        </w:rPr>
        <w:t> років, виконавчий комітет міської ради</w:t>
      </w:r>
    </w:p>
    <w:p w:rsidR="00786419" w:rsidRPr="00786419" w:rsidRDefault="00786419" w:rsidP="0078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ВИРІШИВ:</w:t>
      </w:r>
    </w:p>
    <w:p w:rsidR="00786419" w:rsidRPr="00786419" w:rsidRDefault="00786419" w:rsidP="00786419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 Інформацію керівників виконавчих органів міської ради, галузей господарського комплексу міста </w:t>
      </w:r>
      <w:proofErr w:type="spellStart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Богданчука</w:t>
      </w:r>
      <w:proofErr w:type="spellEnd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О.В.,  </w:t>
      </w:r>
      <w:r w:rsid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Тодорович Л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., </w:t>
      </w:r>
      <w:r w:rsid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Ващук Т.В., Дутчака Л.Р., </w:t>
      </w:r>
      <w:proofErr w:type="spellStart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Циби</w:t>
      </w:r>
      <w:proofErr w:type="spellEnd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Я.В., Заєць Л.В.  про підсумки та виконання заходів підготовки ввірених їм підприємств, установ, організацій до експлуатації в осінньо-зимовий сезон  20</w:t>
      </w:r>
      <w:r w:rsidR="00667CD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667CD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років взяти до уваги.</w:t>
      </w:r>
    </w:p>
    <w:p w:rsidR="00786419" w:rsidRPr="00786419" w:rsidRDefault="00786419" w:rsidP="00786419">
      <w:pPr>
        <w:tabs>
          <w:tab w:val="left" w:pos="5671"/>
          <w:tab w:val="left" w:pos="7372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Комунальному підприємству Новоград-Волинської міської ради „Новоград- </w:t>
      </w:r>
      <w:proofErr w:type="spellStart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Волинськтеплокомуненерго</w:t>
      </w:r>
      <w:proofErr w:type="spellEnd"/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 (Тодорович Л.М.):</w:t>
      </w:r>
    </w:p>
    <w:p w:rsidR="00786419" w:rsidRPr="00786419" w:rsidRDefault="00786419" w:rsidP="00786419">
      <w:pPr>
        <w:tabs>
          <w:tab w:val="left" w:pos="5671"/>
          <w:tab w:val="left" w:pos="7372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0A6C0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забезпечити стабільну роботу котелень міста;</w:t>
      </w:r>
    </w:p>
    <w:p w:rsidR="00786419" w:rsidRPr="00786419" w:rsidRDefault="00786419" w:rsidP="00786419">
      <w:pPr>
        <w:tabs>
          <w:tab w:val="left" w:pos="5671"/>
          <w:tab w:val="left" w:pos="7372"/>
        </w:tabs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0A6C01" w:rsidRPr="00026F7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своєчасно здійснювати поточні розрахунки за отриманий газ, електроенергію та воду.</w:t>
      </w:r>
    </w:p>
    <w:p w:rsidR="00786419" w:rsidRPr="00786419" w:rsidRDefault="008F01D1" w:rsidP="00D97F90">
      <w:pPr>
        <w:widowControl w:val="0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F01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3</w:t>
      </w:r>
      <w:r w:rsidR="00786419" w:rsidRPr="008F01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786419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Керівникам комунальних служб забезпечити  безперебійну роботу  диспетчерських та аварійних служб, їх оперативне реагування  на можливі </w:t>
      </w:r>
      <w:r w:rsidR="00786419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аварійні ситуації, які можуть виникати під час проходження опалювального сезону.</w:t>
      </w:r>
    </w:p>
    <w:p w:rsidR="00D97F90" w:rsidRPr="00026F7C" w:rsidRDefault="008F01D1" w:rsidP="00D97F90">
      <w:pPr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4</w:t>
      </w:r>
      <w:r w:rsidR="00786419" w:rsidRPr="007864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Контроль за виконанням цього рішення покласти </w:t>
      </w:r>
      <w:r w:rsidR="00D97F90" w:rsidRPr="00026F7C">
        <w:rPr>
          <w:rFonts w:ascii="Times New Roman" w:hAnsi="Times New Roman" w:cs="Times New Roman"/>
          <w:sz w:val="28"/>
          <w:szCs w:val="28"/>
        </w:rPr>
        <w:t xml:space="preserve"> на заступника міського голови згідно розподілу обов’язків.</w:t>
      </w:r>
    </w:p>
    <w:p w:rsidR="00786419" w:rsidRPr="00786419" w:rsidRDefault="00786419" w:rsidP="00D97F90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97F90" w:rsidRDefault="00EA39D7" w:rsidP="00D97F90">
      <w:pPr>
        <w:pStyle w:val="a4"/>
        <w:ind w:right="22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Секретар</w:t>
      </w:r>
      <w:proofErr w:type="spellEnd"/>
      <w:r w:rsidR="008F01D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міської</w:t>
      </w:r>
      <w:proofErr w:type="spellEnd"/>
      <w:r>
        <w:rPr>
          <w:szCs w:val="28"/>
          <w:lang w:val="ru-RU"/>
        </w:rPr>
        <w:t xml:space="preserve"> ради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proofErr w:type="spellStart"/>
      <w:r>
        <w:rPr>
          <w:szCs w:val="28"/>
          <w:lang w:val="ru-RU"/>
        </w:rPr>
        <w:t>О.А.Пономаренко</w:t>
      </w:r>
      <w:proofErr w:type="spellEnd"/>
    </w:p>
    <w:p w:rsidR="00EA39D7" w:rsidRPr="00026F7C" w:rsidRDefault="00EA39D7" w:rsidP="00D97F90">
      <w:pPr>
        <w:pStyle w:val="a4"/>
        <w:ind w:right="22"/>
      </w:pPr>
      <w:r>
        <w:rPr>
          <w:szCs w:val="28"/>
          <w:lang w:val="ru-RU"/>
        </w:rPr>
        <w:tab/>
      </w:r>
    </w:p>
    <w:p w:rsidR="00786419" w:rsidRPr="00786419" w:rsidRDefault="00786419" w:rsidP="00786419">
      <w:pPr>
        <w:widowControl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widowControl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widowControl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86419" w:rsidRPr="00786419" w:rsidRDefault="00786419" w:rsidP="00786419">
      <w:pPr>
        <w:widowControl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641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3DB1" w:rsidRPr="00026F7C" w:rsidRDefault="003C3DB1">
      <w:pPr>
        <w:rPr>
          <w:rFonts w:ascii="Times New Roman" w:hAnsi="Times New Roman" w:cs="Times New Roman"/>
        </w:rPr>
      </w:pPr>
    </w:p>
    <w:sectPr w:rsidR="003C3DB1" w:rsidRPr="00026F7C" w:rsidSect="00EA39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419"/>
    <w:rsid w:val="00026F7C"/>
    <w:rsid w:val="000A6C01"/>
    <w:rsid w:val="001E22BD"/>
    <w:rsid w:val="00251E6F"/>
    <w:rsid w:val="003C3DB1"/>
    <w:rsid w:val="00475931"/>
    <w:rsid w:val="004D6783"/>
    <w:rsid w:val="00637F2D"/>
    <w:rsid w:val="00667CD1"/>
    <w:rsid w:val="00733AE6"/>
    <w:rsid w:val="00786419"/>
    <w:rsid w:val="008305E1"/>
    <w:rsid w:val="008F01D1"/>
    <w:rsid w:val="00C73255"/>
    <w:rsid w:val="00D97F90"/>
    <w:rsid w:val="00E4207E"/>
    <w:rsid w:val="00EA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07B2"/>
  <w15:docId w15:val="{A4CECE89-0EF8-4F61-81B7-1F44FAC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B1"/>
  </w:style>
  <w:style w:type="paragraph" w:styleId="1">
    <w:name w:val="heading 1"/>
    <w:basedOn w:val="a"/>
    <w:link w:val="10"/>
    <w:uiPriority w:val="9"/>
    <w:qFormat/>
    <w:rsid w:val="00786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41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docdata">
    <w:name w:val="docdata"/>
    <w:aliases w:val="docy,v5,20759,baiaagaaboqcaaadleoaaawisgaaaaaaaaaaaaaaaaaaaaaaaaaaaaaaaaaaaaaaaaaaaaaaaaaaaaaaaaaaaaaaaaaaaaaaaaaaaaaaaaaaaaaaaaaaaaaaaaaaaaaaaaaaaaaaaaaaaaaaaaaaaaaaaaaaaaaaaaaaaaaaaaaaaaaaaaaaaaaaaaaaaaaaaaaaaaaaaaaaaaaaaaaaaaaaaaaaaaaaaaaaaaa"/>
    <w:basedOn w:val="a"/>
    <w:rsid w:val="0078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8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rsid w:val="00D97F90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97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669C-E588-4DBF-96B1-32760B8F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olegkucheryavenko77@gmail.com</dc:creator>
  <cp:lastModifiedBy>Admin</cp:lastModifiedBy>
  <cp:revision>4</cp:revision>
  <cp:lastPrinted>2020-10-15T11:07:00Z</cp:lastPrinted>
  <dcterms:created xsi:type="dcterms:W3CDTF">2020-10-15T12:22:00Z</dcterms:created>
  <dcterms:modified xsi:type="dcterms:W3CDTF">2020-10-22T12:53:00Z</dcterms:modified>
</cp:coreProperties>
</file>