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D6" w:rsidRPr="00BE305E" w:rsidRDefault="00FE5CD6" w:rsidP="00FE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E30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D6" w:rsidRPr="00BE305E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5CD6" w:rsidRPr="00BE305E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FE5CD6" w:rsidRPr="00BE305E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FE5CD6" w:rsidRPr="00BE305E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FE5CD6" w:rsidRPr="00BE305E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327495" w:rsidRPr="00BE305E" w:rsidRDefault="00327495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E5CD6" w:rsidRPr="00BE305E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E30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E665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23.11.2020</w:t>
      </w:r>
      <w:r w:rsidRPr="00BE30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E665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241(о)</w:t>
      </w:r>
    </w:p>
    <w:p w:rsidR="00327495" w:rsidRPr="00BE305E" w:rsidRDefault="00327495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E5CD6" w:rsidRPr="00BE305E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"/>
      </w:tblGrid>
      <w:tr w:rsidR="00FE5CD6" w:rsidRPr="00E6655C" w:rsidTr="00AE485A">
        <w:tc>
          <w:tcPr>
            <w:tcW w:w="5245" w:type="dxa"/>
            <w:hideMark/>
          </w:tcPr>
          <w:p w:rsidR="00FE5CD6" w:rsidRPr="001F5FCD" w:rsidRDefault="00AE485A" w:rsidP="00AE485A">
            <w:pPr>
              <w:ind w:lef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F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здійснення </w:t>
            </w:r>
            <w:proofErr w:type="spellStart"/>
            <w:r w:rsidRPr="001F5F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 w:rsidRPr="001F5F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товарів, робіт і послуг виконавчим комітетом Новоград -Волинської міської ради</w:t>
            </w:r>
          </w:p>
        </w:tc>
        <w:tc>
          <w:tcPr>
            <w:tcW w:w="283" w:type="dxa"/>
          </w:tcPr>
          <w:p w:rsidR="00FE5CD6" w:rsidRPr="00BE305E" w:rsidRDefault="00FE5C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FE5CD6" w:rsidRPr="00BE305E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957C5" w:rsidRDefault="00FE5CD6" w:rsidP="00AE485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Керуючись </w:t>
      </w:r>
      <w:r w:rsidR="009618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пунктами 2,</w:t>
      </w:r>
      <w:r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19, 20 частини четвертої статті 42 Закону України </w:t>
      </w:r>
      <w:r w:rsidR="00AE485A"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AE485A"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04658F"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4658F" w:rsidRPr="001F5FCD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Закон</w:t>
      </w:r>
      <w:r w:rsidR="00AE485A" w:rsidRPr="001F5FCD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ом</w:t>
      </w:r>
      <w:r w:rsidR="0004658F" w:rsidRPr="001F5FCD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 xml:space="preserve"> України </w:t>
      </w:r>
      <w:r w:rsidR="00AE485A" w:rsidRPr="001F5FCD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«</w:t>
      </w:r>
      <w:r w:rsidR="0004658F" w:rsidRPr="001F5FCD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Про публічні закупівлі</w:t>
      </w:r>
      <w:r w:rsidR="00AE485A" w:rsidRPr="001F5FCD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»</w:t>
      </w:r>
      <w:r w:rsidR="00AE485A"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B74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ефективного та прозорого здійснення </w:t>
      </w:r>
      <w:proofErr w:type="spellStart"/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товарів, робіт і послуг виконавчим комітетом Новоград-Волинської міської ради, а також для забезпечення поступової відмови від формату роботи тендерних комітетів та переходу на організацію закупівельної діяльності уповноваженими особами: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36C63" w:rsidRPr="001F5FCD" w:rsidRDefault="00B36C63" w:rsidP="00AE485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380D" w:rsidRPr="001F5FCD" w:rsidRDefault="00BC0E1F" w:rsidP="00391B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Визначити </w:t>
      </w:r>
      <w:r w:rsidR="005D5D9C"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головного спеціаліста відділу  бухгалтерського обліку міської ради</w:t>
      </w:r>
      <w:r w:rsidR="00E90451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0451"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Дмитренко Зою</w:t>
      </w:r>
      <w:r w:rsidR="005D5D9C" w:rsidRPr="001F5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Миколаївн</w:t>
      </w:r>
      <w:r w:rsidR="008177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="00B747E5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уповноваженою 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особою за здійснення (організацію та проведення) </w:t>
      </w:r>
      <w:proofErr w:type="spellStart"/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товарів, робіт і послуг виконавчим комітетом </w:t>
      </w:r>
      <w:r w:rsidR="00E90451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Новоград-Волинської 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="008177E9">
        <w:rPr>
          <w:rFonts w:ascii="Times New Roman" w:hAnsi="Times New Roman" w:cs="Times New Roman"/>
          <w:sz w:val="26"/>
          <w:szCs w:val="26"/>
          <w:lang w:val="uk-UA"/>
        </w:rPr>
        <w:t xml:space="preserve">, вартість яких не перевищує 50 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>000,00 грн (п’ятдесят тисяч гривень 00 коп.)</w:t>
      </w:r>
      <w:r w:rsidR="00E90451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вартість яких дорівнює або перевищує 50 000,00 грн (п’ятдесят тисяч гривень 00 коп.) та є меншою за 200 000,00 грн (двісті тисяч гривень 00 коп.) для товарів і послуг, та є меншою за 1 500 000,00 грн (півтора мільйона гривень 00 коп.) для робіт.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8380D" w:rsidRPr="00B36C63" w:rsidRDefault="00AE485A" w:rsidP="00391B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6C63">
        <w:rPr>
          <w:rFonts w:ascii="Times New Roman" w:hAnsi="Times New Roman" w:cs="Times New Roman"/>
          <w:sz w:val="26"/>
          <w:szCs w:val="26"/>
          <w:lang w:val="uk-UA"/>
        </w:rPr>
        <w:t xml:space="preserve">2. Передбачити, що на час відсутності (під час перебування на лікарняному, у відрядженні або відпустці) особи, вказаної у п. 1 цього </w:t>
      </w:r>
      <w:r w:rsidR="00C316A6" w:rsidRPr="00B36C63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Pr="00B36C63">
        <w:rPr>
          <w:rFonts w:ascii="Times New Roman" w:hAnsi="Times New Roman" w:cs="Times New Roman"/>
          <w:sz w:val="26"/>
          <w:szCs w:val="26"/>
          <w:lang w:val="uk-UA"/>
        </w:rPr>
        <w:t>, її функції</w:t>
      </w:r>
      <w:r w:rsidR="001F43F0" w:rsidRPr="00B36C63">
        <w:rPr>
          <w:rFonts w:ascii="Times New Roman" w:hAnsi="Times New Roman" w:cs="Times New Roman"/>
          <w:sz w:val="26"/>
          <w:szCs w:val="26"/>
          <w:lang w:val="uk-UA"/>
        </w:rPr>
        <w:t xml:space="preserve"> та обов’язки тимчасово виконує </w:t>
      </w:r>
      <w:r w:rsidR="00B36C63" w:rsidRPr="00B36C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головний спеціаліст відділу підтримки                                                                                 муніципальних ініціатив і інвестицій, підприємницької діяльності, економічного аналізу та планування міської ради </w:t>
      </w:r>
      <w:proofErr w:type="spellStart"/>
      <w:r w:rsidR="00B45B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Свидинюк</w:t>
      </w:r>
      <w:proofErr w:type="spellEnd"/>
      <w:r w:rsidR="00B45B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Л.А. (</w:t>
      </w:r>
      <w:r w:rsidR="00B36C63" w:rsidRPr="00B36C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секретар тендерного комітету)</w:t>
      </w:r>
      <w:r w:rsidRPr="00B36C6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8380D" w:rsidRPr="001F5FCD" w:rsidRDefault="00391B6B" w:rsidP="001F43F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Затвердити Положення про уповноважену особу на організацію та проведення спрощених </w:t>
      </w:r>
      <w:proofErr w:type="spellStart"/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</w:t>
      </w:r>
      <w:r w:rsidR="00E90451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Новоград-Волинської 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згідно з </w:t>
      </w:r>
      <w:r w:rsidR="007E07F9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одатком 1. </w:t>
      </w:r>
    </w:p>
    <w:p w:rsidR="0018380D" w:rsidRPr="001F5FCD" w:rsidRDefault="00391B6B" w:rsidP="00391B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Створити тендерний комітет виконавчого комітету </w:t>
      </w:r>
      <w:r w:rsidR="00E90451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Новоград-Волинської 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та </w:t>
      </w:r>
      <w:r w:rsidR="008177E9">
        <w:rPr>
          <w:rFonts w:ascii="Times New Roman" w:hAnsi="Times New Roman" w:cs="Times New Roman"/>
          <w:sz w:val="26"/>
          <w:szCs w:val="26"/>
          <w:lang w:val="uk-UA"/>
        </w:rPr>
        <w:t>затвердити його склад згідно з д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одатком 2. </w:t>
      </w:r>
    </w:p>
    <w:p w:rsidR="0018380D" w:rsidRPr="001F5FCD" w:rsidRDefault="00391B6B" w:rsidP="00391B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Визначити тендерний комітет виконавчого комітету </w:t>
      </w:r>
      <w:r w:rsidR="00E90451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Новоград-Волинської міської ради 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відповідальним за здійснення (організацію та проведення) процедур </w:t>
      </w:r>
      <w:proofErr w:type="spellStart"/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</w:t>
      </w:r>
      <w:r w:rsidR="00E90451" w:rsidRPr="001F5FCD">
        <w:rPr>
          <w:rFonts w:ascii="Times New Roman" w:hAnsi="Times New Roman" w:cs="Times New Roman"/>
          <w:sz w:val="26"/>
          <w:szCs w:val="26"/>
          <w:lang w:val="uk-UA"/>
        </w:rPr>
        <w:t>Новоград-Волинської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ради, вартість яких дорівнює або перевищує 200 000,00 грн (двісті тисяч гривень 00 коп.) для товарів і послуг, а для робіт – 1 500 000,00 грн (півтора мільйона гривень 00 коп.). </w:t>
      </w:r>
    </w:p>
    <w:p w:rsidR="00F712C1" w:rsidRDefault="00391B6B" w:rsidP="00F712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Затвердити Положення про тендерний комітет виконавчого комітету </w:t>
      </w:r>
      <w:r w:rsidR="00FB2C0D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Новоград-Волинської </w:t>
      </w:r>
      <w:r w:rsidR="008177E9">
        <w:rPr>
          <w:rFonts w:ascii="Times New Roman" w:hAnsi="Times New Roman" w:cs="Times New Roman"/>
          <w:sz w:val="26"/>
          <w:szCs w:val="26"/>
          <w:lang w:val="uk-UA"/>
        </w:rPr>
        <w:t>міської ради згідно з д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>одатком 3</w:t>
      </w:r>
      <w:r w:rsidR="00FB2C0D" w:rsidRPr="001F5FC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B2C0D" w:rsidRPr="001F5FCD" w:rsidRDefault="00D1059C" w:rsidP="00391B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7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FB2C0D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міського голови від </w:t>
      </w:r>
      <w:r w:rsidR="001F3428" w:rsidRPr="001F5FC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B747E5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1F3428" w:rsidRPr="001F5FCD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B747E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1F3428" w:rsidRPr="001F5FCD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B747E5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1F3428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B747E5">
        <w:rPr>
          <w:rFonts w:ascii="Times New Roman" w:hAnsi="Times New Roman" w:cs="Times New Roman"/>
          <w:sz w:val="26"/>
          <w:szCs w:val="26"/>
          <w:lang w:val="uk-UA"/>
        </w:rPr>
        <w:t>88</w:t>
      </w:r>
      <w:r w:rsidR="001F3428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B2C0D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(о) </w:t>
      </w:r>
      <w:r w:rsidR="00C316A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B2C0D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B747E5">
        <w:rPr>
          <w:rFonts w:ascii="Times New Roman" w:hAnsi="Times New Roman" w:cs="Times New Roman"/>
          <w:sz w:val="26"/>
          <w:szCs w:val="26"/>
          <w:lang w:val="uk-UA"/>
        </w:rPr>
        <w:t xml:space="preserve">здійснення </w:t>
      </w:r>
      <w:proofErr w:type="spellStart"/>
      <w:r w:rsidR="00B747E5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B747E5">
        <w:rPr>
          <w:rFonts w:ascii="Times New Roman" w:hAnsi="Times New Roman" w:cs="Times New Roman"/>
          <w:sz w:val="26"/>
          <w:szCs w:val="26"/>
          <w:lang w:val="uk-UA"/>
        </w:rPr>
        <w:t xml:space="preserve"> товарів, робіт і послуг виконавчим комітетом Новоград-Волинської міської ради</w:t>
      </w:r>
      <w:r w:rsidR="00C316A6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B2C0D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визнати таким, що втратило чинність.</w:t>
      </w:r>
    </w:p>
    <w:p w:rsidR="00FB2C0D" w:rsidRPr="001F5FCD" w:rsidRDefault="00D1059C" w:rsidP="00391B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AE485A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FB2C0D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r w:rsidR="00B747E5">
        <w:rPr>
          <w:rFonts w:ascii="Times New Roman" w:hAnsi="Times New Roman" w:cs="Times New Roman"/>
          <w:sz w:val="26"/>
          <w:szCs w:val="26"/>
          <w:lang w:val="uk-UA"/>
        </w:rPr>
        <w:t>Долю О.П.</w:t>
      </w:r>
    </w:p>
    <w:p w:rsidR="00FE5CD6" w:rsidRPr="001F5FCD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84DAE" w:rsidRPr="00484DAE" w:rsidRDefault="00B747E5" w:rsidP="00484DA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="00484DAE" w:rsidRPr="00484DA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</w:t>
      </w:r>
      <w:r w:rsidR="00B36C6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</w:t>
      </w:r>
      <w:r w:rsidR="00484DAE" w:rsidRPr="00484DA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84DAE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484DAE" w:rsidRPr="00484D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7E9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proofErr w:type="spellStart"/>
      <w:r w:rsidR="00B36C63">
        <w:rPr>
          <w:rFonts w:ascii="Times New Roman" w:hAnsi="Times New Roman" w:cs="Times New Roman"/>
          <w:sz w:val="26"/>
          <w:szCs w:val="26"/>
          <w:lang w:val="uk-UA"/>
        </w:rPr>
        <w:t>М.П.Боровець</w:t>
      </w:r>
      <w:proofErr w:type="spellEnd"/>
    </w:p>
    <w:p w:rsidR="00FE5CD6" w:rsidRPr="001F5FCD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E5CD6" w:rsidRPr="001F5FCD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E5CD6" w:rsidRPr="001F5FCD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6621A" w:rsidRPr="001F5FCD" w:rsidRDefault="00B6621A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D7DF9" w:rsidRPr="001F5FCD" w:rsidRDefault="007D7DF9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Pr="001F5FCD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Default="00391B6B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F5FCD" w:rsidRPr="001F5FCD" w:rsidRDefault="001F5FCD" w:rsidP="00FE5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91B6B" w:rsidRDefault="00391B6B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C59D9" w:rsidRDefault="001C59D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1097" w:rsidRDefault="001F1097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1097" w:rsidRDefault="001F1097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1097" w:rsidRDefault="001F1097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57C0" w:rsidRDefault="006157C0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6A6" w:rsidRPr="001F5FCD" w:rsidRDefault="00C316A6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316A6" w:rsidRPr="001F5FCD" w:rsidRDefault="00C316A6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 w:cs="Times New Roman"/>
          <w:sz w:val="26"/>
          <w:szCs w:val="26"/>
          <w:lang w:val="uk-UA"/>
        </w:rPr>
        <w:t>розпорядження міського голови</w:t>
      </w:r>
    </w:p>
    <w:p w:rsidR="00C316A6" w:rsidRPr="001F5FCD" w:rsidRDefault="00FD067A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E6655C">
        <w:rPr>
          <w:rFonts w:ascii="Times New Roman" w:hAnsi="Times New Roman" w:cs="Times New Roman"/>
          <w:sz w:val="26"/>
          <w:szCs w:val="26"/>
          <w:lang w:val="uk-UA"/>
        </w:rPr>
        <w:t xml:space="preserve">23.11.2020 </w:t>
      </w:r>
      <w:r w:rsidR="00C316A6" w:rsidRPr="001F5FCD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E6655C">
        <w:rPr>
          <w:rFonts w:ascii="Times New Roman" w:hAnsi="Times New Roman" w:cs="Times New Roman"/>
          <w:sz w:val="26"/>
          <w:szCs w:val="26"/>
          <w:lang w:val="uk-UA"/>
        </w:rPr>
        <w:t>241(о)</w:t>
      </w:r>
      <w:r w:rsidR="00C316A6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D7DF9" w:rsidRPr="001F5FCD" w:rsidRDefault="007D7DF9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7DF9" w:rsidRPr="001F5FCD" w:rsidRDefault="007D7DF9" w:rsidP="00391B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</w:t>
      </w:r>
    </w:p>
    <w:p w:rsidR="007D7DF9" w:rsidRPr="001F5FCD" w:rsidRDefault="007D7DF9" w:rsidP="00391B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про уповноважену особу на організацію та проведення спрощених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</w:t>
      </w:r>
      <w:r w:rsidR="0044323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Новоград-Волинської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7D7DF9" w:rsidRPr="001F5FCD" w:rsidRDefault="007D7DF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7DF9" w:rsidRPr="001F5FCD" w:rsidRDefault="007D7DF9" w:rsidP="00391B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I. ЗАГАЛЬНІ ПОЛОЖЕННЯ</w:t>
      </w:r>
    </w:p>
    <w:p w:rsidR="007D7DF9" w:rsidRPr="001F5FCD" w:rsidRDefault="007D7DF9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1.1. Це Положення розроблено відповідно до Закону України «Про публічні закупівлі» (далі – Закон) і визначає правовий статус, загальні організаційні та процедурні засади діяльності уповноваженої особи, а також її права, обов'язки та відповідальність. </w:t>
      </w:r>
    </w:p>
    <w:p w:rsidR="007D7DF9" w:rsidRPr="001F5FCD" w:rsidRDefault="001F5FCD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1.2. Уповноважена особа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– службова (посадова) чи інша особа, яка є працівником замовника і визначена відповідальною за організацію та проведення спрощених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згідно із Законом на підставі власного розпорядчого рішення або трудового договору (контракту). </w:t>
      </w:r>
    </w:p>
    <w:p w:rsidR="007D7DF9" w:rsidRPr="001F5FCD" w:rsidRDefault="007D7DF9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1.3. Метою діяль</w:t>
      </w:r>
      <w:r w:rsidR="0044323E" w:rsidRPr="001F5FCD">
        <w:rPr>
          <w:rFonts w:ascii="Times New Roman" w:hAnsi="Times New Roman" w:cs="Times New Roman"/>
          <w:sz w:val="26"/>
          <w:szCs w:val="26"/>
          <w:lang w:val="uk-UA"/>
        </w:rPr>
        <w:t>ності уповноваженої особи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є організація та проведення спрощених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 інтересах виконавчого комітету </w:t>
      </w:r>
      <w:r w:rsidR="0044323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Новоград-Волинської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(замовника) на засадах об'єктивності та неупередженості процесу організації та проведення спрощених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 інтересах замовника. </w:t>
      </w:r>
    </w:p>
    <w:p w:rsidR="001F43F0" w:rsidRDefault="0044323E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1.4. Уповноважена особа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у своїй діяльності керується Законом, іншими нормативно-правовими актами з питань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цим Положенням.</w:t>
      </w:r>
    </w:p>
    <w:p w:rsidR="007D7DF9" w:rsidRPr="001F5FCD" w:rsidRDefault="007D7DF9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D7DF9" w:rsidRPr="001F5FCD" w:rsidRDefault="007D7DF9" w:rsidP="00391B6B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II. ЗАСАДИ ДІЯЛЬНОСТІ ТА ВИМОГИ ДО УПОВНОВАЖЕНО</w:t>
      </w:r>
      <w:r w:rsidR="0044323E" w:rsidRPr="001F5FCD">
        <w:rPr>
          <w:rFonts w:ascii="Times New Roman" w:hAnsi="Times New Roman" w:cs="Times New Roman"/>
          <w:sz w:val="26"/>
          <w:szCs w:val="26"/>
          <w:lang w:val="uk-UA"/>
        </w:rPr>
        <w:t>Ї ОСОБИ</w:t>
      </w:r>
    </w:p>
    <w:p w:rsidR="007D7DF9" w:rsidRPr="001F5FCD" w:rsidRDefault="007D7DF9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2.1. Уповноважена особа здійснює діяльність на підставі </w:t>
      </w:r>
      <w:r w:rsidR="0044323E" w:rsidRPr="001F5FCD">
        <w:rPr>
          <w:rFonts w:ascii="Times New Roman" w:hAnsi="Times New Roman" w:cs="Times New Roman"/>
          <w:sz w:val="26"/>
          <w:szCs w:val="26"/>
          <w:lang w:val="uk-UA"/>
        </w:rPr>
        <w:t>розпорядження міського голови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посадової інструкції (у разі введення до штатного розпису окремої (окремих) посади (посад)) або трудового договору (контракту) у відповідності до норм трудового законодавства. </w:t>
      </w:r>
    </w:p>
    <w:p w:rsidR="007D7DF9" w:rsidRPr="001F5FCD" w:rsidRDefault="007D7DF9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2.2. У разі укладення трудового договору такий договір може укладатися на встановлений чи невизначений строк за погодженням </w:t>
      </w:r>
      <w:r w:rsidR="0044323E" w:rsidRPr="001F5FCD">
        <w:rPr>
          <w:rFonts w:ascii="Times New Roman" w:hAnsi="Times New Roman" w:cs="Times New Roman"/>
          <w:sz w:val="26"/>
          <w:szCs w:val="26"/>
          <w:lang w:val="uk-UA"/>
        </w:rPr>
        <w:t>виконавчим комітетом Новоград-Волинської міської ради (далі - Замовник) та Уповноваженої особи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або на час організації та проведення спрощених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7D7DF9" w:rsidRPr="001F5FCD" w:rsidRDefault="0044323E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2.3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. Не можуть визначатися або призначатися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Не може бути визна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>чена Уповноваженою особа, залучена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Замовником (у разі такого залучення) за договором про надання послуг для проведення процедур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/спрощених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4323E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Визначення або призначення Уповноваженої особи, а також виконання функцій Уповноваженою особою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 </w:t>
      </w:r>
    </w:p>
    <w:p w:rsidR="007D7DF9" w:rsidRPr="001F5FCD" w:rsidRDefault="007D7DF9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Конфліктом інтересів вважається наявність приватного інтересу у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або можуть вплинути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 результати цієї процедури закупівлі/спрощеної закупівлі, що може вплинути на об’єктивність чи неупередженість прийняття нею рішень або на вчинення чи невчинення дій під час проведення процедури закупівлі/спрощеної закупівлі, та/або наявність суперечності між приватним інтересом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та її службовими чи представницькими повноваженнями, що впливає на об’єктивність або неупередженість прийняття рішень або на вчинення чи невчинення дій під час проведення процедури закупівлі/спрощеної закупівлі. </w:t>
      </w:r>
    </w:p>
    <w:p w:rsidR="007D7DF9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2.5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. У разі наявності зазначеного конф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лікту Уповноважена особа інформує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про це Замовника, який приймає відповідне рішення щодо проведення спрощеної закупівлі без участі такої особи та уповноважує іншу особу на проведення такої закупівлі. </w:t>
      </w:r>
    </w:p>
    <w:p w:rsidR="007D7DF9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Замовник має право призначити декілька Уповноважених осіб у залежності від обсягів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за умови, що кожна з таких осіб буде відповідальною за організацію та проведення конкретних спрощених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Розмежування їх повноважень та обов’язків визначається розпорядженням міського голови. </w:t>
      </w:r>
    </w:p>
    <w:p w:rsidR="007D7DF9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2.7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У разі визначення двох і більше Уповноважених осіб Замовник може ініціювати прийняття 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Новоград-волинською 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міською радою рішення щодо створення відповідного окремого структурного підрозділу. </w:t>
      </w:r>
    </w:p>
    <w:p w:rsidR="007D7DF9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2.8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. У разі визначення однієї Уповноваженої особи Замовник має право визначити особу, яка буде виконувати обов'язки Уповноваженої особи в разі її відсутності (під час перебування на лікарняному, у відрядженні або відпустці).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2.9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. Уповноважена особа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повинна мати вищу освіту, необхідний обсяг знань чинного законодавства у сфері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практику його застосування, відповідати вимогам, встановленим професійним стандартом «Фахівець з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892373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2.10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. У залежності від обсягів та предмета закупі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влі уповноваженій особі 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доцільно орієнтуватися в одному чи декількох питаннях: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2.10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.1. 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2.10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.2. У чинних стандартах та технічних умовах товарів, робіт і послуг, які закуповуються замовником;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2.10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.3. У видах, істотних умовах та особливостях укладення договорів про закупівлю товарів, робіт і послуг тощо.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2.11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Оплата 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праці Уповноваженої особи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плати Уповноваженої особи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визначається у трудовому договорі (контракті) відповідно до вимог законодавства.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2.12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Під час користування електронною системою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івель</w:t>
      </w:r>
      <w:proofErr w:type="spellEnd"/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Уповноважена особа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вносить до електронної системи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персональні дані, надає згоду на їх обробку та оновлює такі дані у разі їх зміни. Персональні дані, внесені Уповноваженою особою до електронної системи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не оприлюднюються.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2.13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. Уповноважена особа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під час виконання своїх функцій керується наступними принципами: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2.13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.1. Добросовісна конкуренція серед учасників;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2.13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.2. Максимальна економія, ефективність та пропорційність; </w:t>
      </w:r>
    </w:p>
    <w:p w:rsidR="0097558F" w:rsidRPr="001F5FCD" w:rsidRDefault="007D7DF9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lastRenderedPageBreak/>
        <w:t>2.</w:t>
      </w:r>
      <w:r w:rsidR="00165676" w:rsidRPr="001F5FCD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.3. Відкритість та прозорість на всіх стадіях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2.13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.4. Недискримінація учасників та рівне ставлення до них;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2.13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.5. Об’єктивне та неупереджене визначення переможця спрощеної закупівлі;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2.13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.6. Запобігання корупційним діям і зловживанням.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. Уповноважена особа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.1. Надає пропозиції тендерному комітету виконавчого 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Новоград-Волинської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щодо планування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складання річного плану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.2. Організовує та проводить спрощені закупівлі;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.3. Забезпечує рівні умови для всіх учасників, об'єктивний та чесний вибір переможця спрощеної закупівлі;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.4. Забезпечує складання, затвердження та зберігання відповідних документів з питань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, визначених Законом та віднесених рішенням(и) Замовника до повнов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ажень Уповноваженої особи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.5. Забезпечує відповідно до Закону оприлюднення інформації, документів, звітів тощо щодо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, здійснення яких віднесене рішенням(и) Замовника до повнов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ажень Уповноваженої особи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.6. Представляє інтереси Замовника з питань, пов'язаних із здійсненням спрощених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зокрема під час перевірок і контрольних заходів, розгляду скарг і судових справ; </w:t>
      </w:r>
    </w:p>
    <w:p w:rsidR="00892373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.7. Здійснює моніторинг змін законодавства України, пов’язаного з виконанням покладених на неї функцій;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.8. Надає в установлений строк необхідні документи та відповідні пояснення з питань, пов’язаних з виконанням повноваж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ень Уповноваженої особи</w:t>
      </w:r>
      <w:r w:rsidR="0097558F" w:rsidRPr="001F5FC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.9. Аналізує виконання договорів, укладених згідно із Законом та за результатами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проведених 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Уповноваженою особою</w:t>
      </w:r>
      <w:r w:rsidR="0097558F" w:rsidRPr="001F5FC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.10. Здійснює інші дії, передбачені Законом, трудовим договором (контрактом) або розпорядчим рішенням Замовника. </w:t>
      </w:r>
    </w:p>
    <w:p w:rsidR="00306B76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.11. Планує закупівлі, окрім процедур </w:t>
      </w:r>
      <w:proofErr w:type="spellStart"/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формує річний план </w:t>
      </w:r>
      <w:proofErr w:type="spellStart"/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 електронній системі </w:t>
      </w:r>
      <w:proofErr w:type="spellStart"/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2.15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Рішення Уповноваженої особи оформлюються протоколом із зазначенням дати прийняття рішення, який підписується Уповноваженою особою.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. Уповноважена особа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має право: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.1. Брати участь у плануванні видатків і визначенні потреби в товарах, роботах і послугах, що будуть закуповуватися;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.2. Пройти навчання з питань організації та здійснення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у тому числі дистанційне в Інтернеті;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.3. Залучати інших працівників Замовника (посадових осіб виконавчих органів 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Новоград-Волинської 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ради) для підготовки оголошення про проведення спрощеної закупівлі, вимог до предмета закупівлі, проекту договору про закупівлю тощо.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.4. Ініціювати створення робочих груп з числа службових (посадових) та інших осіб структурних підрозділів Замовника (виконавчих органів 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Новоград-Волинської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ради) з метою складання технічних вимог до предмета закупівлі, оцінки поданих пропозицій, підготовки проектів договорів тощо;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.5. Приймати рішення, узгоджувати проекти документів, зокрема договору про закупівлю з метою забезпечення його відповідності умовам спрощеної 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закупівлі та інтересам Замовника, та підписувати в межах своєї компетенції відповідні документи;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.6. Вимагати та отримувати від службових (посадових) осіб і підрозділів Замовника (виконавчих органів 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Новоград-Волинської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ради) інформацію та документи, необхідні для виконання завдань (функцій), пов'язаних з організацією та проведенням спрощених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.7. Брати участь у нарадах, зборах з питань, пов'язаних з виконанням функціональних обов</w:t>
      </w:r>
      <w:r w:rsidR="001F5FCD" w:rsidRPr="001F5FCD">
        <w:rPr>
          <w:rFonts w:ascii="Times New Roman" w:hAnsi="Times New Roman" w:cs="Times New Roman"/>
          <w:sz w:val="26"/>
          <w:szCs w:val="26"/>
          <w:lang w:val="uk-UA"/>
        </w:rPr>
        <w:t>'язків Уповноваженої особи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.8. Давати роз'яснення і консультації структурним підрозділам Замовника (виконавчим органам 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Новоград-Волинської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ради) в межах своїх повноважень з питань, що належать до компет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енції Уповноваженої особи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.9. Здійснювати інші дії, передбачені Законом.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2.17</w:t>
      </w:r>
      <w:r w:rsidR="001F5FCD" w:rsidRPr="001F5FCD">
        <w:rPr>
          <w:rFonts w:ascii="Times New Roman" w:hAnsi="Times New Roman" w:cs="Times New Roman"/>
          <w:sz w:val="26"/>
          <w:szCs w:val="26"/>
          <w:lang w:val="uk-UA"/>
        </w:rPr>
        <w:t>. Уповноважені особа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зобов'язана: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2.17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.1. Дотримуватися норм чинного законодавства у сфері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цього Положення та рішень Замовника з питань здійснення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2.17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.2. Організовувати та проводити спрощені закупівлі;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2.17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.3. Забезпечувати рівні умови для всіх учасників спрощених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2.17.4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У встановленому Законом порядку визначати переможців спрощених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2.17.5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Забезпечити облік часу, використаного нею на планування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формування потреби, підготовку до закупівлі, складання документів щодо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(у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т.ч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оголошення про проведення спрощеної закупівлі, технічних специфікацій), проведення спрощених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звітування про виконання договору, а також виконання інших функцій Уповноваженої особи, передбачених Законом.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2.18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на веб-порталі Уповноваженого органу шляхом проходження безкоштовного тестування. Порядок організації тестування уповноважених осіб визначається Уповноваженим органом.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>. Уповноважена особа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несе персональну відповідальність: </w:t>
      </w:r>
    </w:p>
    <w:p w:rsidR="0097558F" w:rsidRPr="001F5FCD" w:rsidRDefault="007D7DF9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</w:t>
      </w:r>
      <w:r w:rsidR="00165676" w:rsidRPr="001F5FCD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.1. За прийняті нею рішення і вчинені дії (бездіяльність) відповідно до законів України;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.2. За повноту та достовірність інформації, що оприлюднюється в електронній системі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.3. Порушення порядку визначення предмета закупівлі;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.4. Несвоєчасне надання або ненадання Замовником роз’яснень щодо змісту тендерної документації;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.5. Складення тендерної документації не у відповідності із вимогами закону;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.6. Встановлення у тендерній документації розміру забезпечення тендерної пропозиції, що перевищує межі, визначені законом;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.7.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Неоприлюднення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або порушення строків оприлюднення інформації про закупівлі;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2.19.8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. Ненадання інформації, документів у</w:t>
      </w:r>
      <w:r w:rsidR="00474777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випадках, передбачених законом,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порушення строків розгляду тендерної пропозиції;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2.19.9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Придбання товарів, робіт і послуг до/без проведення процедур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/спрощених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вимог закону;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lastRenderedPageBreak/>
        <w:t>2.19.10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Застосування конкурентного діалогу або торгів з обмеженою участю, або переговорної процедури закупівлі на умовах, не передбачених законом;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2.19.11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Невідхилення тендерних пропозицій, які підлягали відхиленню відповідно до закону;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2.19.12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Відхилення тендерних пропозицій на підставах, не передбачених законом або не у відповідності до вимог закону (безпідставне відхилення);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2.19.13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Укладення з учасником, який став переможцем процедури закупівлі, договору про закупівлю, умови якого не відповідають вимогам тендерної документації та/або тендерної пропозиції переможця процедури закупівлі;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2.19.14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Внесення змін до істотних умов договору про закупівлю у випадках, не передбачених законом;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2.19.15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Внесення недостовірних персональних даних до електронної системи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неоновлення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у разі їх зміни; 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2.19.16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. Порушення строків оприл</w:t>
      </w:r>
      <w:r w:rsidR="0097558F" w:rsidRPr="001F5FCD">
        <w:rPr>
          <w:rFonts w:ascii="Times New Roman" w:hAnsi="Times New Roman" w:cs="Times New Roman"/>
          <w:sz w:val="26"/>
          <w:szCs w:val="26"/>
          <w:lang w:val="uk-UA"/>
        </w:rPr>
        <w:t>юднення тендерної документації;</w:t>
      </w:r>
    </w:p>
    <w:p w:rsidR="0097558F" w:rsidRPr="001F5FCD" w:rsidRDefault="00165676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2.19.17</w:t>
      </w:r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За порушення вимог, визначених Законом у сфері публічних </w:t>
      </w:r>
      <w:proofErr w:type="spellStart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7D7DF9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F5FCD" w:rsidRPr="001F5FCD" w:rsidRDefault="001F5FCD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5FCD" w:rsidRPr="001F5FCD" w:rsidRDefault="001F5FCD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7D7DF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Керуючий справами </w:t>
      </w:r>
    </w:p>
    <w:p w:rsidR="007D7DF9" w:rsidRPr="001F5FCD" w:rsidRDefault="00391B6B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виконавчого комітету міської</w:t>
      </w:r>
      <w:r w:rsidR="00FD067A">
        <w:rPr>
          <w:rFonts w:ascii="Times New Roman" w:hAnsi="Times New Roman" w:cs="Times New Roman"/>
          <w:sz w:val="26"/>
          <w:szCs w:val="26"/>
          <w:lang w:val="uk-UA"/>
        </w:rPr>
        <w:t xml:space="preserve"> ради      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</w:t>
      </w:r>
      <w:r w:rsidR="00B36C63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1C59D9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36C63">
        <w:rPr>
          <w:rFonts w:ascii="Times New Roman" w:hAnsi="Times New Roman" w:cs="Times New Roman"/>
          <w:sz w:val="26"/>
          <w:szCs w:val="26"/>
          <w:lang w:val="uk-UA"/>
        </w:rPr>
        <w:t>О.П.Доля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558F" w:rsidRPr="001F5FCD" w:rsidRDefault="0097558F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6A6" w:rsidRPr="001F5FCD" w:rsidRDefault="00C316A6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2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316A6" w:rsidRPr="001F5FCD" w:rsidRDefault="00C316A6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 w:cs="Times New Roman"/>
          <w:sz w:val="26"/>
          <w:szCs w:val="26"/>
          <w:lang w:val="uk-UA"/>
        </w:rPr>
        <w:t>розпорядження міського голови</w:t>
      </w:r>
    </w:p>
    <w:p w:rsidR="00C316A6" w:rsidRPr="001F5FCD" w:rsidRDefault="00FD067A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E6655C">
        <w:rPr>
          <w:rFonts w:ascii="Times New Roman" w:hAnsi="Times New Roman" w:cs="Times New Roman"/>
          <w:sz w:val="26"/>
          <w:szCs w:val="26"/>
          <w:lang w:val="uk-UA"/>
        </w:rPr>
        <w:t xml:space="preserve">23.11.2020 </w:t>
      </w:r>
      <w:r w:rsidR="00C316A6" w:rsidRPr="001F5FCD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E6655C">
        <w:rPr>
          <w:rFonts w:ascii="Times New Roman" w:hAnsi="Times New Roman" w:cs="Times New Roman"/>
          <w:sz w:val="26"/>
          <w:szCs w:val="26"/>
          <w:lang w:val="uk-UA"/>
        </w:rPr>
        <w:t>241(о)</w:t>
      </w:r>
      <w:r w:rsidR="00C316A6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7558F" w:rsidRPr="001F5FCD" w:rsidRDefault="0097558F" w:rsidP="00391B6B">
      <w:pPr>
        <w:spacing w:after="0"/>
        <w:ind w:left="6372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558F" w:rsidRPr="001F5FCD" w:rsidRDefault="0097558F" w:rsidP="00BE30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СКЛАД</w:t>
      </w:r>
    </w:p>
    <w:p w:rsidR="0097558F" w:rsidRPr="001F5FCD" w:rsidRDefault="0097558F" w:rsidP="00BE30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тендерного комітету виконавчого комітету </w:t>
      </w:r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Новоград-Волинської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B6621A" w:rsidRPr="001F5FCD" w:rsidRDefault="00B6621A" w:rsidP="00BE30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BE305E">
      <w:pPr>
        <w:pStyle w:val="a9"/>
        <w:ind w:left="0" w:firstLine="0"/>
        <w:jc w:val="center"/>
        <w:rPr>
          <w:sz w:val="26"/>
          <w:szCs w:val="26"/>
        </w:rPr>
      </w:pPr>
    </w:p>
    <w:p w:rsidR="00391B6B" w:rsidRPr="001F5FCD" w:rsidRDefault="00B36C63" w:rsidP="00BE305E">
      <w:pPr>
        <w:tabs>
          <w:tab w:val="left" w:pos="2880"/>
          <w:tab w:val="left" w:pos="3060"/>
          <w:tab w:val="left" w:pos="342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Доля   </w:t>
      </w:r>
      <w:r w:rsidR="00391B6B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1B6B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391B6B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керуючий справами виконавчого комітету  міської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Олександр Петрович</w:t>
      </w:r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1B6B" w:rsidRPr="001F5FCD">
        <w:rPr>
          <w:rFonts w:ascii="Times New Roman" w:hAnsi="Times New Roman" w:cs="Times New Roman"/>
          <w:sz w:val="26"/>
          <w:szCs w:val="26"/>
          <w:lang w:val="uk-UA"/>
        </w:rPr>
        <w:t>ради, голова тендерного комітету</w:t>
      </w:r>
    </w:p>
    <w:p w:rsidR="00391B6B" w:rsidRPr="001F5FCD" w:rsidRDefault="00391B6B" w:rsidP="00BE30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BE30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>колюк</w:t>
      </w:r>
      <w:proofErr w:type="spellEnd"/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відділу ведення Державного реєстру  </w:t>
      </w:r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Тетяна Володимирівна        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виборців міської ради, заступник голови  </w:t>
      </w:r>
    </w:p>
    <w:p w:rsidR="00391B6B" w:rsidRPr="001F5FCD" w:rsidRDefault="00391B6B" w:rsidP="00BE305E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>тендерного комітету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20"/>
      </w:tblGrid>
      <w:tr w:rsidR="00CA7497" w:rsidRPr="00991DE8" w:rsidTr="009F6FC4">
        <w:tc>
          <w:tcPr>
            <w:tcW w:w="3686" w:type="dxa"/>
          </w:tcPr>
          <w:p w:rsidR="00CA7497" w:rsidRDefault="00CA7497" w:rsidP="009F6F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A7497" w:rsidRDefault="00CA7497" w:rsidP="009F6F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Свидинюк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Лариса</w:t>
            </w:r>
          </w:p>
          <w:p w:rsidR="00CA7497" w:rsidRDefault="00CA7497" w:rsidP="009F6F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Андріївна</w:t>
            </w:r>
          </w:p>
          <w:p w:rsidR="00CA7497" w:rsidRPr="00925204" w:rsidRDefault="00CA7497" w:rsidP="009F6F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20" w:type="dxa"/>
            <w:tcBorders>
              <w:left w:val="nil"/>
            </w:tcBorders>
          </w:tcPr>
          <w:p w:rsidR="00CA7497" w:rsidRDefault="00CA7497" w:rsidP="009F6FC4">
            <w:pPr>
              <w:spacing w:after="0" w:line="240" w:lineRule="auto"/>
              <w:ind w:left="-365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</w:t>
            </w:r>
          </w:p>
          <w:p w:rsidR="00CA7497" w:rsidRPr="00D63235" w:rsidRDefault="00CA7497" w:rsidP="00991DE8">
            <w:pPr>
              <w:ind w:lef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32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підтримки                                                                                 муніципальних ініціатив і інвестицій, підприємницької діяльності, економічного аналізу та планування міської ради</w:t>
            </w:r>
            <w:r w:rsidR="00991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секретар тендерного комітету</w:t>
            </w:r>
          </w:p>
        </w:tc>
      </w:tr>
    </w:tbl>
    <w:p w:rsidR="00391B6B" w:rsidRPr="001F5FCD" w:rsidRDefault="00391B6B" w:rsidP="00BE30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Члени комітету:</w:t>
      </w:r>
      <w:bookmarkStart w:id="0" w:name="_GoBack"/>
      <w:bookmarkEnd w:id="0"/>
    </w:p>
    <w:p w:rsidR="00391B6B" w:rsidRPr="001F5FCD" w:rsidRDefault="00391B6B" w:rsidP="00BE305E">
      <w:pPr>
        <w:tabs>
          <w:tab w:val="left" w:pos="2880"/>
          <w:tab w:val="left" w:pos="3060"/>
          <w:tab w:val="left" w:pos="342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DA4C62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Антоню</w:t>
      </w:r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к Павло                   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BE305E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>начальник  юридичного відділу міської ради</w:t>
      </w:r>
    </w:p>
    <w:p w:rsidR="00391B6B" w:rsidRDefault="00391B6B" w:rsidP="00DA4C62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Георгійович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20"/>
      </w:tblGrid>
      <w:tr w:rsidR="00CA7497" w:rsidRPr="00CA7497" w:rsidTr="009F6FC4">
        <w:tc>
          <w:tcPr>
            <w:tcW w:w="3686" w:type="dxa"/>
          </w:tcPr>
          <w:p w:rsidR="00CA7497" w:rsidRDefault="00CA7497" w:rsidP="009F6F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A7497" w:rsidRDefault="00CA7497" w:rsidP="009F6F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Дмитренко Зоя </w:t>
            </w:r>
          </w:p>
          <w:p w:rsidR="00CA7497" w:rsidRDefault="00CA7497" w:rsidP="009F6F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Миколаївна</w:t>
            </w:r>
          </w:p>
          <w:p w:rsidR="00CA7497" w:rsidRPr="00925204" w:rsidRDefault="00CA7497" w:rsidP="009F6F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20" w:type="dxa"/>
            <w:tcBorders>
              <w:left w:val="nil"/>
            </w:tcBorders>
          </w:tcPr>
          <w:p w:rsidR="00CA7497" w:rsidRDefault="00CA7497" w:rsidP="009F6FC4">
            <w:pPr>
              <w:spacing w:after="0" w:line="240" w:lineRule="auto"/>
              <w:ind w:left="-365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</w:t>
            </w:r>
          </w:p>
          <w:p w:rsidR="00CA7497" w:rsidRPr="00D63235" w:rsidRDefault="00CA7497" w:rsidP="009F6FC4">
            <w:pPr>
              <w:ind w:lef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32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бухгалтерського обліку </w:t>
            </w:r>
            <w:r w:rsidRPr="00D632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</w:tr>
    </w:tbl>
    <w:p w:rsidR="00391B6B" w:rsidRPr="00925204" w:rsidRDefault="00925204" w:rsidP="00DA4C62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Костюк Олена                                </w:t>
      </w:r>
      <w:r w:rsidRPr="009252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начальник відділу програмно-комп'ютерного </w:t>
      </w:r>
    </w:p>
    <w:p w:rsidR="00925204" w:rsidRDefault="00925204" w:rsidP="00DA4C62">
      <w:pPr>
        <w:tabs>
          <w:tab w:val="left" w:pos="270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Миколаївна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  <w:r w:rsidRPr="009252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забезпечення міської ради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20"/>
      </w:tblGrid>
      <w:tr w:rsidR="00D63235" w:rsidRPr="00CA7497" w:rsidTr="001F5FCD">
        <w:tc>
          <w:tcPr>
            <w:tcW w:w="3686" w:type="dxa"/>
          </w:tcPr>
          <w:p w:rsidR="00D63235" w:rsidRPr="00925204" w:rsidRDefault="00D63235" w:rsidP="00DA4C62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20" w:type="dxa"/>
          </w:tcPr>
          <w:p w:rsidR="00D63235" w:rsidRPr="00925204" w:rsidRDefault="00D63235" w:rsidP="00DA4C62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3235" w:rsidRPr="00CA7497" w:rsidTr="001F5FCD">
        <w:tc>
          <w:tcPr>
            <w:tcW w:w="3686" w:type="dxa"/>
          </w:tcPr>
          <w:p w:rsidR="00D63235" w:rsidRPr="00925204" w:rsidRDefault="00D63235" w:rsidP="00DA4C62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20" w:type="dxa"/>
          </w:tcPr>
          <w:p w:rsidR="00D63235" w:rsidRPr="00925204" w:rsidRDefault="00D63235" w:rsidP="00DA4C62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91B6B" w:rsidRPr="001F5FCD" w:rsidRDefault="00391B6B" w:rsidP="00DA4C62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Default="00391B6B" w:rsidP="00DA4C62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A7497" w:rsidRDefault="00CA7497" w:rsidP="00DA4C62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A7497" w:rsidRPr="001F5FCD" w:rsidRDefault="00CA7497" w:rsidP="00DA4C62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BE305E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Керуючий справами                                                                   </w:t>
      </w:r>
    </w:p>
    <w:p w:rsidR="00391B6B" w:rsidRPr="001F5FCD" w:rsidRDefault="00391B6B" w:rsidP="00BE305E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виконавчого комітету міської ради                                      </w:t>
      </w:r>
      <w:r w:rsidR="00C316A6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AD7AD3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C316A6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D7AD3">
        <w:rPr>
          <w:rFonts w:ascii="Times New Roman" w:hAnsi="Times New Roman" w:cs="Times New Roman"/>
          <w:sz w:val="26"/>
          <w:szCs w:val="26"/>
          <w:lang w:val="uk-UA"/>
        </w:rPr>
        <w:t>О.П.Доля</w:t>
      </w:r>
      <w:proofErr w:type="spellEnd"/>
    </w:p>
    <w:p w:rsidR="0097558F" w:rsidRPr="001F5FCD" w:rsidRDefault="0097558F" w:rsidP="00BE30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BE30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BE30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1B6B" w:rsidRPr="001F5FCD" w:rsidRDefault="00391B6B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558F" w:rsidRPr="001F5FCD" w:rsidRDefault="0097558F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Додаток 3 </w:t>
      </w:r>
    </w:p>
    <w:p w:rsidR="0097558F" w:rsidRPr="001F5FCD" w:rsidRDefault="0097558F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C316A6">
        <w:rPr>
          <w:rFonts w:ascii="Times New Roman" w:hAnsi="Times New Roman" w:cs="Times New Roman"/>
          <w:sz w:val="26"/>
          <w:szCs w:val="26"/>
          <w:lang w:val="uk-UA"/>
        </w:rPr>
        <w:t>розпорядження міського голови</w:t>
      </w:r>
    </w:p>
    <w:p w:rsidR="0097558F" w:rsidRPr="001F5FCD" w:rsidRDefault="003F7CE1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05FFC">
        <w:rPr>
          <w:rFonts w:ascii="Times New Roman" w:hAnsi="Times New Roman" w:cs="Times New Roman"/>
          <w:sz w:val="26"/>
          <w:szCs w:val="26"/>
          <w:lang w:val="uk-UA"/>
        </w:rPr>
        <w:t>23.11.2020 №241(о)</w:t>
      </w:r>
      <w:r w:rsidR="0097558F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90529" w:rsidRPr="001F5FCD" w:rsidRDefault="00790529" w:rsidP="00C316A6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529" w:rsidRPr="001F5FCD" w:rsidRDefault="0079052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529" w:rsidRPr="001F5FCD" w:rsidRDefault="0097558F" w:rsidP="0079052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</w:t>
      </w:r>
    </w:p>
    <w:p w:rsidR="00790529" w:rsidRDefault="0097558F" w:rsidP="0079052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тендерний комітет виконавчого комітету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>Новоград-Волинської міської ради</w:t>
      </w:r>
    </w:p>
    <w:p w:rsidR="001F5FCD" w:rsidRPr="001F5FCD" w:rsidRDefault="001F5FCD" w:rsidP="0079052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558F" w:rsidRPr="001F5FCD" w:rsidRDefault="0097558F" w:rsidP="0089237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I. Загальні положення</w:t>
      </w:r>
    </w:p>
    <w:p w:rsidR="0097558F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1.1. Це Положення розроблено відповідно Закону України «Про публічні закупівлі» (далі - Закон) і визначає правовий статус, загальні організаційні та процедурні засади діяльності тендерного комітету, а також його права, обов'язки та відповідальність. </w:t>
      </w:r>
    </w:p>
    <w:p w:rsidR="0097558F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1.2. Тендерний комітет (далі - Комітет) – службові (посадові) та інші особи виконавчого комітету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>Новоград-Волинської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(замовника), призначені відповідальними за організацію та проведення процедур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>Новоград-Волинської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згідно із Законом. </w:t>
      </w:r>
    </w:p>
    <w:p w:rsidR="0097558F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1.3. Метою створення Комітету є планування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складення та затвердження річного плану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здійснення вибору процедури закупівлі, організація та проведення процедур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>Новоград-Волинської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</w:t>
      </w:r>
      <w:r w:rsidR="001F5FCD" w:rsidRPr="001F5FCD">
        <w:rPr>
          <w:rFonts w:ascii="Times New Roman" w:hAnsi="Times New Roman" w:cs="Times New Roman"/>
          <w:sz w:val="26"/>
          <w:szCs w:val="26"/>
          <w:lang w:val="uk-UA"/>
        </w:rPr>
        <w:t>(далі – Замовник)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на засадах колегіальності та неупередженості. </w:t>
      </w:r>
    </w:p>
    <w:p w:rsid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1.4. Комітет у своїй діяльності керується Законом, іншими </w:t>
      </w:r>
      <w:r w:rsidR="001F5FCD" w:rsidRPr="001F5FCD">
        <w:rPr>
          <w:rFonts w:ascii="Times New Roman" w:hAnsi="Times New Roman" w:cs="Times New Roman"/>
          <w:sz w:val="26"/>
          <w:szCs w:val="26"/>
          <w:lang w:val="uk-UA"/>
        </w:rPr>
        <w:t>нормативно-правовими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актами з питань публічних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цим Положенням. </w:t>
      </w:r>
    </w:p>
    <w:p w:rsidR="001F5FCD" w:rsidRDefault="001F5FCD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558F" w:rsidRPr="001F5FCD" w:rsidRDefault="0097558F" w:rsidP="001F5FC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II. Засади діяльності тендерного комітету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2.1. Склад Комітету, зміни до складу та положення про нього затверджуються </w:t>
      </w:r>
      <w:r w:rsidR="001F5FCD">
        <w:rPr>
          <w:rFonts w:ascii="Times New Roman" w:hAnsi="Times New Roman" w:cs="Times New Roman"/>
          <w:sz w:val="26"/>
          <w:szCs w:val="26"/>
          <w:lang w:val="uk-UA"/>
        </w:rPr>
        <w:t>розпорядженням міського голови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До складу Комітету входять не менше п'яти осіб.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2.2. До складу Комітету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2.3. 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2.4. Керівництво роботою Комітету здійснює його голова, який призначається Замовником та може мати право на підписання договорів про закупівлю у разі надання таких повноважень Замовником, оформлених відповідно до законодавства.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2.5. Голова Комітету визначає функції кожного члена Комітету.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2.6. У разі відсутності голови Комітету його обов'язки виконує заступник голови Комітету.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2.7. У разі відсутності (під час перебування на лікарняному, у відрядженні або відпустці) заступника голови, визначеного Замовником, голова Комітету у разі необхідності може призначити заступника голови Комітету з числа членів Комітету.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2.8. За відсутності секретаря Комітету (під час перебування на лікарняному, у відрядженні або відпустці) його обов'язки виконує інший член комітету, визначений його головою.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2.9. Рішення голови Комітету щодо призначення заступника Голови та/або секретаря Комітету, визначення функцій кожного члена Комітету та вирішення інших питань заносяться до протоколу засідання Комітету.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2.10. Формою роботи Комітету є засідання, яке є правомочним за присутності на ньому не менше двох третин членів Комітету.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2.11. Засідання комітету скликаються головою Комітету та проводяться у разі потреби. </w:t>
      </w:r>
    </w:p>
    <w:p w:rsidR="00892373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lastRenderedPageBreak/>
        <w:t>2.12. Перелік питань, що підлягають розгляду на засіданні Комітету, та порядок денний доводяться до відома членів</w:t>
      </w:r>
      <w:r w:rsidR="00892373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Комітету до початку засідання.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2.13. 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2.14. Рішення Комітету оформлюється протоколом із зазначенням дати прийняття рішення,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2.15. Протокол підписується всіма членами Комітету, присутніми на його засіданні.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2.16. У разі відмови члена Комітету підписати протокол про це зазначається у протоколі з обґрунтуванням причин відмови.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2.17. Комітет відповідає за організацію та проведення процедур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</w:t>
      </w:r>
      <w:r w:rsidR="003D1A57">
        <w:rPr>
          <w:rFonts w:ascii="Times New Roman" w:hAnsi="Times New Roman" w:cs="Times New Roman"/>
          <w:sz w:val="26"/>
          <w:szCs w:val="26"/>
          <w:lang w:val="uk-UA"/>
        </w:rPr>
        <w:t>Новоград-Волинської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ради. </w:t>
      </w:r>
    </w:p>
    <w:p w:rsidR="00306B76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2.18. У процесі роботи Комітет забезпечує реалізацію таких функцій: </w:t>
      </w:r>
    </w:p>
    <w:p w:rsidR="00306B76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2.18.1. Планування </w:t>
      </w:r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процедур </w:t>
      </w:r>
      <w:proofErr w:type="spellStart"/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2.18.2. Здійснення вибору виду </w:t>
      </w:r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процедури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</w:t>
      </w:r>
      <w:r w:rsidR="00306B76" w:rsidRPr="001F5FCD">
        <w:rPr>
          <w:rFonts w:ascii="Times New Roman" w:hAnsi="Times New Roman" w:cs="Times New Roman"/>
          <w:sz w:val="26"/>
          <w:szCs w:val="26"/>
          <w:lang w:val="uk-UA"/>
        </w:rPr>
        <w:t>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2.18.3. Здійснення вибору </w:t>
      </w:r>
      <w:r w:rsidR="00892373" w:rsidRPr="001F5FCD">
        <w:rPr>
          <w:rFonts w:ascii="Times New Roman" w:hAnsi="Times New Roman" w:cs="Times New Roman"/>
          <w:sz w:val="26"/>
          <w:szCs w:val="26"/>
          <w:lang w:val="uk-UA"/>
        </w:rPr>
        <w:t>орієнтовного початку проведення процедури закупівлі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2.18.4. Забезпечення рівних умов для всіх учасників, об'єктивний та чесний вибір переможця;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2.18.5. Надання роз'яснення особам, що виявили намір взяти участь у процедурі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>, щодо змісту тендерної документації у разі отримання відповідних запитів;</w:t>
      </w:r>
      <w:r w:rsidR="003D1A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>надання роз'яснень і консультації структурним підрозділам Замовника в межах своїх повноважень з питань, що належ</w:t>
      </w:r>
      <w:r w:rsidR="001F3941"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ать до компетенції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2.18.6. Забезпечення складання, затвердження та зберігання відповідних документів з питань публічних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визначених Законом, та віднесених рішенням(и) Замовника до повноважень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2.18.7. Забезпечення відповідно до Закону оприлюднення інформації, документів, звітів тощо щодо публічних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здійснення яких віднесене рішенням(и) Замовника до повноважень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2.18.8. Здійснення інших дій, передбачених Законом. </w:t>
      </w:r>
    </w:p>
    <w:p w:rsidR="00892373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2.19. Комітет під час виконання своїх функцій керується такими принципами: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2.19.1. Добросовісна конкуренція серед учасників;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2.19.2. Максимальна економія, ефективність та пропорційність;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2.19.3. Відкритість та прозорість на всіх стадіях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2.19.4. Недискримінація учасників та рівне ставлення до них;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2.19.5. Об’єктивне та неупереджене визначення переможця процедури закупівлі;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2.19.6. Запобігання корупційним діям і зловживанням.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2.20. Голова, секретар та інші члени Комітету можуть пройти навчання з питань організації та здійснення публічних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у тому числі дистанційне в Інтернеті.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2.21. Члени Комітету мають право: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2.21.1. Брати участь у плануванні видатків і визначенні потреби у товарах, роботах та послугах, що будуть закуповуватися;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2.21.2. Аналізувати та/або отримувати інформацію щодо виконання договорів, укладених відповідно до Закону;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2.21.3. Виносити питання на розгляд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2.21.4. 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в електронній системі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2.21.5. Вимагати та отримувати від службових осіб і підрозділів Замовника інформацію та документи, необхідні для виконання завдань (функцій), пов'язаних з плануванням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Замовника, організацією та проведенням процедур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2.21.6. Уносити свою окрему думку до протоколів засідань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>2.21.7. Ініціювати створення робочих груп з числа службових (посадових) та інших осіб стр</w:t>
      </w:r>
      <w:r w:rsidR="003D1A57">
        <w:rPr>
          <w:rFonts w:ascii="Times New Roman" w:hAnsi="Times New Roman" w:cs="Times New Roman"/>
          <w:sz w:val="26"/>
          <w:szCs w:val="26"/>
          <w:lang w:val="uk-UA"/>
        </w:rPr>
        <w:t xml:space="preserve">уктурних підрозділів Замовника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з метою складання технічних вимог до предмета закупівлі, підготовки проектів договорів тощо;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2.21.8. Здійснювати інші дії, передбачені Законом.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2.22. Члени Комітету зобов'язані: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2.22.1. Брати участь у всіх його засіданнях особисто;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2.22.2. Організовувати та проводити процедури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2.22.3. Забезпечувати рівні умови для всіх учасників, об'єктивний та чесний вибір переможця;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2.22.4. Дотримуватися норм законодавства у сфері публічних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цього Положення;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2.22.5. Здійснювати інші дії, передбачені Законом.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2.23. Голова Комітету: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2.23.1. Організовує роботу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2.23.2. Приймає рішення щодо проведення засідань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2.23.3. Визначає дату і місце проведення засідань Комітету; </w:t>
      </w:r>
    </w:p>
    <w:p w:rsidR="00892373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2.23.4. Пропонує порядок денний засідань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2.23.5. Веде засідання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2.23.6. Уносить на розгляд керівника Замовника пропозиції щодо змін у складі Комітету, змін порядку здійснення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892373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2.23.7. Здійснює інші повноваження відповідно до законодавства.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2.24. Секретар Комітету забезпечує: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2.24.1. Ведення та оформлення протоколів засідань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2.24.2. Оперативне інформування членів Комітету стосовно організаційних питань його діяльності;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2.24.3. Зберігання та облік документів щодо здійснення публічних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пов’язаних з діяльністю Комітету;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2.24.4. Дотримання вимог законодавства з питань діловодства під час роботи з документами;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2.24.5. Розміщення інформації про публічні закупівлі в електронній системі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через авторизовані електронні майданчики;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2.24.6. Облік часу, використаного на планування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, формування потреби, підготовку до закупівлі, складання документів щодо публічних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(у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т.ч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. тендерної документації, технічних специфікацій), проведення процедур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та звітування про виконання договору, а також виконання Комітетом інших функцій, передбачених Законом.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2.24.7. За дорученням голови Комітету виконання іншої організаційної роботи;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2.24.8. Виконання інших повноважень відповідно до законодавства.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2.25. Голова Комітету несе персональну відповідальність за виконання покладених на Комітет функцій.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2.26. За порушення вимог, установлених Законом та </w:t>
      </w:r>
      <w:r w:rsidR="003D1A57" w:rsidRPr="001F5FCD">
        <w:rPr>
          <w:rFonts w:ascii="Times New Roman" w:hAnsi="Times New Roman" w:cs="Times New Roman"/>
          <w:sz w:val="26"/>
          <w:szCs w:val="26"/>
          <w:lang w:val="uk-UA"/>
        </w:rPr>
        <w:t>нормативно-правовими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актами, розробленими відповідно до Закону, члени Комітету несуть відповідальність згідно із законами України. </w:t>
      </w:r>
    </w:p>
    <w:p w:rsidR="001F3941" w:rsidRPr="001F5FCD" w:rsidRDefault="0097558F" w:rsidP="008923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2.27. Голова та секретар Комітету несуть відповідальність за повноту та достовірність інформації, що оприлюднюється в електронній системі </w:t>
      </w:r>
      <w:proofErr w:type="spellStart"/>
      <w:r w:rsidRPr="001F5FC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для загального доступу. </w:t>
      </w:r>
    </w:p>
    <w:p w:rsidR="001F3941" w:rsidRPr="001F5FCD" w:rsidRDefault="001F3941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529" w:rsidRPr="001F5FCD" w:rsidRDefault="0079052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529" w:rsidRPr="001F5FCD" w:rsidRDefault="00790529" w:rsidP="00790529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Керуючий справами                                                                   </w:t>
      </w:r>
    </w:p>
    <w:p w:rsidR="00790529" w:rsidRPr="001F5FCD" w:rsidRDefault="00790529" w:rsidP="00790529">
      <w:pPr>
        <w:tabs>
          <w:tab w:val="left" w:pos="2700"/>
          <w:tab w:val="left" w:pos="28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виконавчого комітету міської ради                  </w:t>
      </w:r>
      <w:r w:rsidR="00AD7AD3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="003D1A57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1F5FC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 w:rsidR="00AD7AD3" w:rsidRPr="00AD7AD3">
        <w:rPr>
          <w:rFonts w:ascii="Times New Roman" w:hAnsi="Times New Roman" w:cs="Times New Roman"/>
          <w:sz w:val="26"/>
          <w:szCs w:val="26"/>
          <w:lang w:val="uk-UA"/>
        </w:rPr>
        <w:t>О.П.Доля</w:t>
      </w:r>
      <w:proofErr w:type="spellEnd"/>
    </w:p>
    <w:p w:rsidR="00B6621A" w:rsidRPr="001F5FCD" w:rsidRDefault="00B6621A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3941" w:rsidRPr="001F5FCD" w:rsidRDefault="001F3941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3941" w:rsidRPr="001F5FCD" w:rsidRDefault="001F3941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3941" w:rsidRPr="001F5FCD" w:rsidRDefault="001F3941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529" w:rsidRPr="001F5FCD" w:rsidRDefault="0079052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529" w:rsidRPr="001F5FCD" w:rsidRDefault="0079052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529" w:rsidRPr="001F5FCD" w:rsidRDefault="0079052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529" w:rsidRPr="001F5FCD" w:rsidRDefault="0079052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0529" w:rsidRPr="001F5FCD" w:rsidRDefault="00790529" w:rsidP="00391B6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90529" w:rsidRPr="001F5FCD" w:rsidSect="00B36C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E4F"/>
    <w:multiLevelType w:val="hybridMultilevel"/>
    <w:tmpl w:val="973A0858"/>
    <w:lvl w:ilvl="0" w:tplc="C400EA0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8"/>
    <w:rsid w:val="0004658F"/>
    <w:rsid w:val="000700C1"/>
    <w:rsid w:val="00073CF5"/>
    <w:rsid w:val="000957C5"/>
    <w:rsid w:val="00096100"/>
    <w:rsid w:val="000A4B0E"/>
    <w:rsid w:val="00136D47"/>
    <w:rsid w:val="00165676"/>
    <w:rsid w:val="00175F80"/>
    <w:rsid w:val="0018380D"/>
    <w:rsid w:val="001B6069"/>
    <w:rsid w:val="001C59D9"/>
    <w:rsid w:val="001F1097"/>
    <w:rsid w:val="001F3428"/>
    <w:rsid w:val="001F3941"/>
    <w:rsid w:val="001F43F0"/>
    <w:rsid w:val="001F5FCD"/>
    <w:rsid w:val="002056D0"/>
    <w:rsid w:val="002D283D"/>
    <w:rsid w:val="00306B76"/>
    <w:rsid w:val="00327495"/>
    <w:rsid w:val="00391B6B"/>
    <w:rsid w:val="003D1A57"/>
    <w:rsid w:val="003E7893"/>
    <w:rsid w:val="003F7CE1"/>
    <w:rsid w:val="0044323E"/>
    <w:rsid w:val="00474777"/>
    <w:rsid w:val="00484DAE"/>
    <w:rsid w:val="004E0CC2"/>
    <w:rsid w:val="005A0223"/>
    <w:rsid w:val="005D5D9C"/>
    <w:rsid w:val="006157C0"/>
    <w:rsid w:val="006311AB"/>
    <w:rsid w:val="00653C42"/>
    <w:rsid w:val="006F5360"/>
    <w:rsid w:val="00704B83"/>
    <w:rsid w:val="007367B2"/>
    <w:rsid w:val="00790529"/>
    <w:rsid w:val="007D7DF9"/>
    <w:rsid w:val="007E07F9"/>
    <w:rsid w:val="008177E9"/>
    <w:rsid w:val="00892373"/>
    <w:rsid w:val="00925204"/>
    <w:rsid w:val="0096185E"/>
    <w:rsid w:val="0097558F"/>
    <w:rsid w:val="00991DE8"/>
    <w:rsid w:val="00A12F07"/>
    <w:rsid w:val="00A65258"/>
    <w:rsid w:val="00A82DA2"/>
    <w:rsid w:val="00AD7AD3"/>
    <w:rsid w:val="00AE485A"/>
    <w:rsid w:val="00B36C63"/>
    <w:rsid w:val="00B45B07"/>
    <w:rsid w:val="00B65656"/>
    <w:rsid w:val="00B6621A"/>
    <w:rsid w:val="00B747E5"/>
    <w:rsid w:val="00B940BC"/>
    <w:rsid w:val="00BC0E1F"/>
    <w:rsid w:val="00BE305E"/>
    <w:rsid w:val="00BF6CC3"/>
    <w:rsid w:val="00C05FFC"/>
    <w:rsid w:val="00C316A6"/>
    <w:rsid w:val="00C9318E"/>
    <w:rsid w:val="00C933BE"/>
    <w:rsid w:val="00CA7497"/>
    <w:rsid w:val="00CD1D36"/>
    <w:rsid w:val="00D1059C"/>
    <w:rsid w:val="00D63235"/>
    <w:rsid w:val="00D81BB8"/>
    <w:rsid w:val="00DA4C62"/>
    <w:rsid w:val="00DF1D67"/>
    <w:rsid w:val="00E24F82"/>
    <w:rsid w:val="00E6655C"/>
    <w:rsid w:val="00E90451"/>
    <w:rsid w:val="00F712C1"/>
    <w:rsid w:val="00F75C48"/>
    <w:rsid w:val="00FB2C0D"/>
    <w:rsid w:val="00FC77C1"/>
    <w:rsid w:val="00FD067A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12D3"/>
  <w15:chartTrackingRefBased/>
  <w15:docId w15:val="{1FE6470E-4BD4-41C1-96AE-F17AF74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66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100"/>
    <w:pPr>
      <w:ind w:left="720"/>
      <w:contextualSpacing/>
    </w:pPr>
  </w:style>
  <w:style w:type="character" w:customStyle="1" w:styleId="11">
    <w:name w:val="Стиль1 Знак"/>
    <w:link w:val="12"/>
    <w:locked/>
    <w:rsid w:val="00B6621A"/>
    <w:rPr>
      <w:bCs/>
      <w:kern w:val="32"/>
      <w:sz w:val="28"/>
      <w:szCs w:val="32"/>
      <w:lang w:val="uk-UA"/>
    </w:rPr>
  </w:style>
  <w:style w:type="paragraph" w:customStyle="1" w:styleId="12">
    <w:name w:val="Стиль1"/>
    <w:basedOn w:val="1"/>
    <w:link w:val="11"/>
    <w:qFormat/>
    <w:rsid w:val="00B6621A"/>
    <w:pPr>
      <w:keepLines w:val="0"/>
      <w:spacing w:before="0" w:line="240" w:lineRule="auto"/>
      <w:jc w:val="center"/>
    </w:pPr>
    <w:rPr>
      <w:rFonts w:asciiTheme="minorHAnsi" w:eastAsiaTheme="minorHAnsi" w:hAnsiTheme="minorHAnsi" w:cstheme="minorBidi"/>
      <w:bCs/>
      <w:color w:val="auto"/>
      <w:kern w:val="32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66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1B6069"/>
    <w:rPr>
      <w:i/>
      <w:iCs/>
    </w:rPr>
  </w:style>
  <w:style w:type="paragraph" w:styleId="a8">
    <w:name w:val="Normal (Web)"/>
    <w:basedOn w:val="a"/>
    <w:semiHidden/>
    <w:unhideWhenUsed/>
    <w:rsid w:val="00FB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B2C0D"/>
    <w:pPr>
      <w:spacing w:after="0" w:line="240" w:lineRule="auto"/>
      <w:ind w:left="5040"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B2C0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38AB-E50F-41F5-9133-9DCECED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17</cp:revision>
  <cp:lastPrinted>2020-11-23T11:35:00Z</cp:lastPrinted>
  <dcterms:created xsi:type="dcterms:W3CDTF">2020-11-19T12:01:00Z</dcterms:created>
  <dcterms:modified xsi:type="dcterms:W3CDTF">2020-11-25T13:07:00Z</dcterms:modified>
</cp:coreProperties>
</file>