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C8" w:rsidRPr="00040B6F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6F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5FEA66E" wp14:editId="65439257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040B6F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</w:t>
      </w:r>
      <w:r w:rsidRPr="000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636C8" w:rsidRPr="00040B6F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040B6F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Pr="00040B6F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1636C8" w:rsidRPr="00040B6F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040B6F" w:rsidRDefault="009452A3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третя</w:t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восьмого скликання</w:t>
      </w:r>
    </w:p>
    <w:p w:rsidR="001636C8" w:rsidRPr="00040B6F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040B6F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B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23.12.2020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 </w:t>
      </w:r>
      <w:r w:rsidR="003B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636C8" w:rsidRPr="00040B6F" w:rsidRDefault="001636C8" w:rsidP="00040B6F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040B6F" w:rsidRDefault="001636C8" w:rsidP="00040B6F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структуру та загальну чисельність працівників Новоград-Волинської міської ради та її виконавчих органів</w:t>
      </w:r>
    </w:p>
    <w:p w:rsidR="001636C8" w:rsidRPr="00040B6F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040B6F" w:rsidRDefault="001636C8" w:rsidP="00040B6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«Про місцеве самоврядування в Україні»,  з метою удосконалення діяльності міської ради та її виконавчих органів, підвищення ефективності їх роботи та </w:t>
      </w:r>
      <w:r w:rsidRPr="00040B6F"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прийняттям Закону України «</w:t>
      </w:r>
      <w:r w:rsidRPr="00040B6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 законів</w:t>
      </w:r>
      <w:r w:rsidRPr="00040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України щодо впорядкування окремих питань організації та діяльності органів місцевого самоврядування і районних державних адміністрацій» і необхідністю вирішення питань, пов’язаних з реорганізацією </w:t>
      </w:r>
      <w:proofErr w:type="spellStart"/>
      <w:r w:rsidRPr="00040B6F">
        <w:rPr>
          <w:rFonts w:ascii="Times New Roman" w:hAnsi="Times New Roman" w:cs="Times New Roman"/>
          <w:sz w:val="28"/>
          <w:szCs w:val="28"/>
          <w:lang w:val="uk-UA"/>
        </w:rPr>
        <w:t>Великомолодьківської</w:t>
      </w:r>
      <w:proofErr w:type="spellEnd"/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0B6F">
        <w:rPr>
          <w:rFonts w:ascii="Times New Roman" w:hAnsi="Times New Roman" w:cs="Times New Roman"/>
          <w:sz w:val="28"/>
          <w:szCs w:val="28"/>
          <w:lang w:val="uk-UA"/>
        </w:rPr>
        <w:t>Дідовицької</w:t>
      </w:r>
      <w:proofErr w:type="spellEnd"/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0B6F">
        <w:rPr>
          <w:rFonts w:ascii="Times New Roman" w:hAnsi="Times New Roman" w:cs="Times New Roman"/>
          <w:sz w:val="28"/>
          <w:szCs w:val="28"/>
          <w:lang w:val="uk-UA"/>
        </w:rPr>
        <w:t>Наталівської</w:t>
      </w:r>
      <w:proofErr w:type="spellEnd"/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0B6F">
        <w:rPr>
          <w:rFonts w:ascii="Times New Roman" w:hAnsi="Times New Roman" w:cs="Times New Roman"/>
          <w:sz w:val="28"/>
          <w:szCs w:val="28"/>
          <w:lang w:val="uk-UA"/>
        </w:rPr>
        <w:t>Пилиповицької</w:t>
      </w:r>
      <w:proofErr w:type="spellEnd"/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як юридичних осіб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1636C8" w:rsidRPr="00040B6F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040B6F" w:rsidRDefault="001636C8" w:rsidP="00040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1636C8" w:rsidRPr="00040B6F" w:rsidRDefault="001636C8" w:rsidP="00040B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034FD" w:rsidRPr="00040B6F" w:rsidRDefault="00F1375F" w:rsidP="00C3666B">
      <w:pPr>
        <w:tabs>
          <w:tab w:val="left" w:pos="180"/>
          <w:tab w:val="left" w:pos="567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C366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1</w:t>
      </w:r>
      <w:r w:rsidR="009E6516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034FD" w:rsidRPr="00040B6F">
        <w:rPr>
          <w:rFonts w:ascii="Times New Roman" w:hAnsi="Times New Roman" w:cs="Times New Roman"/>
          <w:sz w:val="28"/>
          <w:szCs w:val="28"/>
          <w:lang w:val="uk-UA"/>
        </w:rPr>
        <w:t>Реорганізувати в</w:t>
      </w:r>
      <w:r w:rsidR="00E034FD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 підтримки муніципальних ініціатив і інвестицій, підприємницької діяльності, економічного аналізу та планування Новоград-Волинської міської ради шляхом поділу на два відділи:</w:t>
      </w:r>
    </w:p>
    <w:p w:rsidR="00E034FD" w:rsidRPr="00040B6F" w:rsidRDefault="00E034FD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відділ економічного </w:t>
      </w:r>
      <w:r w:rsidR="000A4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планування та </w:t>
      </w:r>
      <w:r w:rsidRPr="00040B6F">
        <w:rPr>
          <w:rFonts w:ascii="Times New Roman" w:hAnsi="Times New Roman" w:cs="Times New Roman"/>
          <w:sz w:val="28"/>
          <w:szCs w:val="28"/>
          <w:lang w:val="uk-UA"/>
        </w:rPr>
        <w:t>підприємницької діяльності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міської</w:t>
      </w:r>
      <w:r w:rsidR="00E36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Pr="00040B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34FD" w:rsidRPr="00040B6F" w:rsidRDefault="00E034FD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2) відділ </w:t>
      </w:r>
      <w:r w:rsidR="000A4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підтримки</w:t>
      </w:r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ініціатив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міської</w:t>
      </w:r>
      <w:r w:rsidR="00E36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0865" w:rsidRDefault="00C3666B" w:rsidP="006F0865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34FD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0865" w:rsidRPr="00B322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Вивести зі складу у</w:t>
      </w:r>
      <w:r w:rsidR="006F0865" w:rsidRPr="00B32295">
        <w:rPr>
          <w:rFonts w:ascii="Times New Roman" w:eastAsia="Times New Roman" w:hAnsi="Times New Roman"/>
          <w:sz w:val="28"/>
          <w:szCs w:val="28"/>
          <w:lang w:val="uk-UA"/>
        </w:rPr>
        <w:t>правління у справах сім’ї, молоді, фізичної культури та спорту</w:t>
      </w:r>
      <w:r w:rsidR="006F0865" w:rsidRPr="00B32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міської ради службу у справах дітей та ввести її до структури </w:t>
      </w:r>
      <w:r w:rsidR="006F0865" w:rsidRPr="00B32295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відділів, служб міської ради з питань забезпечення діяльності міської ради та її виконавчого комітету. </w:t>
      </w:r>
    </w:p>
    <w:p w:rsidR="001059FD" w:rsidRDefault="007338E4" w:rsidP="00733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F0865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1059FD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Перейменувати</w:t>
      </w:r>
      <w:r w:rsidR="00E80511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01.04.2021</w:t>
      </w:r>
      <w:r w:rsidR="001059FD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59FD" w:rsidRPr="00EE4356">
        <w:rPr>
          <w:rFonts w:ascii="Times New Roman" w:hAnsi="Times New Roman"/>
          <w:bCs/>
          <w:sz w:val="28"/>
          <w:szCs w:val="28"/>
          <w:lang w:val="uk-UA"/>
        </w:rPr>
        <w:t>департамент праці та соціального захисту населення</w:t>
      </w:r>
      <w:r w:rsidR="001059FD" w:rsidRPr="00EE4356">
        <w:rPr>
          <w:rFonts w:eastAsia="Calibri"/>
          <w:b/>
          <w:sz w:val="40"/>
          <w:szCs w:val="40"/>
          <w:lang w:val="uk-UA"/>
        </w:rPr>
        <w:t xml:space="preserve"> </w:t>
      </w:r>
      <w:r w:rsidR="001059FD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Новоград-Волинської міської ради в у</w:t>
      </w:r>
      <w:r w:rsidR="001059FD" w:rsidRPr="00EE4356">
        <w:rPr>
          <w:rFonts w:ascii="Times New Roman" w:hAnsi="Times New Roman"/>
          <w:bCs/>
          <w:sz w:val="28"/>
          <w:szCs w:val="28"/>
          <w:lang w:val="uk-UA"/>
        </w:rPr>
        <w:t xml:space="preserve">правління соціального захисту населення </w:t>
      </w:r>
      <w:r w:rsidR="001059FD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Новоград-Волинської міської ради</w:t>
      </w:r>
      <w:r w:rsidR="00530F05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скороченням</w:t>
      </w:r>
      <w:r w:rsidR="00530F05" w:rsidRP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80511" w:rsidRP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загальної </w:t>
      </w:r>
      <w:r w:rsidR="00BF6D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чисельності і</w:t>
      </w:r>
      <w:r w:rsidR="00BF6DE4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6DE4" w:rsidRP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штату</w:t>
      </w:r>
      <w:r w:rsidR="00BF6D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працівників</w:t>
      </w:r>
      <w:r w:rsidR="00BF6DE4" w:rsidRP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6D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</w:t>
      </w:r>
      <w:r w:rsidR="00E80511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1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організаційної структури</w:t>
      </w:r>
      <w:r w:rsidR="00E80511" w:rsidRP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74F1E" w:rsidRP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974F1E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розділу «</w:t>
      </w:r>
      <w:r w:rsidR="00B63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974F1E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соціального захисту населення»</w:t>
      </w:r>
      <w:r w:rsidR="00974F1E" w:rsidRP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додатку </w:t>
      </w:r>
      <w:r w:rsid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 до цього рішення</w:t>
      </w:r>
      <w:r w:rsidR="001059FD" w:rsidRP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3CA8" w:rsidRDefault="007338E4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3998">
        <w:rPr>
          <w:rFonts w:ascii="Times New Roman" w:hAnsi="Times New Roman" w:cs="Times New Roman"/>
          <w:sz w:val="28"/>
          <w:szCs w:val="28"/>
          <w:lang w:val="uk-UA"/>
        </w:rPr>
        <w:t>. Перейменувати в</w:t>
      </w:r>
      <w:r w:rsidR="00C63998" w:rsidRPr="00C63998">
        <w:rPr>
          <w:rFonts w:ascii="Times New Roman" w:eastAsia="Times New Roman" w:hAnsi="Times New Roman" w:cs="Times New Roman"/>
          <w:sz w:val="28"/>
          <w:szCs w:val="28"/>
          <w:lang w:val="uk-UA"/>
        </w:rPr>
        <w:t>ідділ бухгалтерського обліку та звітності фінансово</w:t>
      </w:r>
      <w:r w:rsidR="00C63998">
        <w:rPr>
          <w:rFonts w:ascii="Times New Roman" w:eastAsia="Times New Roman" w:hAnsi="Times New Roman" w:cs="Times New Roman"/>
          <w:sz w:val="28"/>
          <w:szCs w:val="28"/>
          <w:lang w:val="uk-UA"/>
        </w:rPr>
        <w:t>го управління</w:t>
      </w:r>
      <w:r w:rsidR="00C63998" w:rsidRPr="00C639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3998" w:rsidRPr="00C63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Новоград-Волинської міської ради</w:t>
      </w:r>
      <w:r w:rsidR="00C63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C63998" w:rsidRPr="00C63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9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3998" w:rsidRPr="00C63998">
        <w:rPr>
          <w:rFonts w:ascii="Times New Roman" w:eastAsia="Times New Roman" w:hAnsi="Times New Roman" w:cs="Times New Roman"/>
          <w:sz w:val="28"/>
          <w:szCs w:val="28"/>
          <w:lang w:val="uk-UA"/>
        </w:rPr>
        <w:t>ідділ бухгалтерського обліку</w:t>
      </w:r>
      <w:r w:rsidR="00C639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</w:p>
    <w:p w:rsidR="00A93CA8" w:rsidRDefault="00A93CA8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3998" w:rsidRPr="00C63998" w:rsidRDefault="00C63998" w:rsidP="00A93CA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організаційного забезпечення</w:t>
      </w:r>
      <w:r w:rsidR="007818DC" w:rsidRPr="00781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18DC" w:rsidRPr="00C63998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</w:t>
      </w:r>
      <w:r w:rsidR="007818DC">
        <w:rPr>
          <w:rFonts w:ascii="Times New Roman" w:eastAsia="Times New Roman" w:hAnsi="Times New Roman" w:cs="Times New Roman"/>
          <w:sz w:val="28"/>
          <w:szCs w:val="28"/>
          <w:lang w:val="uk-UA"/>
        </w:rPr>
        <w:t>го управління</w:t>
      </w:r>
      <w:r w:rsidR="007818DC" w:rsidRPr="00C639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18DC" w:rsidRPr="00C63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Новоград-Волинської міської ради</w:t>
      </w:r>
      <w:r w:rsidRPr="00C639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257A" w:rsidRPr="00EE4356" w:rsidRDefault="00191216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2257A" w:rsidRPr="00EE4356">
        <w:rPr>
          <w:rFonts w:ascii="Times New Roman" w:hAnsi="Times New Roman" w:cs="Times New Roman"/>
          <w:sz w:val="28"/>
          <w:szCs w:val="28"/>
          <w:lang w:val="uk-UA"/>
        </w:rPr>
        <w:t>. Ліквідувати:</w:t>
      </w:r>
    </w:p>
    <w:p w:rsidR="0052257A" w:rsidRPr="00040B6F" w:rsidRDefault="00191216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2257A" w:rsidRPr="00040B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399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257A" w:rsidRPr="00040B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94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F394F" w:rsidRPr="007F394F">
        <w:rPr>
          <w:rFonts w:ascii="Times New Roman" w:eastAsia="Times New Roman" w:hAnsi="Times New Roman" w:cs="Times New Roman"/>
          <w:sz w:val="26"/>
          <w:szCs w:val="26"/>
          <w:lang w:val="uk-UA"/>
        </w:rPr>
        <w:t>В</w:t>
      </w:r>
      <w:r w:rsidR="0052257A" w:rsidRPr="007F394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52257A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дділ житлово-комунальних послуг та юридичний відділ </w:t>
      </w:r>
      <w:r w:rsidR="004606E8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52257A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606E8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правлінні</w:t>
      </w:r>
      <w:r w:rsidR="0052257A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</w:t>
      </w:r>
      <w:r w:rsidR="0052257A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міської ради</w:t>
      </w:r>
      <w:r w:rsidR="0052257A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8511D" w:rsidRPr="00040B6F" w:rsidRDefault="00191216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8511D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6399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8511D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Відділ фінансово-господарського та юридичного забезпечення </w:t>
      </w:r>
      <w:r w:rsidR="004606E8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8511D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606E8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правлінні</w:t>
      </w:r>
      <w:r w:rsidR="00F8511D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містобудування, архітектури та земельних відносин</w:t>
      </w:r>
      <w:r w:rsidR="00F8511D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міської ради</w:t>
      </w:r>
      <w:r w:rsidR="00F8511D" w:rsidRPr="00040B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3A01" w:rsidRPr="00040B6F" w:rsidRDefault="00191216" w:rsidP="0047450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8D3A01" w:rsidRPr="00040B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8D3A01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Утворити </w:t>
      </w:r>
      <w:r w:rsidR="000B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B51E4" w:rsidRPr="00474501">
        <w:rPr>
          <w:rFonts w:ascii="Times New Roman" w:hAnsi="Times New Roman" w:cs="Times New Roman"/>
          <w:sz w:val="28"/>
          <w:szCs w:val="28"/>
          <w:lang w:val="uk-UA"/>
        </w:rPr>
        <w:t>ідділ внутрішнього аудиту</w:t>
      </w:r>
      <w:r w:rsidR="000B51E4" w:rsidRPr="00474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51E4" w:rsidRPr="00C63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Новоград-Волинської міської ради</w:t>
      </w:r>
      <w:r w:rsidR="000B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ввести його </w:t>
      </w:r>
      <w:r w:rsidR="00474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474501" w:rsidRPr="00B32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</w:t>
      </w:r>
      <w:r w:rsidR="000B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74501" w:rsidRPr="00B32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4501" w:rsidRPr="00B32295">
        <w:rPr>
          <w:rFonts w:ascii="Times New Roman" w:eastAsia="Times New Roman" w:hAnsi="Times New Roman"/>
          <w:sz w:val="27"/>
          <w:szCs w:val="27"/>
          <w:lang w:val="uk-UA" w:eastAsia="ru-RU"/>
        </w:rPr>
        <w:t>відділів, служб міської ради з питань забезпечення діяльності міської ради та її виконавчого комітету</w:t>
      </w:r>
      <w:r w:rsidR="000B51E4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="00474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636C8" w:rsidRPr="00E57355" w:rsidRDefault="00191216" w:rsidP="0081020B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573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A80336" w:rsidRPr="00E573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 </w:t>
      </w:r>
      <w:r w:rsidR="001636C8" w:rsidRPr="00E573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структуру та загальну чисельність:</w:t>
      </w:r>
    </w:p>
    <w:p w:rsidR="001636C8" w:rsidRPr="00E57355" w:rsidRDefault="00191216" w:rsidP="00040B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3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1636C8" w:rsidRPr="00E573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.1.</w:t>
      </w:r>
      <w:r w:rsidR="001636C8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Керівництва і працівників Новоград-Волинської міської ради та її виконавчого комітету, відділів, служб  міської ради з питань забезпечення діяльності міської ради та її виконавчого комітету  (додаток </w:t>
      </w:r>
      <w:r w:rsidR="00EE4356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636C8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636C8" w:rsidRPr="00E57355" w:rsidRDefault="00191216" w:rsidP="00040B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636C8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Самостійних виконавчих органів Новоград-Волинської міської ради (додаток </w:t>
      </w:r>
      <w:r w:rsidR="00EE4356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636C8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3666B" w:rsidRPr="00E57355" w:rsidRDefault="00C3666B" w:rsidP="00C3666B">
      <w:pPr>
        <w:tabs>
          <w:tab w:val="left" w:pos="709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3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</w:t>
      </w:r>
      <w:r w:rsidR="00191216" w:rsidRPr="00E573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Pr="00E573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E573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 Визначити штатну </w:t>
      </w:r>
      <w:r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чисельність працівників </w:t>
      </w:r>
      <w:proofErr w:type="spellStart"/>
      <w:r w:rsidRPr="00E57355">
        <w:rPr>
          <w:rFonts w:ascii="Times New Roman" w:hAnsi="Times New Roman" w:cs="Times New Roman"/>
          <w:sz w:val="28"/>
          <w:szCs w:val="28"/>
          <w:lang w:val="uk-UA"/>
        </w:rPr>
        <w:t>Великомолодьківської</w:t>
      </w:r>
      <w:proofErr w:type="spellEnd"/>
      <w:r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57355">
        <w:rPr>
          <w:rFonts w:ascii="Times New Roman" w:hAnsi="Times New Roman" w:cs="Times New Roman"/>
          <w:sz w:val="28"/>
          <w:szCs w:val="28"/>
          <w:lang w:val="uk-UA"/>
        </w:rPr>
        <w:t>Дідовицької</w:t>
      </w:r>
      <w:proofErr w:type="spellEnd"/>
      <w:r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57355">
        <w:rPr>
          <w:rFonts w:ascii="Times New Roman" w:hAnsi="Times New Roman" w:cs="Times New Roman"/>
          <w:sz w:val="28"/>
          <w:szCs w:val="28"/>
          <w:lang w:val="uk-UA"/>
        </w:rPr>
        <w:t>Наталівської</w:t>
      </w:r>
      <w:proofErr w:type="spellEnd"/>
      <w:r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57355">
        <w:rPr>
          <w:rFonts w:ascii="Times New Roman" w:hAnsi="Times New Roman" w:cs="Times New Roman"/>
          <w:sz w:val="28"/>
          <w:szCs w:val="28"/>
          <w:lang w:val="uk-UA"/>
        </w:rPr>
        <w:t>Пилиповицької</w:t>
      </w:r>
      <w:proofErr w:type="spellEnd"/>
      <w:r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рад, які реорганізовуються шляхом приєднання </w:t>
      </w:r>
      <w:r w:rsidRPr="00E57355">
        <w:rPr>
          <w:rFonts w:ascii="Times New Roman" w:hAnsi="Times New Roman"/>
          <w:sz w:val="28"/>
          <w:szCs w:val="28"/>
          <w:lang w:val="uk-UA"/>
        </w:rPr>
        <w:t>до Новоград-Волинської міської ради</w:t>
      </w:r>
      <w:r w:rsidR="00C25DC2" w:rsidRPr="00E573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5DC2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(додаток </w:t>
      </w:r>
      <w:r w:rsidR="00EE4356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25DC2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C25DC2" w:rsidRPr="00E573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666B" w:rsidRPr="00E57355" w:rsidRDefault="00C3666B" w:rsidP="00C3666B">
      <w:pPr>
        <w:tabs>
          <w:tab w:val="left" w:pos="180"/>
          <w:tab w:val="left" w:pos="567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3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73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1216" w:rsidRPr="00E5735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761E" w:rsidRPr="00E573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761E" w:rsidRPr="00E57355">
        <w:rPr>
          <w:sz w:val="28"/>
          <w:szCs w:val="28"/>
          <w:lang w:val="uk-UA"/>
        </w:rPr>
        <w:t xml:space="preserve"> </w:t>
      </w:r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До завершення процедури реорганізації </w:t>
      </w:r>
      <w:proofErr w:type="spellStart"/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>Великомолодьківської</w:t>
      </w:r>
      <w:proofErr w:type="spellEnd"/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>Дідовицької</w:t>
      </w:r>
      <w:proofErr w:type="spellEnd"/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>Наталівської</w:t>
      </w:r>
      <w:proofErr w:type="spellEnd"/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>Пилиповицької</w:t>
      </w:r>
      <w:proofErr w:type="spellEnd"/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в</w:t>
      </w:r>
      <w:r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иконавчому комітету міської ради </w:t>
      </w:r>
      <w:r w:rsidR="00AF51EC"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виплату заробітної плати працівникам </w:t>
      </w:r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</w:t>
      </w:r>
      <w:r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сільських рад </w:t>
      </w:r>
      <w:r w:rsidR="00AF51EC" w:rsidRPr="00E57355">
        <w:rPr>
          <w:rFonts w:ascii="Times New Roman" w:hAnsi="Times New Roman" w:cs="Times New Roman"/>
          <w:sz w:val="28"/>
          <w:szCs w:val="28"/>
          <w:lang w:val="uk-UA"/>
        </w:rPr>
        <w:t>за рахунок кошторисних призначень, передбачених на утримання ви</w:t>
      </w:r>
      <w:r w:rsidR="00104F94" w:rsidRPr="00E57355">
        <w:rPr>
          <w:rFonts w:ascii="Times New Roman" w:hAnsi="Times New Roman" w:cs="Times New Roman"/>
          <w:sz w:val="28"/>
          <w:szCs w:val="28"/>
          <w:lang w:val="uk-UA"/>
        </w:rPr>
        <w:t>конавчого комітету міської ради.</w:t>
      </w:r>
      <w:r w:rsidR="00AF51EC" w:rsidRPr="00E57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36C8" w:rsidRPr="00E57355" w:rsidRDefault="0085761E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1216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636C8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Міському голові </w:t>
      </w:r>
      <w:proofErr w:type="spellStart"/>
      <w:r w:rsidR="001636C8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Боровцю</w:t>
      </w:r>
      <w:proofErr w:type="spellEnd"/>
      <w:r w:rsidR="001636C8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 забезпечити:</w:t>
      </w:r>
    </w:p>
    <w:p w:rsidR="001636C8" w:rsidRPr="00040B6F" w:rsidRDefault="0085761E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1216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636C8" w:rsidRPr="00E5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Виконання цього рішення у частині оформлення трудових відносин з працівниками відповідно до вимог</w:t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чинного законодавства України.</w:t>
      </w:r>
    </w:p>
    <w:p w:rsidR="001636C8" w:rsidRPr="00040B6F" w:rsidRDefault="0085761E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1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 </w:t>
      </w:r>
      <w:r w:rsidR="00A80336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Підготовку проектів Положень про окремі виконавчі органи Новоград-Волинської міської ради  </w:t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внесення їх на затвердження міської ради.</w:t>
      </w:r>
    </w:p>
    <w:p w:rsidR="001636C8" w:rsidRDefault="0085761E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1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Внесення змін до штатних розписів та посадових інструкцій посадових осіб.</w:t>
      </w:r>
    </w:p>
    <w:p w:rsidR="00EB1780" w:rsidRPr="00040B6F" w:rsidRDefault="0085761E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1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636C8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EB1780"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що:</w:t>
      </w:r>
    </w:p>
    <w:p w:rsidR="004B0902" w:rsidRPr="004B0902" w:rsidRDefault="00EE4356" w:rsidP="004B0902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1216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D6BF8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B1780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830A4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 </w:t>
      </w:r>
      <w:r w:rsidR="00191216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830A4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 пункту </w:t>
      </w:r>
      <w:r w:rsidR="00E21799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830A4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 набирає чинності з </w:t>
      </w:r>
      <w:r w:rsidR="00EB1780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B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B1780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830A4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B1780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 року</w:t>
      </w:r>
      <w:r w:rsidR="00F830A4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крім</w:t>
      </w:r>
      <w:r w:rsidR="004B0902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підпункт</w:t>
      </w:r>
      <w:r w:rsid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18.1, 18.2, 18.4 та 18.5 </w:t>
      </w:r>
      <w:r w:rsidR="004B0902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«18 Інші працівники виконавчого комітету»</w:t>
      </w:r>
      <w:r w:rsid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додатку 1 до цього рішення, </w:t>
      </w:r>
      <w:r w:rsidR="004B0902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набирають чинності </w:t>
      </w:r>
      <w:r w:rsid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B0902" w:rsidRPr="004B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01.01.2021 року.</w:t>
      </w:r>
    </w:p>
    <w:p w:rsidR="00F830A4" w:rsidRPr="00751A58" w:rsidRDefault="004B0902" w:rsidP="004B0902">
      <w:pPr>
        <w:tabs>
          <w:tab w:val="left" w:pos="180"/>
          <w:tab w:val="left" w:pos="567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1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D6BF8" w:rsidRPr="0075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B1780" w:rsidRPr="0075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F830A4" w:rsidRPr="0075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 </w:t>
      </w:r>
      <w:r w:rsidR="00191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830A4" w:rsidRPr="0075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 пункту </w:t>
      </w:r>
      <w:r w:rsidR="00E2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830A4" w:rsidRPr="0075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 набирає чинності з 0</w:t>
      </w:r>
      <w:r w:rsidR="00CB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830A4" w:rsidRPr="0075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.03.2021 року, крім розділу «</w:t>
      </w:r>
      <w:r w:rsidR="00B67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830A4" w:rsidRPr="0075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соціального захисту населення»</w:t>
      </w:r>
      <w:r w:rsid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додатку 2</w:t>
      </w:r>
      <w:r w:rsidR="00EE4356" w:rsidRP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E43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цього рішення</w:t>
      </w:r>
      <w:r w:rsidR="00F830A4" w:rsidRPr="0075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набирає чинності з 01.04.2021 року. </w:t>
      </w:r>
    </w:p>
    <w:p w:rsidR="001636C8" w:rsidRPr="00040B6F" w:rsidRDefault="00EE4356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12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36C8" w:rsidRPr="00040B6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постійні комісії міської ради з питань депутатської етики, дотримання законності та охорони прав і свобод громадян та з питань бюджету територіальної громади, комунальної власності та економічного розвитку.</w:t>
      </w:r>
    </w:p>
    <w:p w:rsidR="001636C8" w:rsidRPr="00040B6F" w:rsidRDefault="001636C8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C8" w:rsidRPr="00040B6F" w:rsidRDefault="001636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C8" w:rsidRPr="00040B6F" w:rsidRDefault="001636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6F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 М.П.Боровець</w:t>
      </w:r>
    </w:p>
    <w:p w:rsidR="00BE4E7B" w:rsidRDefault="00BE4E7B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B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23.12.2020 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3B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</w:t>
      </w:r>
    </w:p>
    <w:p w:rsidR="009452A3" w:rsidRPr="00040B6F" w:rsidRDefault="009452A3" w:rsidP="00C3089B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загальна чисельність керівництва і працівників міської ради та її виконавчого комітету, відділів, служб  міської ради з питань забезпечення діяльності міської ради та її виконавчого комітету 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222"/>
        <w:gridCol w:w="1559"/>
      </w:tblGrid>
      <w:tr w:rsidR="00040B6F" w:rsidRPr="00040B6F" w:rsidTr="00F34B75">
        <w:trPr>
          <w:trHeight w:val="8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штатних одиниць</w:t>
            </w:r>
          </w:p>
        </w:tc>
      </w:tr>
      <w:tr w:rsidR="00040B6F" w:rsidRPr="005A0193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Керівництво  міської ради та її виконавчого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органів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 справами виконавчого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B2D9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F" w:rsidRPr="00040B6F" w:rsidRDefault="00BB2D9F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F" w:rsidRPr="00040B6F" w:rsidRDefault="00BB2D9F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F" w:rsidRPr="00040B6F" w:rsidRDefault="00BB2D9F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BB2D9F" w:rsidP="00BB2D9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  <w:tr w:rsidR="00040B6F" w:rsidRPr="005A0193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C3089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Виконавчі органи міської ради: відділи, служби  міської ради з питань забезпечення діяльності міської ради та її виконавчого комітету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Організаційний відділ</w:t>
            </w:r>
          </w:p>
        </w:tc>
      </w:tr>
      <w:tr w:rsidR="00040B6F" w:rsidRPr="00040B6F" w:rsidTr="00F34B75">
        <w:trPr>
          <w:trHeight w:val="4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E57355" w:rsidP="00E57355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керуючого справами, н</w:t>
            </w:r>
            <w:r w:rsidR="009452A3"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</w:t>
            </w:r>
            <w:r w:rsidR="00E50706"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Відділ бухгалтерського обліку 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="006E44E8"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</w:t>
            </w: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загальної роботи, з питань контролю та прийому громадян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E50706"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40B6F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A3" w:rsidRPr="00040B6F" w:rsidRDefault="00BB2D9F" w:rsidP="00BB2D9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BB2D9F" w:rsidP="00BB2D9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кадрів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A82F53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Архівний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6F0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сектор</w:t>
            </w:r>
          </w:p>
        </w:tc>
      </w:tr>
      <w:tr w:rsidR="00A82F53" w:rsidRPr="00040B6F" w:rsidTr="00F34B75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сектору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Юридичний відділ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A82F53" w:rsidRPr="005A0193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інформації та зв’язків з громадськістю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A82F53" w:rsidP="00A93CA8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A82F53" w:rsidRPr="00040B6F" w:rsidTr="00F34B75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Центр надання адміністративних послуг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центру, адміністратор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82F53" w:rsidRPr="00040B6F" w:rsidTr="00F34B75">
        <w:trPr>
          <w:trHeight w:val="3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Відділ державної реєстрації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Начальник, державний реєстратор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реєстратор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Архіваріус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A82F53" w:rsidRPr="00040B6F" w:rsidTr="00F34B75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Відділ ведення реєстру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B86BD5" w:rsidP="00B86BD5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B86BD5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B86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ведення Державного реєстру виборців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A82F53" w:rsidRPr="005A0193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6569E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Відділ економічного </w:t>
            </w:r>
            <w:r w:rsidR="00656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планування та підприємницької діяльності</w:t>
            </w: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82F53" w:rsidRPr="00040B6F" w:rsidTr="00F34B75">
        <w:trPr>
          <w:trHeight w:val="2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</w:tr>
      <w:tr w:rsidR="00A82F53" w:rsidRPr="00040B6F" w:rsidTr="00F34B75">
        <w:trPr>
          <w:trHeight w:val="4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6569E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Відділ </w:t>
            </w:r>
            <w:r w:rsidR="00656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підтримки</w:t>
            </w:r>
            <w:r w:rsidRPr="00040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громадських ініціатив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C3089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програмно-комп’ютерного забезпечення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з питань цивільного захисту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Головний спеціаліст з питань режимно-секретної та мобілізаційної</w:t>
            </w:r>
            <w:r w:rsidRPr="00040B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роботи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A82F53" w:rsidRPr="00040B6F" w:rsidTr="00C274A8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040B6F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внутрішнього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аудиту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C3089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DC28A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C3089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F50858" w:rsidRPr="00040B6F" w:rsidTr="00DC28A8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58" w:rsidRPr="00040B6F" w:rsidRDefault="00F50858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58" w:rsidRPr="00040B6F" w:rsidRDefault="00F50858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7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Служба у справах дітей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82F53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Pr="00040B6F" w:rsidRDefault="00A82F53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652A0C" w:rsidRDefault="00652A0C" w:rsidP="00DC28A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2A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Default="00652A0C" w:rsidP="00DC28A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Сектор опіки, піклування та усиновлення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Default="00652A0C" w:rsidP="00DC28A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  <w:p w:rsidR="00A93CA8" w:rsidRPr="00652A0C" w:rsidRDefault="00A93CA8" w:rsidP="00DC28A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652A0C" w:rsidRDefault="00652A0C" w:rsidP="00652A0C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652A0C" w:rsidRPr="00040B6F" w:rsidTr="00C274A8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C3089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Служба господарського забезпечення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господарства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керівника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 легкового автомобіля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</w:tr>
      <w:tr w:rsidR="00652A0C" w:rsidRPr="00040B6F" w:rsidTr="00C274A8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C3089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Інші працівники виконавчого комітету  </w:t>
            </w:r>
          </w:p>
        </w:tc>
      </w:tr>
      <w:tr w:rsidR="00621D2A" w:rsidRPr="00040B6F" w:rsidTr="00621D2A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A" w:rsidRPr="004E4261" w:rsidRDefault="004E426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42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A" w:rsidRPr="00040B6F" w:rsidRDefault="00621D2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Великомолодьківський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5F66F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4A0EC3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4A0EC3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9F4A99" w:rsidRPr="004A0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4A0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2,75</w:t>
            </w:r>
          </w:p>
        </w:tc>
      </w:tr>
      <w:tr w:rsidR="00621D2A" w:rsidRPr="00040B6F" w:rsidTr="00621D2A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A" w:rsidRPr="004E4261" w:rsidRDefault="004E426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42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A" w:rsidRPr="00040B6F" w:rsidRDefault="00621D2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Дідовицький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CB0E80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4A0EC3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4A0EC3" w:rsidRDefault="00652A0C" w:rsidP="009F4A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9F4A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2,5</w:t>
            </w:r>
          </w:p>
        </w:tc>
      </w:tr>
      <w:tr w:rsidR="00621D2A" w:rsidRPr="00040B6F" w:rsidTr="00621D2A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A" w:rsidRPr="00040B6F" w:rsidRDefault="004E426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2A" w:rsidRPr="00040B6F" w:rsidRDefault="00621D2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FC38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Майстрівський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652A0C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C" w:rsidRPr="00040B6F" w:rsidRDefault="00652A0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B0E80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0" w:rsidRPr="00040B6F" w:rsidRDefault="00CB0E80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0" w:rsidRPr="00040B6F" w:rsidRDefault="00CB0E80" w:rsidP="00CB0E8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0" w:rsidRPr="00040B6F" w:rsidRDefault="00CB0E80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4A0EC3" w:rsidRDefault="003A716A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4A0EC3" w:rsidRDefault="00CB0E80" w:rsidP="00CB0E8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F027E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3A716A" w:rsidRPr="00040B6F" w:rsidTr="00621D2A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4E426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18.4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Наталівський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2,5</w:t>
            </w:r>
          </w:p>
        </w:tc>
      </w:tr>
      <w:tr w:rsidR="003A716A" w:rsidRPr="00040B6F" w:rsidTr="00621D2A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4E426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Пилиповицький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17A89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9" w:rsidRPr="00040B6F" w:rsidRDefault="00F17A8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9" w:rsidRPr="00040B6F" w:rsidRDefault="00F17A8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Опалювач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9" w:rsidRPr="00040B6F" w:rsidRDefault="00F17A8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205C3A" w:rsidRPr="00205C3A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4A0EC3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0E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4A0EC3" w:rsidRDefault="00F17A89" w:rsidP="00F17A8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A" w:rsidRPr="004A0EC3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A" w:rsidRPr="004A0EC3" w:rsidRDefault="003A716A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3A716A" w:rsidRPr="00040B6F" w:rsidTr="00F34B75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 у відділах, службах  міської ради  з питань забезпечення  діяльності  міської ради та її виконавчого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6A" w:rsidRPr="00040B6F" w:rsidRDefault="003A716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3A716A" w:rsidRPr="00040B6F" w:rsidRDefault="00031831" w:rsidP="00892925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7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07D43" w:rsidRPr="00807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78,75</w:t>
            </w:r>
          </w:p>
        </w:tc>
      </w:tr>
    </w:tbl>
    <w:p w:rsidR="009452A3" w:rsidRPr="00040B6F" w:rsidRDefault="009452A3" w:rsidP="00040B6F">
      <w:pPr>
        <w:tabs>
          <w:tab w:val="left" w:pos="180"/>
          <w:tab w:val="left" w:pos="709"/>
        </w:tabs>
        <w:spacing w:after="0" w:line="240" w:lineRule="auto"/>
        <w:ind w:left="567" w:right="-16" w:hanging="15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9452A3" w:rsidRPr="00040B6F" w:rsidRDefault="009452A3" w:rsidP="00040B6F">
      <w:pPr>
        <w:tabs>
          <w:tab w:val="left" w:pos="180"/>
          <w:tab w:val="left" w:pos="709"/>
        </w:tabs>
        <w:spacing w:after="0" w:line="240" w:lineRule="auto"/>
        <w:ind w:left="567" w:right="-16" w:hanging="15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0B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Примітка: визначити посадовий оклад директора </w:t>
      </w:r>
      <w:r w:rsidRPr="00040B6F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центру надання адміністративних      послуг на рівні посадового окладу начальника управління </w:t>
      </w:r>
    </w:p>
    <w:p w:rsidR="009452A3" w:rsidRPr="00040B6F" w:rsidRDefault="009452A3" w:rsidP="00040B6F">
      <w:pPr>
        <w:widowControl w:val="0"/>
        <w:tabs>
          <w:tab w:val="left" w:pos="180"/>
          <w:tab w:val="left" w:pos="720"/>
        </w:tabs>
        <w:spacing w:after="0" w:line="240" w:lineRule="auto"/>
        <w:ind w:left="567" w:right="-1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0D32" w:rsidRPr="00040B6F" w:rsidRDefault="00E80D32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О.В.Гвозденко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28A8" w:rsidRDefault="00DC28A8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D2A" w:rsidRDefault="00621D2A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5C3A" w:rsidRDefault="00205C3A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4E7B" w:rsidRDefault="00BE4E7B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B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23.12.2020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 </w:t>
      </w:r>
      <w:r w:rsidR="003B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загальна чисельність працівників самостійних виконавчих органів міської ради  </w:t>
      </w:r>
    </w:p>
    <w:p w:rsidR="009452A3" w:rsidRPr="00040B6F" w:rsidRDefault="009452A3" w:rsidP="00040B6F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645"/>
        <w:gridCol w:w="10"/>
        <w:gridCol w:w="1345"/>
      </w:tblGrid>
      <w:tr w:rsidR="00040B6F" w:rsidRPr="00040B6F" w:rsidTr="009452A3">
        <w:trPr>
          <w:trHeight w:val="3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 виконавчого органу, найменування посади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A3" w:rsidRPr="00040B6F" w:rsidRDefault="009452A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040B6F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B6315F" w:rsidP="00B6315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Фінансове управління</w:t>
            </w:r>
          </w:p>
        </w:tc>
      </w:tr>
      <w:tr w:rsidR="00040B6F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C" w:rsidRPr="00040B6F" w:rsidRDefault="004D698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C" w:rsidRPr="00040B6F" w:rsidRDefault="004D698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C" w:rsidRPr="00040B6F" w:rsidRDefault="004D698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C" w:rsidRPr="00040B6F" w:rsidRDefault="004D698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C" w:rsidRPr="00040B6F" w:rsidRDefault="004D698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C" w:rsidRPr="00040B6F" w:rsidRDefault="004D698C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5634" w:rsidRPr="00040B6F" w:rsidTr="00F027E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4" w:rsidRPr="00040B6F" w:rsidRDefault="001B5634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4" w:rsidRPr="001B5634" w:rsidRDefault="001B5634" w:rsidP="00892925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бухгалтерського обліку та організаційно</w:t>
            </w:r>
            <w:r w:rsidR="008929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го забезпечення</w:t>
            </w:r>
          </w:p>
        </w:tc>
      </w:tr>
      <w:tr w:rsidR="001B5634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4" w:rsidRPr="00040B6F" w:rsidRDefault="001B5634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4" w:rsidRPr="00040B6F" w:rsidRDefault="001B5634" w:rsidP="001625E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25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4" w:rsidRPr="00040B6F" w:rsidRDefault="001B5634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5634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4" w:rsidRPr="00040B6F" w:rsidRDefault="001B5634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4" w:rsidRPr="00040B6F" w:rsidRDefault="001B5634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4" w:rsidRPr="00040B6F" w:rsidRDefault="001B5634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бюджетних видатків</w:t>
            </w:r>
          </w:p>
        </w:tc>
      </w:tr>
      <w:tr w:rsidR="00040B6F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1B5634" w:rsidP="001B5634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40B6F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доходів</w:t>
            </w:r>
          </w:p>
        </w:tc>
      </w:tr>
      <w:tr w:rsidR="00040B6F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8A3BC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71181"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40B6F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05C3A" w:rsidRPr="001B5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40B6F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B6315F" w:rsidP="00B6315F">
            <w:pPr>
              <w:tabs>
                <w:tab w:val="left" w:pos="180"/>
                <w:tab w:val="left" w:pos="720"/>
                <w:tab w:val="left" w:pos="1033"/>
                <w:tab w:val="center" w:pos="5279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1" w:rsidRPr="00040B6F" w:rsidRDefault="00D71181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 </w:t>
            </w:r>
            <w:r w:rsidR="003937CF"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38E9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FC38E9" w:rsidRDefault="00FC38E9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38E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Головний</w:t>
            </w:r>
            <w:proofErr w:type="spellEnd"/>
            <w:r w:rsidRPr="00FC38E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38E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спеціаліст</w:t>
            </w:r>
            <w:proofErr w:type="spellEnd"/>
            <w:r w:rsidRPr="00FC38E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C38E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юрисконсульт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38E9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FC38E9" w:rsidRDefault="00FC38E9" w:rsidP="00040B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8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з контролю за дотриманням пенсійного законодавства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Default="00FC38E9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кадрової роботи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комп’ютерної техніки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легкового автомобіля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Відділ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державних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соціальних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допомог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pStyle w:val="5"/>
              <w:rPr>
                <w:sz w:val="28"/>
                <w:szCs w:val="28"/>
              </w:rPr>
            </w:pPr>
            <w:r w:rsidRPr="00040B6F">
              <w:rPr>
                <w:i/>
                <w:sz w:val="28"/>
                <w:szCs w:val="28"/>
              </w:rPr>
              <w:t xml:space="preserve"> </w:t>
            </w:r>
            <w:r w:rsidRPr="00040B6F">
              <w:rPr>
                <w:sz w:val="28"/>
                <w:szCs w:val="28"/>
              </w:rPr>
              <w:t>Начальник</w:t>
            </w:r>
            <w:r w:rsidR="003937CF" w:rsidRPr="00040B6F">
              <w:rPr>
                <w:sz w:val="28"/>
                <w:szCs w:val="28"/>
              </w:rPr>
              <w:t xml:space="preserve">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38E9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pStyle w:val="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pStyle w:val="5"/>
              <w:rPr>
                <w:sz w:val="28"/>
                <w:szCs w:val="28"/>
              </w:rPr>
            </w:pPr>
            <w:r w:rsidRPr="00040B6F">
              <w:rPr>
                <w:sz w:val="28"/>
                <w:szCs w:val="28"/>
              </w:rPr>
              <w:t xml:space="preserve"> 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BF7338" w:rsidP="00BF7338"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pStyle w:val="5"/>
              <w:rPr>
                <w:sz w:val="28"/>
                <w:szCs w:val="28"/>
              </w:rPr>
            </w:pPr>
            <w:r w:rsidRPr="00040B6F">
              <w:rPr>
                <w:sz w:val="28"/>
                <w:szCs w:val="28"/>
              </w:rPr>
              <w:t xml:space="preserve"> Провідний спеціаліст - архіваріус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pStyle w:val="5"/>
              <w:jc w:val="center"/>
              <w:rPr>
                <w:sz w:val="28"/>
                <w:szCs w:val="28"/>
              </w:rPr>
            </w:pPr>
            <w:r w:rsidRPr="00040B6F">
              <w:rPr>
                <w:sz w:val="28"/>
                <w:szCs w:val="28"/>
              </w:rPr>
              <w:t>1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8" w:rsidRPr="00040B6F" w:rsidRDefault="00D71181" w:rsidP="005F7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соціальний інспектор, 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40B6F" w:rsidRPr="00AF51EC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персоніфікованого обліку</w:t>
            </w:r>
            <w:r w:rsidR="00FC38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пільгових категорій громадян</w:t>
            </w:r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3937CF"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B6F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D71181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81" w:rsidRPr="00040B6F" w:rsidRDefault="005A0193" w:rsidP="00BF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</w:tr>
      <w:tr w:rsidR="00FC38E9" w:rsidRPr="005A0193" w:rsidTr="00FC38E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Default="00FC38E9" w:rsidP="00E57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11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Відділ  обслуговування осіб з інвалідністю, </w:t>
            </w:r>
            <w:r w:rsidR="00E5735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ветеранів війни</w:t>
            </w:r>
            <w:r w:rsidRPr="006A611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, постраждалих внаслідок Чорнобильської катастрофи</w:t>
            </w:r>
          </w:p>
        </w:tc>
      </w:tr>
      <w:tr w:rsidR="00FC38E9" w:rsidRPr="00FC38E9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D3360C" w:rsidRDefault="00FC38E9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D3360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Default="00FC38E9" w:rsidP="00BF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38E9" w:rsidRPr="00FC38E9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Default="00FC38E9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D3360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Головний спеціаліст</w:t>
            </w:r>
          </w:p>
          <w:p w:rsidR="00A93CA8" w:rsidRPr="00D3360C" w:rsidRDefault="00A93CA8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Default="00FC38E9" w:rsidP="00BF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C38E9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Відділ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бухгалтерського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обліку</w:t>
            </w:r>
            <w:proofErr w:type="spellEnd"/>
          </w:p>
        </w:tc>
      </w:tr>
      <w:tr w:rsidR="00FC38E9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38E9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FC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C38E9" w:rsidRPr="00040B6F" w:rsidTr="00D7118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FC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</w:tr>
      <w:tr w:rsidR="00FC38E9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FC38E9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Управління житлово-комунального господарства, енергозбереження та комунальної власності</w:t>
            </w:r>
          </w:p>
        </w:tc>
      </w:tr>
      <w:tr w:rsidR="00FC38E9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38E9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38E9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E9" w:rsidRPr="00040B6F" w:rsidRDefault="00FC38E9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205C3A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Відділ капітального будівництва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647F15" w:rsidP="00647F15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47F1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r w:rsidR="00205C3A"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ачальник відділу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205C3A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комунального майна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благоустрою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- головний бухгалтер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E249F5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24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205C3A" w:rsidRPr="00040B6F" w:rsidTr="0086004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Управління містобудування, архітектури та земельних відносин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управління-головний архітектор міста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BF7338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Водій легкового автомобіля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BB391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управління, начальник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05C3A" w:rsidRPr="00040B6F" w:rsidTr="00BB391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BB391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Служба містобудівного  кадастру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Разом: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205C3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05C3A" w:rsidRPr="00040B6F" w:rsidTr="00BB391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Управління освіти і науки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442B8B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442B8B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2B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05C3A" w:rsidRPr="00040B6F" w:rsidTr="00BB391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Управління у справах сім’ї, молоді, фізичної культури та спорту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A82F53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A82F53" w:rsidRDefault="00F41D73" w:rsidP="00F41D73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05C3A" w:rsidRPr="00C3089B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442B8B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2B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442B8B" w:rsidRDefault="00F41D73" w:rsidP="00442B8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205C3A" w:rsidRPr="00040B6F" w:rsidTr="00BB391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Відділ з питань охорони здоров’я та медичного забезпечення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41D73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3" w:rsidRPr="00040B6F" w:rsidRDefault="00F41D7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3" w:rsidRPr="00040B6F" w:rsidRDefault="00F41D7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3" w:rsidRPr="00040B6F" w:rsidRDefault="00F41D73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F41D73" w:rsidP="00F41D73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Відділ культури і туризму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5C3A" w:rsidRPr="00040B6F" w:rsidTr="009452A3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205C3A" w:rsidRPr="00040B6F" w:rsidTr="009452A3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3A" w:rsidRPr="00040B6F" w:rsidRDefault="00205C3A" w:rsidP="00040B6F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040B6F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Разом у самостійних відділах, управліннях, службах міської ради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A" w:rsidRPr="00040B6F" w:rsidRDefault="00205C3A" w:rsidP="00FB7140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B7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87</w:t>
            </w:r>
            <w:r w:rsidRPr="008165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452A3" w:rsidRPr="00040B6F" w:rsidRDefault="009452A3" w:rsidP="00040B6F">
      <w:pPr>
        <w:widowControl w:val="0"/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80D32" w:rsidRPr="00040B6F" w:rsidRDefault="00E80D32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О.В.Гвозденко</w:t>
      </w:r>
    </w:p>
    <w:p w:rsidR="009452A3" w:rsidRPr="00040B6F" w:rsidRDefault="009452A3" w:rsidP="00040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2A3" w:rsidRPr="00040B6F" w:rsidRDefault="009452A3" w:rsidP="0004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3" w:rsidRDefault="005529B3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29B3" w:rsidRDefault="005529B3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30A4" w:rsidRDefault="00F830A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3F4" w:rsidRDefault="007963F4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39C" w:rsidRDefault="009F239C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C9" w:rsidRDefault="00FF58C9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DC2" w:rsidRPr="00040B6F" w:rsidRDefault="00C25DC2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EE43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C25DC2" w:rsidRPr="00040B6F" w:rsidRDefault="00C25DC2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C25DC2" w:rsidRPr="00040B6F" w:rsidRDefault="00C25DC2" w:rsidP="00C25DC2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F6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23.12.2020 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BF6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6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C25DC2" w:rsidRDefault="00C25DC2" w:rsidP="00C25DC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C25DC2" w:rsidRDefault="00C25DC2" w:rsidP="00C25DC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Штатна</w:t>
      </w:r>
      <w:r w:rsidRPr="00040B6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чисельність працівників </w:t>
      </w:r>
      <w:proofErr w:type="spellStart"/>
      <w:r w:rsidRPr="00040B6F">
        <w:rPr>
          <w:rFonts w:ascii="Times New Roman" w:hAnsi="Times New Roman" w:cs="Times New Roman"/>
          <w:sz w:val="28"/>
          <w:szCs w:val="28"/>
          <w:lang w:val="uk-UA"/>
        </w:rPr>
        <w:t>Великомолодьківської</w:t>
      </w:r>
      <w:proofErr w:type="spellEnd"/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0B6F">
        <w:rPr>
          <w:rFonts w:ascii="Times New Roman" w:hAnsi="Times New Roman" w:cs="Times New Roman"/>
          <w:sz w:val="28"/>
          <w:szCs w:val="28"/>
          <w:lang w:val="uk-UA"/>
        </w:rPr>
        <w:t>Дідовицької</w:t>
      </w:r>
      <w:proofErr w:type="spellEnd"/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0B6F">
        <w:rPr>
          <w:rFonts w:ascii="Times New Roman" w:hAnsi="Times New Roman" w:cs="Times New Roman"/>
          <w:sz w:val="28"/>
          <w:szCs w:val="28"/>
          <w:lang w:val="uk-UA"/>
        </w:rPr>
        <w:t>Наталівської</w:t>
      </w:r>
      <w:proofErr w:type="spellEnd"/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0B6F">
        <w:rPr>
          <w:rFonts w:ascii="Times New Roman" w:hAnsi="Times New Roman" w:cs="Times New Roman"/>
          <w:sz w:val="28"/>
          <w:szCs w:val="28"/>
          <w:lang w:val="uk-UA"/>
        </w:rPr>
        <w:t>Пилиповицької</w:t>
      </w:r>
      <w:proofErr w:type="spellEnd"/>
      <w:r w:rsidRPr="00040B6F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5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9D4">
        <w:rPr>
          <w:rFonts w:ascii="Times New Roman" w:hAnsi="Times New Roman" w:cs="Times New Roman"/>
          <w:sz w:val="28"/>
          <w:szCs w:val="28"/>
          <w:lang w:val="uk-UA"/>
        </w:rPr>
        <w:t xml:space="preserve">які реорганізовуються шляхом приєднання </w:t>
      </w:r>
      <w:r w:rsidRPr="008949D4">
        <w:rPr>
          <w:rFonts w:ascii="Times New Roman" w:hAnsi="Times New Roman"/>
          <w:sz w:val="28"/>
          <w:szCs w:val="28"/>
          <w:lang w:val="uk-UA"/>
        </w:rPr>
        <w:t>до Новоград-Волинської міської ради</w:t>
      </w:r>
    </w:p>
    <w:p w:rsidR="00C25DC2" w:rsidRPr="00040B6F" w:rsidRDefault="00C25DC2" w:rsidP="00C25DC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828"/>
        <w:gridCol w:w="1415"/>
      </w:tblGrid>
      <w:tr w:rsidR="00C25DC2" w:rsidRPr="00040B6F" w:rsidTr="00FC38E9">
        <w:trPr>
          <w:trHeight w:val="8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 з/п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C2" w:rsidRPr="00040B6F" w:rsidRDefault="00C25DC2" w:rsidP="002C67C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Назва </w:t>
            </w:r>
            <w:r w:rsidR="002C67C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сільської ради</w:t>
            </w: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, найменування посади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Кількість штатних одиниць</w:t>
            </w:r>
          </w:p>
        </w:tc>
      </w:tr>
      <w:tr w:rsidR="002C67CB" w:rsidRPr="00040B6F" w:rsidTr="00B029F4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B" w:rsidRPr="00040B6F" w:rsidRDefault="002C67CB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CB" w:rsidRPr="00040B6F" w:rsidRDefault="002C67CB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040B6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Великомолодьківськ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сільська рада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Головний бухгалтер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Спеціаліст</w:t>
            </w: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I</w:t>
            </w: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категорії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Спеціаліст </w:t>
            </w:r>
            <w:r w:rsidR="002C67CB"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II</w:t>
            </w:r>
            <w:r w:rsidR="002C67CB"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категорії </w:t>
            </w:r>
            <w:r w:rsidR="002C67C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,</w:t>
            </w: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землевпорядник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0,5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Опалювач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0,25</w:t>
            </w:r>
          </w:p>
        </w:tc>
      </w:tr>
      <w:tr w:rsidR="002C67CB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B" w:rsidRPr="00040B6F" w:rsidRDefault="002C67CB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B" w:rsidRPr="00C25DC2" w:rsidRDefault="002C67CB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Робітник з благоустрою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B" w:rsidRPr="00C25DC2" w:rsidRDefault="002C67CB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2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  <w:t>Разом: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2C67CB" w:rsidP="002C67CB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  <w:t>5</w:t>
            </w:r>
            <w:r w:rsidR="00C25DC2" w:rsidRPr="00C25DC2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  <w:t>,75</w:t>
            </w:r>
          </w:p>
        </w:tc>
      </w:tr>
      <w:tr w:rsidR="001F4C92" w:rsidRPr="00C25DC2" w:rsidTr="00205C3A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92" w:rsidRPr="00040B6F" w:rsidRDefault="001F4C9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92" w:rsidRPr="00C25DC2" w:rsidRDefault="001F4C9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proofErr w:type="spellStart"/>
            <w:r w:rsidRPr="00C25DC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>Дід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>овицька</w:t>
            </w:r>
            <w:proofErr w:type="spellEnd"/>
            <w:r w:rsidRPr="00C25DC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сільська рада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Головний бухгалтер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Спеціаліст </w:t>
            </w: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II</w:t>
            </w: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категорії, землевпорядник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0,75</w:t>
            </w:r>
          </w:p>
        </w:tc>
      </w:tr>
      <w:tr w:rsidR="00C25DC2" w:rsidRPr="00C25DC2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  <w:t>Разом: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C25DC2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</w:pPr>
            <w:r w:rsidRPr="00C25DC2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uk-UA" w:eastAsia="ru-RU"/>
              </w:rPr>
              <w:t>2,75</w:t>
            </w:r>
          </w:p>
        </w:tc>
      </w:tr>
      <w:tr w:rsidR="001F4C92" w:rsidRPr="00040B6F" w:rsidTr="00205C3A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92" w:rsidRPr="00040B6F" w:rsidRDefault="001F4C9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92" w:rsidRPr="00040B6F" w:rsidRDefault="001F4C9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Наталівська</w:t>
            </w:r>
            <w:proofErr w:type="spellEnd"/>
            <w:r w:rsidRPr="00040B6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сільська рада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Головний бухгалтер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Спеціаліст</w:t>
            </w: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II</w:t>
            </w: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категорії, бухгалтер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040B6F" w:rsidTr="00F830A4">
        <w:trPr>
          <w:trHeight w:val="3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4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Спеціаліст </w:t>
            </w: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II</w:t>
            </w: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категорії, землевпорядник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F830A4" w:rsidRPr="00040B6F" w:rsidTr="00FC38E9">
        <w:trPr>
          <w:trHeight w:val="2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4" w:rsidRPr="00040B6F" w:rsidRDefault="00F830A4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4" w:rsidRPr="00016BFB" w:rsidRDefault="007F12E3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Організатор фізкультурно-оздоровчої та спортивної роботи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4" w:rsidRPr="00016BFB" w:rsidRDefault="00016BFB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 w:rsidRPr="007F12E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0,5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0,5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Водій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Разом: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</w:p>
        </w:tc>
      </w:tr>
      <w:tr w:rsidR="001F4C92" w:rsidRPr="00040B6F" w:rsidTr="00205C3A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92" w:rsidRPr="00040B6F" w:rsidRDefault="001F4C9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92" w:rsidRPr="00040B6F" w:rsidRDefault="001F4C9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040B6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Пилиповицьк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</w:t>
            </w:r>
            <w:proofErr w:type="spellEnd"/>
            <w:r w:rsidRPr="00040B6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сільська рада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Головний бухгалтер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Спеціаліст</w:t>
            </w: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</w:t>
            </w: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категорії - бухгалтер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040B6F" w:rsidTr="00F830A4">
        <w:trPr>
          <w:trHeight w:val="3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4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Спеціаліст</w:t>
            </w: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II</w:t>
            </w: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категорії</w:t>
            </w:r>
            <w:r w:rsidR="004A0EC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землевпорядник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F830A4" w:rsidRPr="00040B6F" w:rsidTr="00FC38E9">
        <w:trPr>
          <w:trHeight w:val="2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4" w:rsidRPr="00040B6F" w:rsidRDefault="00F830A4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4" w:rsidRPr="00016BFB" w:rsidRDefault="007F12E3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Інструктор з фізичної культури та спорту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4" w:rsidRPr="00016BFB" w:rsidRDefault="00802BFE" w:rsidP="00802BFE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0,25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Діловод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Державний реєстратор речових прав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0,5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Опалювач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Разом: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802BFE" w:rsidP="00ED12A7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6,75</w:t>
            </w:r>
          </w:p>
        </w:tc>
      </w:tr>
      <w:tr w:rsidR="00C25DC2" w:rsidRPr="00040B6F" w:rsidTr="00FC38E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Всього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2" w:rsidRPr="00040B6F" w:rsidRDefault="007F12E3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2</w:t>
            </w:r>
            <w:r w:rsidR="00802B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0,25</w:t>
            </w:r>
          </w:p>
          <w:p w:rsidR="00C25DC2" w:rsidRPr="00040B6F" w:rsidRDefault="00C25DC2" w:rsidP="00FC38E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C25DC2" w:rsidRDefault="00C25DC2" w:rsidP="00C25DC2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70DC" w:rsidRDefault="00C25DC2" w:rsidP="00C70B63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О.В.Гвозденко</w:t>
      </w:r>
    </w:p>
    <w:sectPr w:rsidR="003170DC" w:rsidSect="00BE4E7B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99"/>
    <w:rsid w:val="0000166C"/>
    <w:rsid w:val="000113BA"/>
    <w:rsid w:val="00014E94"/>
    <w:rsid w:val="00016BFB"/>
    <w:rsid w:val="00031831"/>
    <w:rsid w:val="00032288"/>
    <w:rsid w:val="00040B6F"/>
    <w:rsid w:val="00046BCA"/>
    <w:rsid w:val="0007102D"/>
    <w:rsid w:val="00082009"/>
    <w:rsid w:val="000932C5"/>
    <w:rsid w:val="000A4DFE"/>
    <w:rsid w:val="000B51E4"/>
    <w:rsid w:val="000D5A68"/>
    <w:rsid w:val="000F6283"/>
    <w:rsid w:val="00104F94"/>
    <w:rsid w:val="001059FD"/>
    <w:rsid w:val="00105ABD"/>
    <w:rsid w:val="00133C4D"/>
    <w:rsid w:val="0015231B"/>
    <w:rsid w:val="00161586"/>
    <w:rsid w:val="001625E6"/>
    <w:rsid w:val="001636C8"/>
    <w:rsid w:val="00190859"/>
    <w:rsid w:val="00191216"/>
    <w:rsid w:val="001B5634"/>
    <w:rsid w:val="001C1724"/>
    <w:rsid w:val="001F4C92"/>
    <w:rsid w:val="001F6C4F"/>
    <w:rsid w:val="00205C3A"/>
    <w:rsid w:val="00220552"/>
    <w:rsid w:val="00222BB6"/>
    <w:rsid w:val="00226472"/>
    <w:rsid w:val="00226558"/>
    <w:rsid w:val="00272DC5"/>
    <w:rsid w:val="002B7AE3"/>
    <w:rsid w:val="002C1AE1"/>
    <w:rsid w:val="002C67CB"/>
    <w:rsid w:val="00315681"/>
    <w:rsid w:val="003170DC"/>
    <w:rsid w:val="00322DE1"/>
    <w:rsid w:val="00332D7E"/>
    <w:rsid w:val="00341FB6"/>
    <w:rsid w:val="003450D6"/>
    <w:rsid w:val="00350F68"/>
    <w:rsid w:val="003937CF"/>
    <w:rsid w:val="00396905"/>
    <w:rsid w:val="003A3AAF"/>
    <w:rsid w:val="003A716A"/>
    <w:rsid w:val="003B6E75"/>
    <w:rsid w:val="003C4E2D"/>
    <w:rsid w:val="003D2A38"/>
    <w:rsid w:val="003E5F44"/>
    <w:rsid w:val="003F4118"/>
    <w:rsid w:val="003F514D"/>
    <w:rsid w:val="00406801"/>
    <w:rsid w:val="0041010D"/>
    <w:rsid w:val="00442B8B"/>
    <w:rsid w:val="00447981"/>
    <w:rsid w:val="00450397"/>
    <w:rsid w:val="00453053"/>
    <w:rsid w:val="004606E8"/>
    <w:rsid w:val="00462ABF"/>
    <w:rsid w:val="00465E04"/>
    <w:rsid w:val="00474501"/>
    <w:rsid w:val="00485D2E"/>
    <w:rsid w:val="004A0EC3"/>
    <w:rsid w:val="004B0902"/>
    <w:rsid w:val="004D698C"/>
    <w:rsid w:val="004E4261"/>
    <w:rsid w:val="005034CF"/>
    <w:rsid w:val="00513CB3"/>
    <w:rsid w:val="00516EE2"/>
    <w:rsid w:val="0052257A"/>
    <w:rsid w:val="00530F05"/>
    <w:rsid w:val="0053119D"/>
    <w:rsid w:val="00536D5B"/>
    <w:rsid w:val="005529B3"/>
    <w:rsid w:val="0057266A"/>
    <w:rsid w:val="005A0193"/>
    <w:rsid w:val="005A5893"/>
    <w:rsid w:val="005C5CA2"/>
    <w:rsid w:val="005C758F"/>
    <w:rsid w:val="005D0EB7"/>
    <w:rsid w:val="005D5D5B"/>
    <w:rsid w:val="005F4076"/>
    <w:rsid w:val="005F66F1"/>
    <w:rsid w:val="005F7DC9"/>
    <w:rsid w:val="006070A3"/>
    <w:rsid w:val="006160C9"/>
    <w:rsid w:val="00621D2A"/>
    <w:rsid w:val="0062474D"/>
    <w:rsid w:val="0064567D"/>
    <w:rsid w:val="00647F15"/>
    <w:rsid w:val="00652A0C"/>
    <w:rsid w:val="006569E6"/>
    <w:rsid w:val="006661CD"/>
    <w:rsid w:val="00681B6B"/>
    <w:rsid w:val="006901D4"/>
    <w:rsid w:val="006A6C1C"/>
    <w:rsid w:val="006B39D8"/>
    <w:rsid w:val="006C6ECF"/>
    <w:rsid w:val="006D468B"/>
    <w:rsid w:val="006D69A8"/>
    <w:rsid w:val="006D7BE8"/>
    <w:rsid w:val="006E44E8"/>
    <w:rsid w:val="006F0865"/>
    <w:rsid w:val="006F3E0A"/>
    <w:rsid w:val="0072510F"/>
    <w:rsid w:val="007329D8"/>
    <w:rsid w:val="007338E4"/>
    <w:rsid w:val="00744520"/>
    <w:rsid w:val="00751A58"/>
    <w:rsid w:val="0076314A"/>
    <w:rsid w:val="00781032"/>
    <w:rsid w:val="007818DC"/>
    <w:rsid w:val="007963F4"/>
    <w:rsid w:val="007B3177"/>
    <w:rsid w:val="007C51B6"/>
    <w:rsid w:val="007E2502"/>
    <w:rsid w:val="007F12E3"/>
    <w:rsid w:val="007F234A"/>
    <w:rsid w:val="007F394F"/>
    <w:rsid w:val="00802BFE"/>
    <w:rsid w:val="00807D43"/>
    <w:rsid w:val="0081020B"/>
    <w:rsid w:val="0081179E"/>
    <w:rsid w:val="00814ED6"/>
    <w:rsid w:val="008165F8"/>
    <w:rsid w:val="00821199"/>
    <w:rsid w:val="00824064"/>
    <w:rsid w:val="00834456"/>
    <w:rsid w:val="0083618A"/>
    <w:rsid w:val="0085761E"/>
    <w:rsid w:val="00860048"/>
    <w:rsid w:val="00876C45"/>
    <w:rsid w:val="00892925"/>
    <w:rsid w:val="008949D4"/>
    <w:rsid w:val="008A3BC1"/>
    <w:rsid w:val="008A48A0"/>
    <w:rsid w:val="008B3D9B"/>
    <w:rsid w:val="008B4B7E"/>
    <w:rsid w:val="008D3A01"/>
    <w:rsid w:val="008E1496"/>
    <w:rsid w:val="008E7CCA"/>
    <w:rsid w:val="008F3B31"/>
    <w:rsid w:val="00911A84"/>
    <w:rsid w:val="00923B1D"/>
    <w:rsid w:val="00936F7E"/>
    <w:rsid w:val="00944B35"/>
    <w:rsid w:val="009452A3"/>
    <w:rsid w:val="00966199"/>
    <w:rsid w:val="00974F1E"/>
    <w:rsid w:val="00990DD9"/>
    <w:rsid w:val="009E6516"/>
    <w:rsid w:val="009F050D"/>
    <w:rsid w:val="009F239C"/>
    <w:rsid w:val="009F4A99"/>
    <w:rsid w:val="00A40FCE"/>
    <w:rsid w:val="00A475CB"/>
    <w:rsid w:val="00A80336"/>
    <w:rsid w:val="00A82F53"/>
    <w:rsid w:val="00A93CA8"/>
    <w:rsid w:val="00AC3020"/>
    <w:rsid w:val="00AD5884"/>
    <w:rsid w:val="00AD76D8"/>
    <w:rsid w:val="00AF0753"/>
    <w:rsid w:val="00AF3E97"/>
    <w:rsid w:val="00AF51EC"/>
    <w:rsid w:val="00B01AAE"/>
    <w:rsid w:val="00B029F4"/>
    <w:rsid w:val="00B05ACF"/>
    <w:rsid w:val="00B6315F"/>
    <w:rsid w:val="00B67F50"/>
    <w:rsid w:val="00B86BD5"/>
    <w:rsid w:val="00B9138A"/>
    <w:rsid w:val="00BB0BBE"/>
    <w:rsid w:val="00BB2779"/>
    <w:rsid w:val="00BB2D9F"/>
    <w:rsid w:val="00BB391F"/>
    <w:rsid w:val="00BD6BF8"/>
    <w:rsid w:val="00BE4E7B"/>
    <w:rsid w:val="00BE7C4C"/>
    <w:rsid w:val="00BF6DE4"/>
    <w:rsid w:val="00BF6FC9"/>
    <w:rsid w:val="00BF7338"/>
    <w:rsid w:val="00C024A2"/>
    <w:rsid w:val="00C25DC2"/>
    <w:rsid w:val="00C26F9D"/>
    <w:rsid w:val="00C274A8"/>
    <w:rsid w:val="00C3089B"/>
    <w:rsid w:val="00C3666B"/>
    <w:rsid w:val="00C4157E"/>
    <w:rsid w:val="00C42970"/>
    <w:rsid w:val="00C46D2C"/>
    <w:rsid w:val="00C63998"/>
    <w:rsid w:val="00C70B63"/>
    <w:rsid w:val="00C72BE4"/>
    <w:rsid w:val="00C82BE1"/>
    <w:rsid w:val="00C86A1C"/>
    <w:rsid w:val="00C87B1D"/>
    <w:rsid w:val="00CB0E80"/>
    <w:rsid w:val="00CB2C51"/>
    <w:rsid w:val="00CB33AB"/>
    <w:rsid w:val="00CB4575"/>
    <w:rsid w:val="00CD68EB"/>
    <w:rsid w:val="00CD6F7C"/>
    <w:rsid w:val="00D20914"/>
    <w:rsid w:val="00D32CC2"/>
    <w:rsid w:val="00D33D08"/>
    <w:rsid w:val="00D4238F"/>
    <w:rsid w:val="00D5082F"/>
    <w:rsid w:val="00D51762"/>
    <w:rsid w:val="00D56100"/>
    <w:rsid w:val="00D71181"/>
    <w:rsid w:val="00D743AC"/>
    <w:rsid w:val="00D85CD3"/>
    <w:rsid w:val="00D953AF"/>
    <w:rsid w:val="00DC28A8"/>
    <w:rsid w:val="00DD4012"/>
    <w:rsid w:val="00E034FD"/>
    <w:rsid w:val="00E102C3"/>
    <w:rsid w:val="00E21799"/>
    <w:rsid w:val="00E249F5"/>
    <w:rsid w:val="00E347A7"/>
    <w:rsid w:val="00E36588"/>
    <w:rsid w:val="00E50706"/>
    <w:rsid w:val="00E514D7"/>
    <w:rsid w:val="00E57355"/>
    <w:rsid w:val="00E703CB"/>
    <w:rsid w:val="00E80511"/>
    <w:rsid w:val="00E80D32"/>
    <w:rsid w:val="00E83AC8"/>
    <w:rsid w:val="00E93455"/>
    <w:rsid w:val="00E97A1F"/>
    <w:rsid w:val="00EB1780"/>
    <w:rsid w:val="00EB487F"/>
    <w:rsid w:val="00EC793B"/>
    <w:rsid w:val="00ED12A7"/>
    <w:rsid w:val="00EE4356"/>
    <w:rsid w:val="00F027EB"/>
    <w:rsid w:val="00F1375F"/>
    <w:rsid w:val="00F17A89"/>
    <w:rsid w:val="00F238D4"/>
    <w:rsid w:val="00F34B75"/>
    <w:rsid w:val="00F36A7D"/>
    <w:rsid w:val="00F41D73"/>
    <w:rsid w:val="00F50858"/>
    <w:rsid w:val="00F618FB"/>
    <w:rsid w:val="00F620C3"/>
    <w:rsid w:val="00F74537"/>
    <w:rsid w:val="00F830A4"/>
    <w:rsid w:val="00F8511D"/>
    <w:rsid w:val="00F9187D"/>
    <w:rsid w:val="00FB0BA8"/>
    <w:rsid w:val="00FB26B2"/>
    <w:rsid w:val="00FB7140"/>
    <w:rsid w:val="00FC38E9"/>
    <w:rsid w:val="00FD08D1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9CB7-03DF-4B50-821E-FF38CE10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8444</Words>
  <Characters>4814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2020-12-31T09:53:00Z</cp:lastPrinted>
  <dcterms:created xsi:type="dcterms:W3CDTF">2020-12-30T11:55:00Z</dcterms:created>
  <dcterms:modified xsi:type="dcterms:W3CDTF">2021-01-13T09:27:00Z</dcterms:modified>
</cp:coreProperties>
</file>