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31" w:rsidRDefault="00C00B31" w:rsidP="00C00B31">
      <w:pPr>
        <w:tabs>
          <w:tab w:val="left" w:pos="709"/>
        </w:tabs>
        <w:ind w:firstLine="720"/>
        <w:jc w:val="center"/>
        <w:rPr>
          <w:rFonts w:eastAsia="Times New Roman"/>
          <w:sz w:val="27"/>
          <w:szCs w:val="27"/>
          <w:lang w:eastAsia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31" w:rsidRDefault="00C00B31" w:rsidP="00C00B31">
      <w:pPr>
        <w:keepNext/>
        <w:widowControl w:val="0"/>
        <w:autoSpaceDE w:val="0"/>
        <w:autoSpaceDN w:val="0"/>
        <w:adjustRightInd w:val="0"/>
        <w:ind w:right="-164" w:firstLine="540"/>
        <w:jc w:val="center"/>
        <w:outlineLvl w:val="0"/>
        <w:rPr>
          <w:rFonts w:eastAsia="Times New Roman"/>
          <w:spacing w:val="20"/>
          <w:sz w:val="27"/>
          <w:szCs w:val="27"/>
          <w:lang w:eastAsia="ru-RU"/>
        </w:rPr>
      </w:pPr>
      <w:r>
        <w:rPr>
          <w:rFonts w:eastAsia="Times New Roman"/>
          <w:spacing w:val="20"/>
          <w:sz w:val="27"/>
          <w:szCs w:val="27"/>
          <w:lang w:eastAsia="ru-RU"/>
        </w:rPr>
        <w:t>УКРАЇНА</w:t>
      </w:r>
    </w:p>
    <w:p w:rsidR="00C00B31" w:rsidRDefault="00C00B31" w:rsidP="00C00B31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  <w:r>
        <w:rPr>
          <w:rFonts w:eastAsia="Times New Roman"/>
          <w:snapToGrid w:val="0"/>
          <w:spacing w:val="20"/>
          <w:sz w:val="27"/>
          <w:szCs w:val="27"/>
          <w:lang w:eastAsia="ru-RU"/>
        </w:rPr>
        <w:t>НОВОГРАД-ВОЛИНСЬКА МІСЬКА РАДА</w:t>
      </w:r>
    </w:p>
    <w:p w:rsidR="00C00B31" w:rsidRDefault="00C00B31" w:rsidP="00C00B31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  <w:r>
        <w:rPr>
          <w:rFonts w:eastAsia="Times New Roman"/>
          <w:snapToGrid w:val="0"/>
          <w:spacing w:val="20"/>
          <w:sz w:val="27"/>
          <w:szCs w:val="27"/>
          <w:lang w:eastAsia="ru-RU"/>
        </w:rPr>
        <w:t>ЖИТОМИРСЬКОЇ ОБЛАСТІ</w:t>
      </w:r>
    </w:p>
    <w:p w:rsidR="00C00B31" w:rsidRDefault="00C00B31" w:rsidP="00C00B31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  <w:r>
        <w:rPr>
          <w:rFonts w:eastAsia="Times New Roman"/>
          <w:snapToGrid w:val="0"/>
          <w:spacing w:val="20"/>
          <w:sz w:val="27"/>
          <w:szCs w:val="27"/>
          <w:lang w:eastAsia="ru-RU"/>
        </w:rPr>
        <w:t xml:space="preserve">                        РІШЕННЯ</w:t>
      </w:r>
    </w:p>
    <w:p w:rsidR="00C00B31" w:rsidRDefault="00C00B31" w:rsidP="00C00B31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</w:p>
    <w:p w:rsidR="00C00B31" w:rsidRDefault="00C00B31" w:rsidP="00C00B3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п'ята сесія                                                          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восьмого скликання</w:t>
      </w:r>
    </w:p>
    <w:p w:rsidR="00C00B31" w:rsidRDefault="00C00B31" w:rsidP="00C00B31">
      <w:pPr>
        <w:ind w:firstLine="540"/>
        <w:rPr>
          <w:rFonts w:eastAsia="Times New Roman"/>
          <w:szCs w:val="28"/>
          <w:lang w:eastAsia="ru-RU"/>
        </w:rPr>
      </w:pPr>
    </w:p>
    <w:p w:rsidR="00C00B31" w:rsidRDefault="00C00B31" w:rsidP="00C00B3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від                           № </w:t>
      </w:r>
    </w:p>
    <w:p w:rsidR="00C00B31" w:rsidRDefault="00C00B31" w:rsidP="00C00B31">
      <w:pPr>
        <w:ind w:firstLine="540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5552"/>
      </w:tblGrid>
      <w:tr w:rsidR="00C00B31" w:rsidTr="00C00B31">
        <w:tc>
          <w:tcPr>
            <w:tcW w:w="3936" w:type="dxa"/>
            <w:hideMark/>
          </w:tcPr>
          <w:p w:rsidR="00C00B31" w:rsidRDefault="00C00B31" w:rsidP="00D76B81">
            <w:pPr>
              <w:spacing w:line="256" w:lineRule="auto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Про затвердження Положення</w:t>
            </w:r>
            <w:r w:rsidR="00D76B81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про Почесну грамоту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Новоград-Волинської міської ради та Подяку міського голови</w:t>
            </w:r>
          </w:p>
        </w:tc>
        <w:tc>
          <w:tcPr>
            <w:tcW w:w="5918" w:type="dxa"/>
          </w:tcPr>
          <w:p w:rsidR="00C00B31" w:rsidRDefault="00C00B31">
            <w:pPr>
              <w:spacing w:line="256" w:lineRule="auto"/>
              <w:ind w:firstLine="540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00B31" w:rsidRDefault="00C00B31" w:rsidP="00C00B31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00B31" w:rsidRDefault="00C00B31" w:rsidP="00C00B31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Керуючись статтями 25, 59  Закону України „Про місцеве самоврядування в Україні“, з метою </w:t>
      </w:r>
      <w:r>
        <w:rPr>
          <w:szCs w:val="28"/>
        </w:rPr>
        <w:t>відзначення працівників міської ради та її виконавчих органів, депутатів міської ради, працівників органів виконавчої влади, підприємств, установ, організацій незалежно від форм власності та господарювання, а також трудових колективів підприємств, установ, організацій за особистий внесок у соціально-економічний і культурний розвиток міської територіальної громади, високий професіоналізм, активну участь у житті територіальної громади, м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іська рада</w:t>
      </w:r>
    </w:p>
    <w:p w:rsidR="00C00B31" w:rsidRDefault="00C00B31" w:rsidP="00C00B31">
      <w:pPr>
        <w:ind w:firstLine="540"/>
        <w:jc w:val="both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00B31" w:rsidRDefault="00C00B31" w:rsidP="00C00B31">
      <w:pPr>
        <w:jc w:val="both"/>
        <w:rPr>
          <w:rFonts w:eastAsia="Times New Roman"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val="ru-RU" w:eastAsia="ru-RU"/>
        </w:rPr>
        <w:t>ВИРІШИЛА:</w:t>
      </w:r>
    </w:p>
    <w:p w:rsidR="00C00B31" w:rsidRDefault="00C00B31" w:rsidP="00C00B31">
      <w:pPr>
        <w:ind w:firstLine="540"/>
        <w:jc w:val="both"/>
        <w:rPr>
          <w:rFonts w:eastAsia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1. </w:t>
      </w:r>
      <w:r>
        <w:rPr>
          <w:szCs w:val="28"/>
        </w:rPr>
        <w:t>Затвердити</w:t>
      </w:r>
      <w:r w:rsidR="00D76B81">
        <w:rPr>
          <w:szCs w:val="28"/>
        </w:rPr>
        <w:t xml:space="preserve"> Положення про Почесну грамоту </w:t>
      </w:r>
      <w:r>
        <w:rPr>
          <w:szCs w:val="28"/>
        </w:rPr>
        <w:t>Новоград-Волинської міської ради та Подяку міського голови (додається).</w:t>
      </w: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szCs w:val="28"/>
        </w:rPr>
        <w:t>2. Рішення міської ради від 20.12.2019 №863 „Про затвердження Положення про Почесну грамоту Новоград-Волинської міської ради та Подяку міського голови“ визнати таким, що втратило чинність.</w:t>
      </w:r>
    </w:p>
    <w:p w:rsidR="00C00B31" w:rsidRDefault="00C00B31" w:rsidP="00C00B31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3. Контроль за виконанням рішення покласти на секретаря міської ради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Гвозденко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О.В., заступників міського голови Борис Н.П.,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Гудзь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І.Л.,       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Якубова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В.О., керуючого справами виконавчого комітету міської ради        Долю О.П.</w:t>
      </w:r>
    </w:p>
    <w:p w:rsidR="00C00B31" w:rsidRDefault="00C00B31" w:rsidP="00C00B31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00B31" w:rsidRDefault="00C00B31" w:rsidP="00C00B31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00B31" w:rsidRDefault="00C00B31" w:rsidP="00C00B31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00B31" w:rsidRDefault="00C00B31" w:rsidP="00C00B31">
      <w:pPr>
        <w:shd w:val="clear" w:color="auto" w:fill="FFFFFF"/>
        <w:jc w:val="both"/>
        <w:rPr>
          <w:rFonts w:eastAsia="Times New Roman"/>
          <w:color w:val="000000"/>
          <w:szCs w:val="28"/>
          <w:lang w:val="ru-RU" w:eastAsia="ru-RU"/>
        </w:rPr>
      </w:pPr>
      <w:proofErr w:type="spellStart"/>
      <w:r>
        <w:rPr>
          <w:rFonts w:eastAsia="Times New Roman"/>
          <w:color w:val="000000"/>
          <w:szCs w:val="28"/>
          <w:lang w:val="ru-RU" w:eastAsia="ru-RU"/>
        </w:rPr>
        <w:t>Міський</w:t>
      </w:r>
      <w:proofErr w:type="spellEnd"/>
      <w:r>
        <w:rPr>
          <w:rFonts w:eastAsia="Times New Roman"/>
          <w:color w:val="000000"/>
          <w:szCs w:val="28"/>
          <w:lang w:val="ru-RU" w:eastAsia="ru-RU"/>
        </w:rPr>
        <w:t xml:space="preserve"> голова</w:t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  <w:t xml:space="preserve">                                                </w:t>
      </w:r>
      <w:proofErr w:type="spellStart"/>
      <w:r>
        <w:rPr>
          <w:rFonts w:eastAsia="Times New Roman"/>
          <w:color w:val="000000"/>
          <w:szCs w:val="28"/>
          <w:lang w:val="ru-RU" w:eastAsia="ru-RU"/>
        </w:rPr>
        <w:t>М.П.Боровець</w:t>
      </w:r>
      <w:proofErr w:type="spellEnd"/>
    </w:p>
    <w:p w:rsidR="00C00B31" w:rsidRDefault="00C00B31" w:rsidP="00C00B31">
      <w:pPr>
        <w:ind w:firstLine="540"/>
        <w:jc w:val="both"/>
        <w:rPr>
          <w:szCs w:val="28"/>
        </w:rPr>
      </w:pPr>
    </w:p>
    <w:p w:rsidR="00C00B31" w:rsidRDefault="00C00B31" w:rsidP="00C00B31">
      <w:pPr>
        <w:ind w:left="6840"/>
        <w:jc w:val="both"/>
        <w:rPr>
          <w:szCs w:val="28"/>
        </w:rPr>
      </w:pPr>
    </w:p>
    <w:p w:rsidR="00C00B31" w:rsidRDefault="00C00B31" w:rsidP="00C00B31">
      <w:pPr>
        <w:ind w:left="6840"/>
        <w:jc w:val="both"/>
        <w:rPr>
          <w:szCs w:val="28"/>
        </w:rPr>
      </w:pPr>
    </w:p>
    <w:p w:rsidR="00C00B31" w:rsidRDefault="00C00B31" w:rsidP="00C00B31">
      <w:pPr>
        <w:ind w:left="6840"/>
        <w:jc w:val="both"/>
        <w:rPr>
          <w:szCs w:val="28"/>
        </w:rPr>
      </w:pPr>
    </w:p>
    <w:p w:rsidR="00C00B31" w:rsidRDefault="00C00B31" w:rsidP="00C00B31">
      <w:pPr>
        <w:ind w:left="6840"/>
        <w:jc w:val="both"/>
        <w:rPr>
          <w:szCs w:val="28"/>
        </w:rPr>
      </w:pPr>
    </w:p>
    <w:p w:rsidR="00C00B31" w:rsidRDefault="00C00B31" w:rsidP="00C00B31">
      <w:pPr>
        <w:jc w:val="both"/>
        <w:rPr>
          <w:szCs w:val="28"/>
        </w:rPr>
      </w:pPr>
    </w:p>
    <w:p w:rsidR="00C00B31" w:rsidRDefault="00C00B31" w:rsidP="00C00B3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Додаток</w:t>
      </w:r>
    </w:p>
    <w:p w:rsidR="00C00B31" w:rsidRDefault="00C00B31" w:rsidP="00C00B3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до  рішення міської ради</w:t>
      </w:r>
    </w:p>
    <w:p w:rsidR="00C00B31" w:rsidRDefault="00C00B31" w:rsidP="00C00B3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від                           № </w:t>
      </w:r>
    </w:p>
    <w:p w:rsidR="00C00B31" w:rsidRDefault="00C00B31" w:rsidP="00C00B31">
      <w:pPr>
        <w:ind w:firstLine="540"/>
        <w:jc w:val="both"/>
        <w:rPr>
          <w:szCs w:val="28"/>
        </w:rPr>
      </w:pPr>
    </w:p>
    <w:p w:rsidR="00C00B31" w:rsidRDefault="00C00B31" w:rsidP="00C00B31">
      <w:pPr>
        <w:ind w:firstLine="540"/>
        <w:jc w:val="center"/>
        <w:rPr>
          <w:szCs w:val="28"/>
        </w:rPr>
      </w:pPr>
      <w:r>
        <w:rPr>
          <w:szCs w:val="28"/>
        </w:rPr>
        <w:t>Положення</w:t>
      </w:r>
    </w:p>
    <w:p w:rsidR="00C00B31" w:rsidRDefault="00D76B81" w:rsidP="00C00B31">
      <w:pPr>
        <w:ind w:firstLine="540"/>
        <w:jc w:val="center"/>
        <w:rPr>
          <w:szCs w:val="28"/>
        </w:rPr>
      </w:pPr>
      <w:r>
        <w:rPr>
          <w:szCs w:val="28"/>
        </w:rPr>
        <w:t xml:space="preserve"> про Почесну грамоту</w:t>
      </w:r>
      <w:r w:rsidR="00C00B31">
        <w:rPr>
          <w:szCs w:val="28"/>
        </w:rPr>
        <w:t xml:space="preserve"> Новоград-Волинської </w:t>
      </w:r>
    </w:p>
    <w:p w:rsidR="00C00B31" w:rsidRDefault="00C00B31" w:rsidP="00C00B31">
      <w:pPr>
        <w:ind w:firstLine="540"/>
        <w:jc w:val="center"/>
        <w:rPr>
          <w:szCs w:val="28"/>
        </w:rPr>
      </w:pPr>
      <w:r>
        <w:rPr>
          <w:szCs w:val="28"/>
        </w:rPr>
        <w:t>міської ради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та Подяку міського голови</w:t>
      </w:r>
    </w:p>
    <w:p w:rsidR="00C00B31" w:rsidRDefault="00C00B31" w:rsidP="00C00B31">
      <w:pPr>
        <w:ind w:firstLine="540"/>
        <w:jc w:val="center"/>
        <w:rPr>
          <w:szCs w:val="28"/>
        </w:rPr>
      </w:pPr>
    </w:p>
    <w:p w:rsidR="00C00B31" w:rsidRDefault="00D76B81" w:rsidP="00C00B31">
      <w:pPr>
        <w:ind w:firstLine="540"/>
        <w:jc w:val="both"/>
        <w:rPr>
          <w:szCs w:val="28"/>
        </w:rPr>
      </w:pPr>
      <w:r>
        <w:rPr>
          <w:szCs w:val="28"/>
        </w:rPr>
        <w:t>1. Почесна грамота</w:t>
      </w:r>
      <w:r w:rsidR="00C00B31">
        <w:rPr>
          <w:szCs w:val="28"/>
        </w:rPr>
        <w:t xml:space="preserve"> Новоград-Волинської місько</w:t>
      </w:r>
      <w:r>
        <w:rPr>
          <w:szCs w:val="28"/>
        </w:rPr>
        <w:t>ї ради (далі - Почесна грамота</w:t>
      </w:r>
      <w:r w:rsidR="00C00B31">
        <w:rPr>
          <w:szCs w:val="28"/>
        </w:rPr>
        <w:t>) та Подяка міського голови (далі - Подяка) є відзнакою і заохоченням працівників міської ради та її виконавчих органів, депутатів міської ради, працівників органів виконавчої влади, підприємств, установ, організацій незалежно від форм власності та господарювання, а також трудових колективів підприємств, установ, організацій, які своєю працею зробили вагомий особистий внесок у соціально-економічний і культурний розвиток міста, виявили високий професіоналізм та беруть активну участь у житті територіальної громади, а також з нагоди державних, професійних свят і ювілейних дат.</w:t>
      </w:r>
    </w:p>
    <w:p w:rsidR="00C00B31" w:rsidRDefault="00C00B31" w:rsidP="00C00B31">
      <w:pPr>
        <w:ind w:firstLine="540"/>
        <w:jc w:val="both"/>
        <w:rPr>
          <w:color w:val="FF0000"/>
          <w:szCs w:val="28"/>
        </w:rPr>
      </w:pPr>
      <w:r>
        <w:rPr>
          <w:szCs w:val="28"/>
        </w:rPr>
        <w:t>2. Висування кандидатур дл</w:t>
      </w:r>
      <w:r w:rsidR="00D76B81">
        <w:rPr>
          <w:szCs w:val="28"/>
        </w:rPr>
        <w:t>я відзначення Почесною грамотою</w:t>
      </w:r>
      <w:r>
        <w:rPr>
          <w:szCs w:val="28"/>
        </w:rPr>
        <w:t xml:space="preserve"> та Подякою здійснюється гласно за  їх місцем  роботи чи діяльності. </w:t>
      </w:r>
      <w:r>
        <w:rPr>
          <w:color w:val="FF0000"/>
          <w:szCs w:val="28"/>
        </w:rPr>
        <w:t xml:space="preserve"> </w:t>
      </w:r>
    </w:p>
    <w:p w:rsidR="00C00B31" w:rsidRDefault="00C00B31" w:rsidP="00C00B31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3. Клопотання про</w:t>
      </w:r>
      <w:r w:rsidR="00D76B81">
        <w:rPr>
          <w:szCs w:val="28"/>
        </w:rPr>
        <w:t xml:space="preserve"> нагородження Почесною грамотою</w:t>
      </w:r>
      <w:r>
        <w:rPr>
          <w:szCs w:val="28"/>
        </w:rPr>
        <w:t xml:space="preserve"> та відзначенням Подякою до міської ради вносять керівники виконавчих органів міської ради, підприємств, установ, організацій</w:t>
      </w:r>
      <w:r>
        <w:rPr>
          <w:color w:val="000000"/>
          <w:szCs w:val="28"/>
        </w:rPr>
        <w:t>, правоохоронних органів, військових формувань, громадських організацій.</w:t>
      </w: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szCs w:val="28"/>
        </w:rPr>
        <w:t>4. Клопотання про</w:t>
      </w:r>
      <w:r w:rsidR="00D76B81">
        <w:rPr>
          <w:szCs w:val="28"/>
        </w:rPr>
        <w:t xml:space="preserve"> нагородження Почесною грамотою</w:t>
      </w:r>
      <w:r>
        <w:rPr>
          <w:szCs w:val="28"/>
        </w:rPr>
        <w:t xml:space="preserve"> та відзначенням Подякою на ім’я міського голови за підписом керівника підприємства, установи, організації</w:t>
      </w:r>
      <w:r>
        <w:rPr>
          <w:color w:val="000000"/>
          <w:szCs w:val="28"/>
        </w:rPr>
        <w:t xml:space="preserve"> </w:t>
      </w:r>
      <w:r>
        <w:rPr>
          <w:szCs w:val="28"/>
        </w:rPr>
        <w:t>надається не пізніше як за 15 робочих днів до дня вручення. В клопотанні зазначаються відомості про особисті досягнення у відповідній галузі кандидатів (трудових колективів) на заохочення, дата і місце проведення заход</w:t>
      </w:r>
      <w:r w:rsidR="00D76B81">
        <w:rPr>
          <w:szCs w:val="28"/>
        </w:rPr>
        <w:t>у для вручення Почесної грамоти</w:t>
      </w:r>
      <w:r>
        <w:rPr>
          <w:szCs w:val="28"/>
        </w:rPr>
        <w:t xml:space="preserve"> та Подяки. До клопотання про</w:t>
      </w:r>
      <w:r w:rsidR="00D76B81">
        <w:rPr>
          <w:szCs w:val="28"/>
        </w:rPr>
        <w:t xml:space="preserve"> нагородження Почесною грамотою</w:t>
      </w:r>
      <w:r>
        <w:rPr>
          <w:szCs w:val="28"/>
        </w:rPr>
        <w:t xml:space="preserve"> додаються копії паспорта (1, 2 сторінки), реєстраційного номера облікової картки платника податків (ідентифікаційного номера), письмова згода  на обробку персональних даних кандидата на нагородження.</w:t>
      </w: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szCs w:val="28"/>
        </w:rPr>
        <w:t>5. Подання пр</w:t>
      </w:r>
      <w:r w:rsidR="00D76B81">
        <w:rPr>
          <w:szCs w:val="28"/>
        </w:rPr>
        <w:t>о відзначення Почесною грамотою</w:t>
      </w:r>
      <w:r>
        <w:rPr>
          <w:szCs w:val="28"/>
        </w:rPr>
        <w:t xml:space="preserve"> та Подякою розглядаються секретарем міської ради, заступниками міського голови, керуючим справами виконавчого комітету міської ради відповідно до розподілу обов’язків, які надають пропозиції щодо нагородження міському голові.  </w:t>
      </w: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szCs w:val="28"/>
        </w:rPr>
        <w:t>6. Рішення пр</w:t>
      </w:r>
      <w:r w:rsidR="00D76B81">
        <w:rPr>
          <w:szCs w:val="28"/>
        </w:rPr>
        <w:t>о відзначення Почесною грамотою</w:t>
      </w:r>
      <w:r>
        <w:rPr>
          <w:szCs w:val="28"/>
        </w:rPr>
        <w:t xml:space="preserve"> та Подякою приймається міським головою і оформляється розпорядженням. </w:t>
      </w:r>
    </w:p>
    <w:p w:rsidR="0046288A" w:rsidRDefault="00C00B31" w:rsidP="0046288A">
      <w:pPr>
        <w:ind w:firstLine="540"/>
        <w:jc w:val="both"/>
        <w:rPr>
          <w:szCs w:val="28"/>
        </w:rPr>
      </w:pPr>
      <w:r>
        <w:rPr>
          <w:szCs w:val="28"/>
        </w:rPr>
        <w:t>7. </w:t>
      </w:r>
      <w:r w:rsidR="0046288A" w:rsidRPr="00B513ED">
        <w:rPr>
          <w:szCs w:val="28"/>
        </w:rPr>
        <w:t>Особам, нагородженим Почесною грамотою, вручається грошова винагорода в сумі 500 грн</w:t>
      </w:r>
      <w:r w:rsidR="0046288A">
        <w:rPr>
          <w:szCs w:val="28"/>
        </w:rPr>
        <w:t>. або цінний подарунок</w:t>
      </w:r>
      <w:r w:rsidR="0067671C">
        <w:rPr>
          <w:szCs w:val="28"/>
        </w:rPr>
        <w:t xml:space="preserve"> в</w:t>
      </w:r>
      <w:r w:rsidR="001D7CFC">
        <w:rPr>
          <w:szCs w:val="28"/>
        </w:rPr>
        <w:t>артістю до 10</w:t>
      </w:r>
      <w:r w:rsidR="0086456A">
        <w:rPr>
          <w:szCs w:val="28"/>
        </w:rPr>
        <w:t>00 грн</w:t>
      </w:r>
      <w:r w:rsidR="0046288A">
        <w:rPr>
          <w:szCs w:val="28"/>
        </w:rPr>
        <w:t xml:space="preserve">. Виплата </w:t>
      </w:r>
      <w:r w:rsidR="0086456A">
        <w:rPr>
          <w:szCs w:val="28"/>
        </w:rPr>
        <w:t xml:space="preserve">грошової винагороди </w:t>
      </w:r>
      <w:r w:rsidR="0046288A">
        <w:rPr>
          <w:szCs w:val="28"/>
        </w:rPr>
        <w:t xml:space="preserve">нагородженій особі зазначених коштів проводиться через установи банків, в яких відкрито рахунок виконавчому комітету міської ради для зазначених цілей.  </w:t>
      </w:r>
    </w:p>
    <w:p w:rsidR="00C00B31" w:rsidRDefault="00C00B31" w:rsidP="00C00B31">
      <w:pPr>
        <w:jc w:val="both"/>
        <w:rPr>
          <w:szCs w:val="28"/>
        </w:rPr>
      </w:pPr>
    </w:p>
    <w:p w:rsidR="00C00B31" w:rsidRDefault="00C00B31" w:rsidP="00C00B31">
      <w:pPr>
        <w:ind w:firstLine="540"/>
        <w:jc w:val="both"/>
        <w:rPr>
          <w:szCs w:val="28"/>
        </w:rPr>
      </w:pPr>
      <w:r>
        <w:rPr>
          <w:szCs w:val="28"/>
        </w:rPr>
        <w:t>8. Особи, як</w:t>
      </w:r>
      <w:r w:rsidR="00D76B81">
        <w:rPr>
          <w:szCs w:val="28"/>
        </w:rPr>
        <w:t>і нагороджені Почесною грамотою</w:t>
      </w:r>
      <w:r>
        <w:rPr>
          <w:szCs w:val="28"/>
        </w:rPr>
        <w:t xml:space="preserve"> можуть бути представлені повтор</w:t>
      </w:r>
      <w:r w:rsidR="00D76B81">
        <w:rPr>
          <w:szCs w:val="28"/>
        </w:rPr>
        <w:t>но</w:t>
      </w:r>
      <w:r w:rsidR="0046288A">
        <w:rPr>
          <w:szCs w:val="28"/>
        </w:rPr>
        <w:t xml:space="preserve"> до неї не раніше як через три</w:t>
      </w:r>
      <w:r w:rsidR="000C2582">
        <w:rPr>
          <w:szCs w:val="28"/>
        </w:rPr>
        <w:t xml:space="preserve"> роки</w:t>
      </w:r>
      <w:r>
        <w:rPr>
          <w:szCs w:val="28"/>
        </w:rPr>
        <w:t>, а відзначені Подякою - не раніше як через два роки. За рішенням міського голови в окремих випадках ці терміни можуть бути змінені.</w:t>
      </w:r>
    </w:p>
    <w:p w:rsidR="00C00B31" w:rsidRDefault="000C2582" w:rsidP="00C00B31">
      <w:pPr>
        <w:ind w:firstLine="540"/>
        <w:jc w:val="both"/>
        <w:rPr>
          <w:szCs w:val="28"/>
        </w:rPr>
      </w:pPr>
      <w:r>
        <w:rPr>
          <w:szCs w:val="28"/>
        </w:rPr>
        <w:t>9. Оформлення розпорядження</w:t>
      </w:r>
      <w:r w:rsidR="00C00B31">
        <w:rPr>
          <w:szCs w:val="28"/>
        </w:rPr>
        <w:t xml:space="preserve"> про відзначення, облік нагороджен</w:t>
      </w:r>
      <w:r w:rsidR="00512B7F">
        <w:rPr>
          <w:szCs w:val="28"/>
        </w:rPr>
        <w:t>их осіб здійснюється</w:t>
      </w:r>
      <w:r w:rsidR="00C00B31">
        <w:rPr>
          <w:szCs w:val="28"/>
        </w:rPr>
        <w:t xml:space="preserve"> відділ</w:t>
      </w:r>
      <w:r w:rsidR="00512B7F">
        <w:rPr>
          <w:szCs w:val="28"/>
        </w:rPr>
        <w:t>ом</w:t>
      </w:r>
      <w:bookmarkStart w:id="0" w:name="_GoBack"/>
      <w:bookmarkEnd w:id="0"/>
      <w:r w:rsidR="00C00B31">
        <w:rPr>
          <w:szCs w:val="28"/>
        </w:rPr>
        <w:t xml:space="preserve"> кадрів міської ради.  </w:t>
      </w:r>
    </w:p>
    <w:p w:rsidR="00C00B31" w:rsidRDefault="00D76B81" w:rsidP="00C00B31">
      <w:pPr>
        <w:ind w:firstLine="540"/>
        <w:jc w:val="both"/>
        <w:rPr>
          <w:szCs w:val="28"/>
        </w:rPr>
      </w:pPr>
      <w:r>
        <w:rPr>
          <w:szCs w:val="28"/>
        </w:rPr>
        <w:t>10. Вручення Почесної грамоти</w:t>
      </w:r>
      <w:r w:rsidR="00C00B31">
        <w:rPr>
          <w:szCs w:val="28"/>
        </w:rPr>
        <w:t>, Подяки здійснюється міським головою або за його дорученням секретарем міської ради, заступниками міського голови, керуючим справами виконавчого комітету міської ради.</w:t>
      </w:r>
    </w:p>
    <w:p w:rsidR="00C00B31" w:rsidRDefault="00C00B31" w:rsidP="00C00B31">
      <w:pPr>
        <w:ind w:firstLine="540"/>
        <w:jc w:val="both"/>
        <w:rPr>
          <w:szCs w:val="28"/>
        </w:rPr>
      </w:pPr>
    </w:p>
    <w:p w:rsidR="00C00B31" w:rsidRDefault="00C00B31" w:rsidP="00C00B31">
      <w:pPr>
        <w:ind w:firstLine="540"/>
        <w:jc w:val="both"/>
        <w:rPr>
          <w:szCs w:val="28"/>
        </w:rPr>
      </w:pPr>
    </w:p>
    <w:p w:rsidR="00C00B31" w:rsidRDefault="00C00B31" w:rsidP="00C00B31">
      <w:pPr>
        <w:jc w:val="both"/>
        <w:rPr>
          <w:szCs w:val="28"/>
        </w:rPr>
      </w:pPr>
      <w:r>
        <w:rPr>
          <w:szCs w:val="28"/>
        </w:rPr>
        <w:t xml:space="preserve">Секретар міської ради                                                                                </w:t>
      </w:r>
      <w:proofErr w:type="spellStart"/>
      <w:r>
        <w:rPr>
          <w:szCs w:val="28"/>
        </w:rPr>
        <w:t>О.В.Гвозденко</w:t>
      </w:r>
      <w:proofErr w:type="spellEnd"/>
    </w:p>
    <w:p w:rsidR="00C00B31" w:rsidRDefault="00C00B31" w:rsidP="00C00B31">
      <w:pPr>
        <w:rPr>
          <w:szCs w:val="28"/>
        </w:rPr>
      </w:pPr>
    </w:p>
    <w:p w:rsidR="00BD5DAC" w:rsidRDefault="00BD5DAC"/>
    <w:sectPr w:rsidR="00BD5DAC" w:rsidSect="00C00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6B"/>
    <w:rsid w:val="000C2582"/>
    <w:rsid w:val="001D7CFC"/>
    <w:rsid w:val="0046288A"/>
    <w:rsid w:val="00512B7F"/>
    <w:rsid w:val="00646525"/>
    <w:rsid w:val="0067671C"/>
    <w:rsid w:val="006A266C"/>
    <w:rsid w:val="0086456A"/>
    <w:rsid w:val="00B83B6B"/>
    <w:rsid w:val="00BD5DAC"/>
    <w:rsid w:val="00C00B31"/>
    <w:rsid w:val="00C74333"/>
    <w:rsid w:val="00D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387"/>
  <w15:chartTrackingRefBased/>
  <w15:docId w15:val="{F9A7A205-4AF1-4709-A550-5510971E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31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8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13</cp:revision>
  <cp:lastPrinted>2021-02-20T14:01:00Z</cp:lastPrinted>
  <dcterms:created xsi:type="dcterms:W3CDTF">2021-02-12T07:51:00Z</dcterms:created>
  <dcterms:modified xsi:type="dcterms:W3CDTF">2021-02-20T14:01:00Z</dcterms:modified>
</cp:coreProperties>
</file>