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ED" w:rsidRPr="007C61ED" w:rsidRDefault="007C61ED" w:rsidP="007C61E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C61E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                  </w:t>
      </w:r>
      <w:r w:rsidRPr="007C61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1ED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ab/>
      </w:r>
    </w:p>
    <w:tbl>
      <w:tblPr>
        <w:tblpPr w:leftFromText="180" w:rightFromText="180" w:vertAnchor="text" w:horzAnchor="margin" w:tblpX="-92" w:tblpY="115"/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7C61ED" w:rsidRPr="007C61ED" w:rsidTr="002259F2">
        <w:tc>
          <w:tcPr>
            <w:tcW w:w="9854" w:type="dxa"/>
          </w:tcPr>
          <w:p w:rsidR="007C61ED" w:rsidRPr="007C61ED" w:rsidRDefault="007C61ED" w:rsidP="007C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6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УКРАЇНА</w:t>
            </w:r>
          </w:p>
          <w:p w:rsidR="007C61ED" w:rsidRPr="007C61ED" w:rsidRDefault="007C61ED" w:rsidP="007C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6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НОВОГРАД-ВОЛИНСЬКА МІСЬКА РАДА</w:t>
            </w:r>
          </w:p>
          <w:p w:rsidR="007C61ED" w:rsidRPr="007C61ED" w:rsidRDefault="007C61ED" w:rsidP="007C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6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ЖИТОМИРСЬКОЇ ОБЛАСТІ</w:t>
            </w:r>
          </w:p>
          <w:p w:rsidR="007C61ED" w:rsidRPr="007C61ED" w:rsidRDefault="007C61ED" w:rsidP="007C61ED">
            <w:pPr>
              <w:tabs>
                <w:tab w:val="left" w:pos="3567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C6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РІШЕННЯ</w:t>
            </w:r>
          </w:p>
          <w:p w:rsidR="007C61ED" w:rsidRPr="007C61ED" w:rsidRDefault="007C61ED" w:rsidP="007C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72924" w:rsidRDefault="007C61ED" w:rsidP="007C6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</w:t>
      </w:r>
      <w:r w:rsidRPr="007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надцята сесія   </w:t>
      </w:r>
      <w:r w:rsidR="00272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272924" w:rsidRPr="007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272924" w:rsidRDefault="00272924" w:rsidP="007C6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1ED" w:rsidRPr="007C61ED" w:rsidRDefault="007C61ED" w:rsidP="007C61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</w:p>
    <w:p w:rsidR="007C61ED" w:rsidRPr="007C61ED" w:rsidRDefault="007C61ED" w:rsidP="007C61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C61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</w:t>
      </w:r>
      <w:r w:rsidRPr="007C61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7C61ED" w:rsidRPr="007C61ED" w:rsidRDefault="007C61ED" w:rsidP="007C61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9808" w:type="dxa"/>
        <w:tblInd w:w="-92" w:type="dxa"/>
        <w:tblLook w:val="04A0" w:firstRow="1" w:lastRow="0" w:firstColumn="1" w:lastColumn="0" w:noHBand="0" w:noVBand="1"/>
      </w:tblPr>
      <w:tblGrid>
        <w:gridCol w:w="6008"/>
        <w:gridCol w:w="3800"/>
      </w:tblGrid>
      <w:tr w:rsidR="007C61ED" w:rsidRPr="007C61ED" w:rsidTr="002259F2">
        <w:tc>
          <w:tcPr>
            <w:tcW w:w="6008" w:type="dxa"/>
            <w:shd w:val="clear" w:color="auto" w:fill="auto"/>
          </w:tcPr>
          <w:p w:rsidR="007C61ED" w:rsidRPr="007C61ED" w:rsidRDefault="007C61ED" w:rsidP="007C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внесення змін до рішення міської ради </w:t>
            </w:r>
            <w:r w:rsidRPr="007C6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  21.10.2021 № 335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</w:t>
            </w:r>
            <w:r w:rsidRPr="007C6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затвердження  </w:t>
            </w:r>
            <w:r w:rsidRPr="007C6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Комплексної  програми  захисту   населення   і   територій   від  надзвичайних  ситуацій  техногенного та природного  характеру  </w:t>
            </w:r>
            <w:r w:rsidRPr="007C6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на  2022-2024 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800" w:type="dxa"/>
            <w:shd w:val="clear" w:color="auto" w:fill="auto"/>
          </w:tcPr>
          <w:p w:rsidR="007C61ED" w:rsidRPr="007C61ED" w:rsidRDefault="007C61ED" w:rsidP="007C61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bookmarkStart w:id="0" w:name="_GoBack"/>
        <w:bookmarkEnd w:id="0"/>
      </w:tr>
    </w:tbl>
    <w:p w:rsidR="007C61ED" w:rsidRPr="007C61ED" w:rsidRDefault="007C61ED" w:rsidP="007C61ED">
      <w:pPr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</w:p>
    <w:p w:rsidR="007C61ED" w:rsidRPr="007C61ED" w:rsidRDefault="007C61ED" w:rsidP="000F6C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C61E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Керуючись пунктом 22 частини першої статті 26 Закону України „Про місцеве самоврядування в Україні“, </w:t>
      </w:r>
      <w:r w:rsidRPr="007C61ED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ru-RU"/>
        </w:rPr>
        <w:t>Кодексом цивільного захисту України</w:t>
      </w:r>
      <w:r w:rsidRPr="007C61E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, </w:t>
      </w:r>
      <w:r w:rsidRPr="007C61ED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ru-RU"/>
        </w:rPr>
        <w:t>Бюджетним Кодексом України</w:t>
      </w:r>
      <w:r w:rsidRPr="007C61E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, </w:t>
      </w:r>
      <w:r w:rsidRPr="007C61ED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 метою створення умов для зменшення ризику виникнення надзвичайних ситуацій, досягнення гарантованого рівня захисту населення і територій від їх наслідків, забезпечення матеріально-технічного переоснащення органів  управління та сил цивільного захисту, </w:t>
      </w:r>
      <w:r w:rsidRPr="007C61E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Новоград-Волинська міська  рада</w:t>
      </w:r>
      <w:r w:rsidRPr="007C61ED">
        <w:rPr>
          <w:rFonts w:ascii="Helvetica" w:eastAsia="MS Mincho" w:hAnsi="Helvetica" w:cs="Times New Roman"/>
          <w:shd w:val="clear" w:color="auto" w:fill="FFFFFF"/>
          <w:lang w:val="uk-UA" w:eastAsia="ru-RU"/>
        </w:rPr>
        <w:t xml:space="preserve"> </w:t>
      </w:r>
    </w:p>
    <w:p w:rsidR="007C61ED" w:rsidRPr="007C61ED" w:rsidRDefault="007C61ED" w:rsidP="000F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61ED" w:rsidRPr="007C61ED" w:rsidRDefault="007C61ED" w:rsidP="000F6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C61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ВИРІШИЛА:</w:t>
      </w:r>
    </w:p>
    <w:p w:rsidR="007C61ED" w:rsidRPr="007C61ED" w:rsidRDefault="007C61ED" w:rsidP="000F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F6C4A" w:rsidRDefault="000F6C4A" w:rsidP="000F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7C61ED" w:rsidRPr="007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7C61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61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7C61ED" w:rsidRPr="007C61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</w:t>
      </w:r>
      <w:proofErr w:type="spellEnd"/>
      <w:r w:rsidR="007C61ED" w:rsidRPr="007C61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="007C61ED" w:rsidRPr="007C61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рішення міської ради від  21.10.2021 № 335 «Про затвердження  Комплексної  програми  захисту   населення   і   територій   від  надзвичайних  ситуацій  техногенного та природного  характеру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C61ED" w:rsidRPr="007C61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</w:t>
      </w:r>
      <w:r w:rsidR="007C61ED" w:rsidRPr="007C61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2022-2024 роки»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а саме: слова в назві, тексті рішення та його додатках «</w:t>
      </w:r>
      <w:r w:rsidRPr="007C61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 надзвичайних  ситуацій  техногенного та природного  характеру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замінити словами </w:t>
      </w:r>
      <w:r w:rsidRPr="000F6C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«від  надзв</w:t>
      </w:r>
      <w:r w:rsidR="002729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ичайних  ситуацій  техногенного, </w:t>
      </w:r>
      <w:r w:rsidRPr="000F6C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природного</w:t>
      </w:r>
      <w:r w:rsidR="002729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воєнного </w:t>
      </w:r>
      <w:r w:rsidRPr="000F6C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характеру»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0F6C4A" w:rsidRDefault="000F6C4A" w:rsidP="000F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0F6C4A">
        <w:rPr>
          <w:rFonts w:ascii="Times New Roman" w:hAnsi="Times New Roman" w:cs="Times New Roman"/>
          <w:sz w:val="28"/>
          <w:szCs w:val="28"/>
        </w:rPr>
        <w:t> </w:t>
      </w:r>
      <w:r w:rsidRPr="000F6C4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постійні комісії міської ради з питань бюджету територіальної громади, комунальної  власності та економічного розвитку (Сухих А.Ю.), з питань житлово-комунального господарства, екології та водних ресурсів (Рудницький Д.В.) та  заступника міського голови   </w:t>
      </w:r>
      <w:proofErr w:type="spellStart"/>
      <w:r w:rsidRPr="000F6C4A">
        <w:rPr>
          <w:rFonts w:ascii="Times New Roman" w:hAnsi="Times New Roman" w:cs="Times New Roman"/>
          <w:sz w:val="28"/>
          <w:szCs w:val="28"/>
          <w:lang w:val="uk-UA"/>
        </w:rPr>
        <w:t>Якубова</w:t>
      </w:r>
      <w:proofErr w:type="spellEnd"/>
      <w:r w:rsidRPr="000F6C4A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</w:p>
    <w:p w:rsidR="000F6C4A" w:rsidRDefault="000F6C4A" w:rsidP="000F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C4A" w:rsidRDefault="000F6C4A" w:rsidP="000F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C4A" w:rsidRPr="000F6C4A" w:rsidRDefault="000F6C4A" w:rsidP="000F6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Микола БОРОВЕЦЬ</w:t>
      </w:r>
    </w:p>
    <w:sectPr w:rsidR="000F6C4A" w:rsidRPr="000F6C4A" w:rsidSect="002729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ED"/>
    <w:rsid w:val="000F6C4A"/>
    <w:rsid w:val="00272924"/>
    <w:rsid w:val="005B376C"/>
    <w:rsid w:val="006B375C"/>
    <w:rsid w:val="007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90DF"/>
  <w15:chartTrackingRefBased/>
  <w15:docId w15:val="{E716E9C4-24D8-4A29-87F3-826777FF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вичайний 14"/>
    <w:basedOn w:val="a"/>
    <w:link w:val="a4"/>
    <w:rsid w:val="000F6C4A"/>
    <w:pPr>
      <w:spacing w:after="0" w:line="240" w:lineRule="auto"/>
      <w:ind w:firstLine="85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0F6C4A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rsid w:val="000F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2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2022-03-25T14:14:00Z</cp:lastPrinted>
  <dcterms:created xsi:type="dcterms:W3CDTF">2022-03-25T13:54:00Z</dcterms:created>
  <dcterms:modified xsi:type="dcterms:W3CDTF">2022-03-25T15:15:00Z</dcterms:modified>
</cp:coreProperties>
</file>