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9" w:rsidRPr="00A82C65" w:rsidRDefault="00B90789" w:rsidP="00B907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2C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-186690</wp:posOffset>
            </wp:positionV>
            <wp:extent cx="454025" cy="609600"/>
            <wp:effectExtent l="19050" t="0" r="3175" b="0"/>
            <wp:wrapTight wrapText="bothSides">
              <wp:wrapPolygon edited="0">
                <wp:start x="-906" y="0"/>
                <wp:lineTo x="-906" y="20925"/>
                <wp:lineTo x="21751" y="20925"/>
                <wp:lineTo x="21751" y="0"/>
                <wp:lineTo x="-90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A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C7" w:rsidRDefault="008842C7" w:rsidP="00B9078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9.8pt;margin-top:-11.3pt;width:168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l2jw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0+T8fBKDiYItjyfTWaAuIsXh&#10;tDbWPeeqRX5SYgPMB3SyvbXOR0OKg4u/zKpGsKVomrAw69V1Y9CWgEqW4QsJPHJrpHeWyh8bEIcd&#10;CBLu8DYfbmD9U56kWXyV5qPlZDYdZctsPMqn8WwUJ/lVPomzPLtZfvYBJllRC8a4vBWSHxSYZH/H&#10;8L4XBu0EDaIO6jNOxwNFf0wyDt/vkmyFg4ZsRFvi2dGJFJ7YZ5JB2qRwRDTDPPo5/FBlqMHhH6oS&#10;ZOCZHzTg+lUPKF4bK8XuQRBGAV9ALbwiMKmV+YhRBx1ZYvthQwzHqHkhQVR5kmW+hcMiG09TWJhT&#10;y+rUQiQFqBI7jIbptRvafqONWNdw0yBjqS5BiJUIGnmIai9f6LqQzP6F8G19ug5eD+/Y4gcAAAD/&#10;/wMAUEsDBBQABgAIAAAAIQBURhm03wAAAAwBAAAPAAAAZHJzL2Rvd25yZXYueG1sTI/LTsMwEEX3&#10;SPyDNUhsUOvUogkNcSpAArHt4wMmsZtExOModpv075muYHdGc3XnTLGdXS8udgydJw2rZQLCUu1N&#10;R42G4+Fz8QIiRCSDvSer4WoDbMv7uwJz4yfa2cs+NoJLKOSooY1xyKUMdWsdhqUfLPHu5EeHkcex&#10;kWbEictdL1WSpNJhR3yhxcF+tLb+2Z+dhtP39LTeTNVXPGa75/Qdu6zyV60fH+a3VxDRzvEvDDd9&#10;VoeSnSp/JhNEryHNNilHNSyUYrglktWaqWJSiQJZFvL/E+UvAAAA//8DAFBLAQItABQABgAIAAAA&#10;IQC2gziS/gAAAOEBAAATAAAAAAAAAAAAAAAAAAAAAABbQ29udGVudF9UeXBlc10ueG1sUEsBAi0A&#10;FAAGAAgAAAAhADj9If/WAAAAlAEAAAsAAAAAAAAAAAAAAAAALwEAAF9yZWxzLy5yZWxzUEsBAi0A&#10;FAAGAAgAAAAhAGvxqXaPAgAADwUAAA4AAAAAAAAAAAAAAAAALgIAAGRycy9lMm9Eb2MueG1sUEsB&#10;Ai0AFAAGAAgAAAAhAFRGGbTfAAAADAEAAA8AAAAAAAAAAAAAAAAA6QQAAGRycy9kb3ducmV2Lnht&#10;bFBLBQYAAAAABAAEAPMAAAD1BQAAAAA=&#10;" stroked="f">
                <v:textbox>
                  <w:txbxContent>
                    <w:p w:rsidR="008842C7" w:rsidRDefault="008842C7" w:rsidP="00B9078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789" w:rsidRPr="00A82C65" w:rsidRDefault="00B90789" w:rsidP="006556C6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6556C6" w:rsidRPr="00A82C65" w:rsidRDefault="006556C6" w:rsidP="006556C6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B90789" w:rsidRPr="00A82C65" w:rsidRDefault="00433A19" w:rsidP="007F60F4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69850" cy="2247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C7" w:rsidRPr="00431684" w:rsidRDefault="008842C7" w:rsidP="00B90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55pt;margin-top:13.1pt;width:5.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pykAIAABQ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c5LPxmCgYEnTbJoH4iJSHM5q&#10;Y91zrlrkJyU2wHvAJttb63wspDi4+KusagRbiqYJC7NeXTcGbQloZBm+EP4jt0Z6Z6n8sQFx2IEQ&#10;4Q5v88EGzj/lSZrFV2k+Wk5m01G2zMajfBrPRnGSX+WTOMuzm+VnH2CSFbVgjMtbIflBf0n2d/zu&#10;O2FQTlAg6kqcj9PxQNAfk4zD97skW+GgHRvRlnh2dCKFp/WZZJA2KRwRzTCPfg4/VBlqcPiHqgQR&#10;eN4HBbh+1Qe1BYV4gawUuwdVGAW0AcPwlMCkVuYjRh20ZYnthw0xHKPmhQRl5UmW+T4Oi2w8TWFh&#10;Ti2rUwuRFKBK7DAaptdu6P2NNmJdw02DlqW6BDVWIkjlIaq9hqH1Qk77Z8L39uk6eD08ZosfAAAA&#10;//8DAFBLAwQUAAYACAAAACEAoCvNMNsAAAAHAQAADwAAAGRycy9kb3ducmV2LnhtbEyOwU7DMBBE&#10;70j8g7WVuKDUSQQuhGwqQAJxbekHbGI3iRrbUew26d+znOA4mqeZV24XO4iLmULvHUK2TkEY13jd&#10;uxbh8P2RPIEIkZymwTuDcDUBttXtTUmF9rPbmcs+toJHXCgIoYtxLKQMTWcshbUfjePu6CdLkePU&#10;Sj3RzON2kHmaKmmpd/zQ0WjeO9Oc9meLcPya7x+f5/ozHja7B/VG/ab2V8S71fL6AiKaJf7B8KvP&#10;6lCxU+3PTgcxICRZljGKkKscBAMJxxpBZQpkVcr//tUPAAAA//8DAFBLAQItABQABgAIAAAAIQC2&#10;gziS/gAAAOEBAAATAAAAAAAAAAAAAAAAAAAAAABbQ29udGVudF9UeXBlc10ueG1sUEsBAi0AFAAG&#10;AAgAAAAhADj9If/WAAAAlAEAAAsAAAAAAAAAAAAAAAAALwEAAF9yZWxzLy5yZWxzUEsBAi0AFAAG&#10;AAgAAAAhAC/fynKQAgAAFAUAAA4AAAAAAAAAAAAAAAAALgIAAGRycy9lMm9Eb2MueG1sUEsBAi0A&#10;FAAGAAgAAAAhAKArzTDbAAAABwEAAA8AAAAAAAAAAAAAAAAA6gQAAGRycy9kb3ducmV2LnhtbFBL&#10;BQYAAAAABAAEAPMAAADyBQAAAAA=&#10;" stroked="f">
                <v:textbox>
                  <w:txbxContent>
                    <w:p w:rsidR="008842C7" w:rsidRPr="00431684" w:rsidRDefault="008842C7" w:rsidP="00B90789"/>
                  </w:txbxContent>
                </v:textbox>
              </v:shape>
            </w:pict>
          </mc:Fallback>
        </mc:AlternateContent>
      </w:r>
      <w:r w:rsidR="00B90789" w:rsidRPr="00A82C65">
        <w:rPr>
          <w:rFonts w:ascii="Times New Roman" w:hAnsi="Times New Roman" w:cs="Times New Roman"/>
          <w:sz w:val="28"/>
          <w:szCs w:val="28"/>
        </w:rPr>
        <w:t>УКРАЇНА</w:t>
      </w:r>
    </w:p>
    <w:p w:rsidR="00B90789" w:rsidRDefault="00B90789" w:rsidP="006556C6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D16301" w:rsidRDefault="00D16301" w:rsidP="006556C6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D16301">
        <w:rPr>
          <w:rFonts w:ascii="Times New Roman" w:hAnsi="Times New Roman" w:cs="Times New Roman"/>
          <w:sz w:val="28"/>
          <w:szCs w:val="28"/>
        </w:rPr>
        <w:t>ЖИТОМИРСЬК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D16301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І</w:t>
      </w:r>
    </w:p>
    <w:p w:rsidR="00B90789" w:rsidRDefault="00B90789" w:rsidP="00A82C6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>РІШЕННЯ</w:t>
      </w:r>
    </w:p>
    <w:p w:rsidR="00843244" w:rsidRDefault="00843244" w:rsidP="00A82C6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843244" w:rsidRPr="00A82C65" w:rsidRDefault="00D16301" w:rsidP="00843244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четверта</w:t>
      </w:r>
      <w:r w:rsidR="00843244">
        <w:rPr>
          <w:rFonts w:ascii="Times New Roman" w:hAnsi="Times New Roman" w:cs="Times New Roman"/>
          <w:sz w:val="28"/>
          <w:szCs w:val="28"/>
        </w:rPr>
        <w:t xml:space="preserve"> сесія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32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3244">
        <w:rPr>
          <w:rFonts w:ascii="Times New Roman" w:hAnsi="Times New Roman" w:cs="Times New Roman"/>
          <w:sz w:val="28"/>
          <w:szCs w:val="28"/>
        </w:rPr>
        <w:t xml:space="preserve">      восьмого скликання</w:t>
      </w:r>
    </w:p>
    <w:p w:rsidR="00B90789" w:rsidRPr="00A82C65" w:rsidRDefault="00B90789" w:rsidP="008753F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341D4" w:rsidRDefault="00B90789" w:rsidP="008753F5">
      <w:pPr>
        <w:jc w:val="both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>від</w:t>
      </w:r>
      <w:r w:rsidR="00FF3F55" w:rsidRPr="00EB262B">
        <w:rPr>
          <w:rFonts w:ascii="Times New Roman" w:hAnsi="Times New Roman" w:cs="Times New Roman"/>
          <w:sz w:val="28"/>
          <w:szCs w:val="28"/>
        </w:rPr>
        <w:t xml:space="preserve"> </w:t>
      </w:r>
      <w:r w:rsidR="00D16301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</w:p>
    <w:p w:rsidR="00A82C65" w:rsidRPr="00A82C65" w:rsidRDefault="00CD6B9D" w:rsidP="00875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7FB">
        <w:rPr>
          <w:rFonts w:ascii="Times New Roman" w:hAnsi="Times New Roman" w:cs="Times New Roman"/>
          <w:sz w:val="28"/>
          <w:szCs w:val="28"/>
        </w:rPr>
        <w:t xml:space="preserve">  </w:t>
      </w:r>
      <w:r w:rsidR="00843244" w:rsidRPr="00A82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533" w:rsidRPr="006E5533" w:rsidRDefault="006E5533" w:rsidP="00D16301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6E5533">
        <w:rPr>
          <w:rFonts w:ascii="Times New Roman" w:hAnsi="Times New Roman" w:cs="Times New Roman"/>
          <w:sz w:val="28"/>
          <w:szCs w:val="28"/>
        </w:rPr>
        <w:t xml:space="preserve">результати роботи </w:t>
      </w:r>
    </w:p>
    <w:p w:rsidR="00A82C65" w:rsidRDefault="006E5533" w:rsidP="00D16301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5533">
        <w:rPr>
          <w:rFonts w:ascii="Times New Roman" w:hAnsi="Times New Roman" w:cs="Times New Roman"/>
          <w:sz w:val="28"/>
          <w:szCs w:val="28"/>
        </w:rPr>
        <w:t xml:space="preserve">ідділу  внутрішнього аудиту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6E5533">
        <w:rPr>
          <w:rFonts w:ascii="Times New Roman" w:hAnsi="Times New Roman" w:cs="Times New Roman"/>
          <w:sz w:val="28"/>
          <w:szCs w:val="28"/>
        </w:rPr>
        <w:t xml:space="preserve"> за період часу з 03.06.2021 року по </w:t>
      </w:r>
      <w:r w:rsidR="0084324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43244">
        <w:rPr>
          <w:rFonts w:ascii="Times New Roman" w:hAnsi="Times New Roman" w:cs="Times New Roman"/>
          <w:sz w:val="28"/>
          <w:szCs w:val="28"/>
        </w:rPr>
        <w:t>9</w:t>
      </w:r>
      <w:r w:rsidRPr="006E5533">
        <w:rPr>
          <w:rFonts w:ascii="Times New Roman" w:hAnsi="Times New Roman" w:cs="Times New Roman"/>
          <w:sz w:val="28"/>
          <w:szCs w:val="28"/>
        </w:rPr>
        <w:t>.2022 року</w:t>
      </w:r>
    </w:p>
    <w:p w:rsidR="006E5533" w:rsidRPr="00A82C65" w:rsidRDefault="006E5533" w:rsidP="006E5533">
      <w:pPr>
        <w:ind w:right="5102"/>
        <w:rPr>
          <w:rFonts w:ascii="Times New Roman" w:hAnsi="Times New Roman" w:cs="Times New Roman"/>
          <w:color w:val="000000"/>
          <w:sz w:val="28"/>
          <w:szCs w:val="28"/>
        </w:rPr>
      </w:pPr>
    </w:p>
    <w:p w:rsidR="00656427" w:rsidRDefault="00C81B56" w:rsidP="006E5533">
      <w:pPr>
        <w:pStyle w:val="a7"/>
        <w:ind w:firstLine="708"/>
        <w:jc w:val="both"/>
        <w:rPr>
          <w:sz w:val="28"/>
          <w:szCs w:val="28"/>
          <w:lang w:val="uk-UA"/>
        </w:rPr>
      </w:pPr>
      <w:r w:rsidRPr="00FF3F55">
        <w:rPr>
          <w:sz w:val="28"/>
          <w:szCs w:val="28"/>
          <w:lang w:val="uk-UA"/>
        </w:rPr>
        <w:t xml:space="preserve">Керуючись </w:t>
      </w:r>
      <w:r w:rsidR="00D16301">
        <w:rPr>
          <w:color w:val="000000"/>
          <w:sz w:val="28"/>
          <w:szCs w:val="28"/>
          <w:lang w:val="uk-UA"/>
        </w:rPr>
        <w:t xml:space="preserve">статтею </w:t>
      </w:r>
      <w:r w:rsidR="00FF3F55" w:rsidRPr="00C43860">
        <w:rPr>
          <w:sz w:val="28"/>
          <w:szCs w:val="28"/>
          <w:lang w:val="uk-UA"/>
        </w:rPr>
        <w:t>2</w:t>
      </w:r>
      <w:r w:rsidR="00D16301">
        <w:rPr>
          <w:sz w:val="28"/>
          <w:szCs w:val="28"/>
          <w:lang w:val="uk-UA"/>
        </w:rPr>
        <w:t>5</w:t>
      </w:r>
      <w:r w:rsidR="00FF3F55" w:rsidRPr="00C43860">
        <w:rPr>
          <w:sz w:val="28"/>
          <w:szCs w:val="28"/>
          <w:lang w:val="uk-UA"/>
        </w:rPr>
        <w:t xml:space="preserve"> Закону</w:t>
      </w:r>
      <w:r w:rsidR="00FF3F55" w:rsidRPr="00C43860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FF3F55">
        <w:rPr>
          <w:sz w:val="28"/>
          <w:szCs w:val="28"/>
          <w:lang w:val="uk-UA"/>
        </w:rPr>
        <w:t xml:space="preserve">заслухавши інформацію  </w:t>
      </w:r>
      <w:r w:rsidR="00980FE9">
        <w:rPr>
          <w:sz w:val="28"/>
          <w:szCs w:val="28"/>
          <w:lang w:val="uk-UA"/>
        </w:rPr>
        <w:t xml:space="preserve">начальника </w:t>
      </w:r>
      <w:r w:rsidR="006E5533" w:rsidRPr="006E5533">
        <w:rPr>
          <w:sz w:val="28"/>
          <w:szCs w:val="28"/>
          <w:lang w:val="uk-UA"/>
        </w:rPr>
        <w:t xml:space="preserve">відділу  внутрішнього аудиту </w:t>
      </w:r>
      <w:r w:rsidR="00051466">
        <w:rPr>
          <w:sz w:val="28"/>
          <w:szCs w:val="28"/>
          <w:lang w:val="uk-UA"/>
        </w:rPr>
        <w:t xml:space="preserve">міської ради </w:t>
      </w:r>
      <w:r w:rsidR="00D16301">
        <w:rPr>
          <w:sz w:val="28"/>
          <w:szCs w:val="28"/>
          <w:lang w:val="uk-UA"/>
        </w:rPr>
        <w:t>Дем’янюк О.Ю.</w:t>
      </w:r>
      <w:r w:rsidR="006E5533">
        <w:rPr>
          <w:sz w:val="28"/>
          <w:szCs w:val="28"/>
          <w:lang w:val="uk-UA"/>
        </w:rPr>
        <w:t xml:space="preserve"> щодо </w:t>
      </w:r>
      <w:r w:rsidR="00FF3F55" w:rsidRPr="00C43860">
        <w:rPr>
          <w:sz w:val="28"/>
          <w:szCs w:val="28"/>
          <w:lang w:val="uk-UA"/>
        </w:rPr>
        <w:t xml:space="preserve"> </w:t>
      </w:r>
      <w:r w:rsidR="006E5533" w:rsidRPr="006E5533">
        <w:rPr>
          <w:sz w:val="28"/>
          <w:szCs w:val="28"/>
          <w:lang w:val="uk-UA"/>
        </w:rPr>
        <w:t>результат</w:t>
      </w:r>
      <w:r w:rsidR="006E5533">
        <w:rPr>
          <w:sz w:val="28"/>
          <w:szCs w:val="28"/>
          <w:lang w:val="uk-UA"/>
        </w:rPr>
        <w:t>ів</w:t>
      </w:r>
      <w:r w:rsidR="006E5533" w:rsidRPr="006E5533">
        <w:rPr>
          <w:sz w:val="28"/>
          <w:szCs w:val="28"/>
          <w:lang w:val="uk-UA"/>
        </w:rPr>
        <w:t xml:space="preserve"> роботи відділу  внутрішнього аудиту міської ради  за період часу з 03.06.2021 року по </w:t>
      </w:r>
      <w:r w:rsidR="00843244">
        <w:rPr>
          <w:sz w:val="28"/>
          <w:szCs w:val="28"/>
          <w:lang w:val="uk-UA"/>
        </w:rPr>
        <w:t>01.09</w:t>
      </w:r>
      <w:r w:rsidR="006E5533" w:rsidRPr="006E5533">
        <w:rPr>
          <w:sz w:val="28"/>
          <w:szCs w:val="28"/>
          <w:lang w:val="uk-UA"/>
        </w:rPr>
        <w:t>.2022 року</w:t>
      </w:r>
      <w:r w:rsidR="006E5533">
        <w:rPr>
          <w:sz w:val="28"/>
          <w:szCs w:val="28"/>
          <w:lang w:val="uk-UA"/>
        </w:rPr>
        <w:t>,</w:t>
      </w:r>
      <w:r w:rsidR="00D16301">
        <w:rPr>
          <w:sz w:val="28"/>
          <w:szCs w:val="28"/>
          <w:lang w:val="uk-UA"/>
        </w:rPr>
        <w:t xml:space="preserve"> міська рада</w:t>
      </w:r>
    </w:p>
    <w:p w:rsidR="006E5533" w:rsidRPr="005E7741" w:rsidRDefault="006E5533" w:rsidP="006E5533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</w:p>
    <w:p w:rsidR="00C81B56" w:rsidRPr="00A82C65" w:rsidRDefault="00843244" w:rsidP="008753F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</w:t>
      </w:r>
      <w:r w:rsidR="00D16301">
        <w:rPr>
          <w:rStyle w:val="a3"/>
          <w:b w:val="0"/>
          <w:sz w:val="28"/>
          <w:szCs w:val="28"/>
          <w:bdr w:val="none" w:sz="0" w:space="0" w:color="auto" w:frame="1"/>
        </w:rPr>
        <w:t>ИРІШИЛА</w:t>
      </w:r>
      <w:r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E5796B" w:rsidRDefault="006E5533" w:rsidP="006E5533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1.</w:t>
      </w:r>
      <w:r w:rsidR="00D16301">
        <w:rPr>
          <w:color w:val="000000"/>
          <w:sz w:val="28"/>
          <w:szCs w:val="28"/>
          <w:lang w:val="uk-UA"/>
        </w:rPr>
        <w:t xml:space="preserve"> Звіт</w:t>
      </w:r>
      <w:r w:rsidR="00980FE9">
        <w:rPr>
          <w:sz w:val="28"/>
          <w:szCs w:val="28"/>
          <w:lang w:val="uk-UA"/>
        </w:rPr>
        <w:t xml:space="preserve">  </w:t>
      </w:r>
      <w:r w:rsidRPr="006E5533">
        <w:rPr>
          <w:sz w:val="28"/>
          <w:szCs w:val="28"/>
          <w:lang w:val="uk-UA"/>
        </w:rPr>
        <w:t xml:space="preserve">начальника відділу  внутрішнього аудиту міської ради  </w:t>
      </w:r>
      <w:r w:rsidR="00D16301">
        <w:rPr>
          <w:sz w:val="28"/>
          <w:szCs w:val="28"/>
          <w:lang w:val="uk-UA"/>
        </w:rPr>
        <w:t>Дем’янюк О.Ю.</w:t>
      </w:r>
      <w:r w:rsidRPr="006E55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 результати</w:t>
      </w:r>
      <w:r w:rsidRPr="006E5533">
        <w:rPr>
          <w:sz w:val="28"/>
          <w:szCs w:val="28"/>
          <w:lang w:val="uk-UA"/>
        </w:rPr>
        <w:t xml:space="preserve"> роботи відділу  вн</w:t>
      </w:r>
      <w:r>
        <w:rPr>
          <w:sz w:val="28"/>
          <w:szCs w:val="28"/>
          <w:lang w:val="uk-UA"/>
        </w:rPr>
        <w:t xml:space="preserve">утрішнього аудиту міської ради </w:t>
      </w:r>
      <w:r w:rsidRPr="006E5533">
        <w:rPr>
          <w:sz w:val="28"/>
          <w:szCs w:val="28"/>
          <w:lang w:val="uk-UA"/>
        </w:rPr>
        <w:t xml:space="preserve">за період часу з 03.06.2021 року по </w:t>
      </w:r>
      <w:r w:rsidR="00843244">
        <w:rPr>
          <w:sz w:val="28"/>
          <w:szCs w:val="28"/>
          <w:lang w:val="uk-UA"/>
        </w:rPr>
        <w:t>01</w:t>
      </w:r>
      <w:r w:rsidRPr="006E5533">
        <w:rPr>
          <w:sz w:val="28"/>
          <w:szCs w:val="28"/>
          <w:lang w:val="uk-UA"/>
        </w:rPr>
        <w:t>.0</w:t>
      </w:r>
      <w:r w:rsidR="00843244">
        <w:rPr>
          <w:sz w:val="28"/>
          <w:szCs w:val="28"/>
          <w:lang w:val="uk-UA"/>
        </w:rPr>
        <w:t>9</w:t>
      </w:r>
      <w:r w:rsidRPr="006E5533">
        <w:rPr>
          <w:sz w:val="28"/>
          <w:szCs w:val="28"/>
          <w:lang w:val="uk-UA"/>
        </w:rPr>
        <w:t>.2022 року</w:t>
      </w:r>
      <w:r w:rsidR="00E5796B">
        <w:rPr>
          <w:color w:val="000000"/>
          <w:sz w:val="28"/>
          <w:szCs w:val="28"/>
          <w:lang w:val="uk-UA"/>
        </w:rPr>
        <w:t xml:space="preserve"> </w:t>
      </w:r>
      <w:r w:rsidR="00E5796B" w:rsidRPr="00E65BB9">
        <w:rPr>
          <w:color w:val="000000"/>
          <w:sz w:val="28"/>
          <w:szCs w:val="28"/>
          <w:lang w:val="uk-UA"/>
        </w:rPr>
        <w:t xml:space="preserve">взяти до </w:t>
      </w:r>
      <w:r w:rsidR="00D16301">
        <w:rPr>
          <w:color w:val="000000"/>
          <w:sz w:val="28"/>
          <w:szCs w:val="28"/>
          <w:lang w:val="uk-UA"/>
        </w:rPr>
        <w:t>уваги</w:t>
      </w:r>
      <w:r w:rsidR="00E5796B" w:rsidRPr="00E65BB9">
        <w:rPr>
          <w:color w:val="000000"/>
          <w:sz w:val="28"/>
          <w:szCs w:val="28"/>
          <w:lang w:val="uk-UA"/>
        </w:rPr>
        <w:t xml:space="preserve">  (додається).</w:t>
      </w:r>
    </w:p>
    <w:p w:rsidR="008F7D89" w:rsidRPr="008F7D89" w:rsidRDefault="006E5533" w:rsidP="00D16301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</w:t>
      </w:r>
      <w:r w:rsidR="00D163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Pr="006E5533">
        <w:rPr>
          <w:sz w:val="28"/>
          <w:szCs w:val="28"/>
          <w:lang w:val="uk-UA"/>
        </w:rPr>
        <w:t xml:space="preserve">ідділу  внутрішнього аудиту міської ради </w:t>
      </w:r>
      <w:r w:rsidR="00E359E9">
        <w:rPr>
          <w:sz w:val="28"/>
          <w:szCs w:val="28"/>
          <w:lang w:val="uk-UA"/>
        </w:rPr>
        <w:t>(</w:t>
      </w:r>
      <w:r w:rsidR="00D41BDB">
        <w:rPr>
          <w:sz w:val="28"/>
          <w:szCs w:val="28"/>
          <w:lang w:val="uk-UA"/>
        </w:rPr>
        <w:t>Дем’янюк О.Ю.</w:t>
      </w:r>
      <w:r w:rsidR="00E359E9">
        <w:rPr>
          <w:sz w:val="28"/>
          <w:szCs w:val="28"/>
          <w:lang w:val="uk-UA"/>
        </w:rPr>
        <w:t xml:space="preserve">) забезпечити </w:t>
      </w:r>
      <w:r>
        <w:rPr>
          <w:sz w:val="28"/>
          <w:szCs w:val="28"/>
          <w:lang w:val="uk-UA"/>
        </w:rPr>
        <w:t xml:space="preserve">подальше виконання завдань з дотриманням заходів  </w:t>
      </w:r>
      <w:r w:rsidRPr="006E5533">
        <w:rPr>
          <w:sz w:val="28"/>
          <w:szCs w:val="28"/>
          <w:lang w:val="uk-UA"/>
        </w:rPr>
        <w:t>безперервн</w:t>
      </w:r>
      <w:r>
        <w:rPr>
          <w:sz w:val="28"/>
          <w:szCs w:val="28"/>
          <w:lang w:val="uk-UA"/>
        </w:rPr>
        <w:t xml:space="preserve">ого </w:t>
      </w:r>
      <w:r w:rsidRPr="006E5533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>у</w:t>
      </w:r>
      <w:r w:rsidRPr="006E5533">
        <w:rPr>
          <w:sz w:val="28"/>
          <w:szCs w:val="28"/>
          <w:lang w:val="uk-UA"/>
        </w:rPr>
        <w:t xml:space="preserve"> та підвищення ефективності реалізації функції внутрішнього аудиту в міські раді</w:t>
      </w:r>
      <w:r w:rsidR="00D16301">
        <w:rPr>
          <w:color w:val="000000"/>
          <w:sz w:val="28"/>
          <w:szCs w:val="28"/>
          <w:lang w:val="uk-UA"/>
        </w:rPr>
        <w:t xml:space="preserve"> відповідно до вимог чинного законодавства.</w:t>
      </w:r>
      <w:r>
        <w:rPr>
          <w:color w:val="000000"/>
          <w:sz w:val="28"/>
          <w:szCs w:val="28"/>
          <w:lang w:val="uk-UA"/>
        </w:rPr>
        <w:t xml:space="preserve">              </w:t>
      </w:r>
    </w:p>
    <w:p w:rsidR="00CB47CD" w:rsidRPr="00E65BB9" w:rsidRDefault="008F7D89" w:rsidP="008F7D89">
      <w:pPr>
        <w:pStyle w:val="a7"/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 w:rsidRPr="008F7D89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3.</w:t>
      </w:r>
      <w:r w:rsidR="00D16301">
        <w:rPr>
          <w:color w:val="000000"/>
          <w:sz w:val="28"/>
          <w:szCs w:val="28"/>
          <w:lang w:val="uk-UA"/>
        </w:rPr>
        <w:t xml:space="preserve"> </w:t>
      </w:r>
      <w:r w:rsidR="00CB47CD">
        <w:rPr>
          <w:color w:val="000000"/>
          <w:sz w:val="28"/>
          <w:szCs w:val="28"/>
          <w:lang w:val="uk-UA"/>
        </w:rPr>
        <w:t>Контроль за вико</w:t>
      </w:r>
      <w:r w:rsidR="00C9729C">
        <w:rPr>
          <w:color w:val="000000"/>
          <w:sz w:val="28"/>
          <w:szCs w:val="28"/>
          <w:lang w:val="uk-UA"/>
        </w:rPr>
        <w:t>нанням цього рішення покласти н</w:t>
      </w:r>
      <w:r w:rsidR="00CB47CD">
        <w:rPr>
          <w:color w:val="000000"/>
          <w:sz w:val="28"/>
          <w:szCs w:val="28"/>
          <w:lang w:val="uk-UA"/>
        </w:rPr>
        <w:t xml:space="preserve">а </w:t>
      </w:r>
      <w:r w:rsidR="00D16301">
        <w:rPr>
          <w:color w:val="000000"/>
          <w:sz w:val="28"/>
          <w:szCs w:val="28"/>
          <w:lang w:val="uk-UA"/>
        </w:rPr>
        <w:t xml:space="preserve">постійну комісію </w:t>
      </w:r>
      <w:r w:rsidR="00D41BDB">
        <w:rPr>
          <w:color w:val="000000"/>
          <w:sz w:val="28"/>
          <w:szCs w:val="28"/>
          <w:lang w:val="uk-UA"/>
        </w:rPr>
        <w:t xml:space="preserve">міської ради </w:t>
      </w:r>
      <w:r w:rsidR="00D16301">
        <w:rPr>
          <w:color w:val="000000"/>
          <w:sz w:val="28"/>
          <w:szCs w:val="28"/>
          <w:lang w:val="uk-UA"/>
        </w:rPr>
        <w:t xml:space="preserve">з питань бюджету територіальної громади, комунальної власності та економічного розвитку (Сухих А.Ю.) й </w:t>
      </w:r>
      <w:r w:rsidR="00CB47CD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 w:rsidR="00D16301">
        <w:rPr>
          <w:color w:val="000000"/>
          <w:sz w:val="28"/>
          <w:szCs w:val="28"/>
          <w:lang w:val="uk-UA"/>
        </w:rPr>
        <w:t>(</w:t>
      </w:r>
      <w:proofErr w:type="spellStart"/>
      <w:r w:rsidR="00D16301">
        <w:rPr>
          <w:color w:val="000000"/>
          <w:sz w:val="28"/>
          <w:szCs w:val="28"/>
          <w:lang w:val="uk-UA"/>
        </w:rPr>
        <w:t>Гудзь</w:t>
      </w:r>
      <w:proofErr w:type="spellEnd"/>
      <w:r w:rsidR="00D16301">
        <w:rPr>
          <w:color w:val="000000"/>
          <w:sz w:val="28"/>
          <w:szCs w:val="28"/>
          <w:lang w:val="uk-UA"/>
        </w:rPr>
        <w:t xml:space="preserve"> І.Л.).</w:t>
      </w:r>
    </w:p>
    <w:p w:rsidR="00B90789" w:rsidRPr="00A82C65" w:rsidRDefault="00B90789" w:rsidP="00B9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96B" w:rsidRDefault="00B90789" w:rsidP="008F7D89">
      <w:pPr>
        <w:jc w:val="both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</w:t>
      </w:r>
      <w:r w:rsidR="0025255F" w:rsidRPr="00A82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29C">
        <w:rPr>
          <w:rFonts w:ascii="Times New Roman" w:hAnsi="Times New Roman" w:cs="Times New Roman"/>
          <w:sz w:val="28"/>
          <w:szCs w:val="28"/>
        </w:rPr>
        <w:t xml:space="preserve">       Микола БОРОВЕЦЬ</w:t>
      </w:r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AC4" w:rsidRPr="00936AC4" w:rsidRDefault="00936AC4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AC4" w:rsidRPr="00936AC4" w:rsidRDefault="00936AC4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 xml:space="preserve">Звіт про результати роботи </w:t>
      </w:r>
    </w:p>
    <w:p w:rsidR="00936AC4" w:rsidRPr="00936AC4" w:rsidRDefault="00936AC4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Відділу  внутрішнього аудиту Новоград-Волинської міської ради станом за період часу з 03.06.2021 року по 01.09.2022 року</w:t>
      </w:r>
    </w:p>
    <w:p w:rsidR="00936AC4" w:rsidRPr="00936AC4" w:rsidRDefault="00936AC4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AC4" w:rsidRPr="00936AC4" w:rsidRDefault="00936AC4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Резюме</w:t>
      </w:r>
    </w:p>
    <w:p w:rsidR="00936AC4" w:rsidRPr="00936AC4" w:rsidRDefault="00936AC4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   Упродовж терміну часу з 03.06.2021 по 01.09.2022 року  дотримано основні аспекти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Декларації,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Стратегічного та Операційних планів на 2021- 2023 роки  у т. ч. в частині: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надання загальних висновків щодо оцінки системи управління та внутрішнього контролю, у тому числі управління ризиками;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</w:t>
      </w:r>
      <w:r w:rsidRPr="00936AC4">
        <w:rPr>
          <w:rFonts w:ascii="Calibri" w:eastAsia="Calibri" w:hAnsi="Calibri" w:cs="Times New Roman"/>
        </w:rPr>
        <w:t xml:space="preserve"> 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</w:rPr>
        <w:t>віднайдення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суттєвих проблемні питань, у тому числі виявлених за результатами виконання аудиторських  завдань у попередні періоди, що потребували вжиття заходів, яких ужито не було;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</w:t>
      </w:r>
      <w:r w:rsidRPr="00936AC4">
        <w:rPr>
          <w:rFonts w:ascii="Calibri" w:eastAsia="Calibri" w:hAnsi="Calibri" w:cs="Times New Roman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</w:rPr>
        <w:t>забезпечення незалежності діяльності внутрішнього аудиту через прийняття Програми забезпечення та підвищення якості здійснення внутрішнього аудиту   Новоград-Волинської міської ради   на 2022-2023 роки.</w:t>
      </w:r>
    </w:p>
    <w:p w:rsidR="00936AC4" w:rsidRPr="00936AC4" w:rsidRDefault="00936AC4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AC4" w:rsidRPr="00936AC4" w:rsidRDefault="00936AC4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1.У відповідний період часу здійснено:</w:t>
      </w:r>
    </w:p>
    <w:p w:rsidR="00936AC4" w:rsidRPr="00936AC4" w:rsidRDefault="00936AC4" w:rsidP="00936A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 xml:space="preserve">      1.1.Напрацювання інституційної бази відділу внутрішнього аудиту: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1.1.1Підписано Декларацію з внутрішнього аудиту;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1.1.2.Опрацьовано та прийнято Положення про відділ  внутрішнього аудиту;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1.1.3.Напрацьовано та затверджено Стратегічний план  діяльності відділу внутрішнього аудиту на 2021-2023 роки;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1.1.4.Підготовано та затверджено Операційні плани діяльності на 2021 - 2022 роки;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1.1.5.Напрацьовано та затверджено Програму підвищення якості внутрішнього аудиту;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1.1.6.Здійснено анкетування об’єктів аудиту з приводу якості його проведення.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 xml:space="preserve">       1.2.Проведення  значимих в часі  планових та позапланових перевірочних заходів (загалом 7 внутрішніх аудитів):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1.2.1.</w:t>
      </w:r>
      <w:r w:rsidRPr="00936AC4">
        <w:rPr>
          <w:rFonts w:ascii="Times New Roman" w:eastAsia="Calibri" w:hAnsi="Times New Roman" w:cs="Times New Roman"/>
          <w:sz w:val="28"/>
          <w:szCs w:val="28"/>
        </w:rPr>
        <w:t>Стосовно внутрішнього аудиту КТП «Міський ринок»,  окрім порушень законодавства в частині укладення договорів  з  продажу електроенергії, надання послуг за вивезення сміття з особами, які не є орендарями землі громади та інших недоліків, зокрема відсутності системи внутрішнього контролю, -  виявлено порушень на загальну суму 755,2 тис. грн. у т. ч. :</w:t>
      </w:r>
    </w:p>
    <w:p w:rsidR="00936AC4" w:rsidRPr="00936AC4" w:rsidRDefault="00936AC4" w:rsidP="00936AC4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lastRenderedPageBreak/>
        <w:t>порушень Закону України «Про публічні закупівлі» в Україні в частині закупівлі електроенергії без застосування  належної процедури закупівель на суму 606,9 тис. грн.;</w:t>
      </w:r>
    </w:p>
    <w:p w:rsidR="00936AC4" w:rsidRPr="00936AC4" w:rsidRDefault="00936AC4" w:rsidP="00936AC4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порушень, пов’язаних із недостатнім контролем за дохідною частиною КТП «Міський ринок»  у т. ч. через відсутність укладених договорів та укладення договорів  із заниженням орендної плати  на суму 38,6 тис. грн.;</w:t>
      </w:r>
    </w:p>
    <w:p w:rsidR="00936AC4" w:rsidRPr="00936AC4" w:rsidRDefault="00936AC4" w:rsidP="00936AC4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порушень порядку ведення касових операцій в національній валюті на         суму  0,1 тис. грн;  </w:t>
      </w:r>
    </w:p>
    <w:p w:rsidR="00936AC4" w:rsidRPr="00936AC4" w:rsidRDefault="00936AC4" w:rsidP="00936AC4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порушень  пов’язаних з відсутністю  контролю за збереженням товарно-матеріальних цінностей на суму  67,1 тис. грн (лишки, нестачі, відсутність інвентарних номерів, інше);</w:t>
      </w:r>
    </w:p>
    <w:p w:rsidR="00936AC4" w:rsidRPr="00936AC4" w:rsidRDefault="00936AC4" w:rsidP="00936AC4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порушень законодавства про працю  ( відсутність наказу про  простій не з вини працівників, зниження  рівня оплати праці без попередження, відсутність обов’язкових доплат) -  42,5 тис. грн.</w:t>
      </w:r>
    </w:p>
    <w:p w:rsidR="00936AC4" w:rsidRPr="00936AC4" w:rsidRDefault="00936AC4" w:rsidP="00936AC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1.2.2.</w:t>
      </w:r>
      <w:r w:rsidRPr="00936AC4">
        <w:rPr>
          <w:rFonts w:ascii="Times New Roman" w:eastAsia="Calibri" w:hAnsi="Times New Roman" w:cs="Times New Roman"/>
          <w:sz w:val="28"/>
          <w:szCs w:val="28"/>
        </w:rPr>
        <w:t>Стосовно внутрішнього аудиту КП «Новоград-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</w:rPr>
        <w:t>Волинськжитлосервіс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</w:rPr>
        <w:t>» виявлено неналежне виконання повноважень органом, який здійснює контроль  в галузі розміщення зовнішньої реклами (Управління), в тому числі перебирання на себе функцій робочого органу при тому, що Управління повинно виконувати функції  контролю за діяльністю такого робочого органу а також   недоотримання доходів як місцевим бюджетом так доходів КП НВЖС (бюджетні втрати) на загальну суму  понад  462,9 тис. грн. через нерентабельні розцінки на послуги;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1.2.3.</w:t>
      </w:r>
      <w:r w:rsidRPr="00936AC4">
        <w:rPr>
          <w:rFonts w:ascii="Calibri" w:eastAsia="Calibri" w:hAnsi="Calibri" w:cs="Times New Roman"/>
          <w:lang w:val="ru-RU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</w:rPr>
        <w:t>Стосовно внутрішнього аудиту  Управління містобудування, архітектури та земельних відносин  порушень виявлено на загальну суму 824,6 тис. грн.:</w:t>
      </w:r>
    </w:p>
    <w:p w:rsidR="00936AC4" w:rsidRPr="00936AC4" w:rsidRDefault="00936AC4" w:rsidP="00936AC4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недоліків, пов’язаних із недостатнім контролем за надходженнями до бюджету в частині орендної плати за землю ( заборгованість з плати за землю)   на суму  399,1 тис. грн.;</w:t>
      </w:r>
    </w:p>
    <w:p w:rsidR="00936AC4" w:rsidRPr="00936AC4" w:rsidRDefault="00936AC4" w:rsidP="00936AC4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недоліків в частині встановлення занижених ставок орендної плати за землю в центральній частині міста Новоград-Волинський - 265,5 тис. грн.</w:t>
      </w:r>
    </w:p>
    <w:p w:rsidR="00936AC4" w:rsidRPr="00936AC4" w:rsidRDefault="00936AC4" w:rsidP="00936AC4">
      <w:pPr>
        <w:numPr>
          <w:ilvl w:val="0"/>
          <w:numId w:val="1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неефективне використання бюджетних коштів  та недоліків в частині відсутності контролю за виконанням умов договорів на суму 160,0 тис. грн.</w:t>
      </w:r>
    </w:p>
    <w:p w:rsidR="00936AC4" w:rsidRPr="00936AC4" w:rsidRDefault="00936AC4" w:rsidP="00936AC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1.2.4.</w:t>
      </w:r>
      <w:r w:rsidRPr="00936AC4">
        <w:rPr>
          <w:rFonts w:ascii="Times New Roman" w:eastAsia="Calibri" w:hAnsi="Times New Roman" w:cs="Times New Roman"/>
          <w:sz w:val="28"/>
          <w:szCs w:val="28"/>
        </w:rPr>
        <w:t>За результатом внутрішнього аудиту КПНВ ВУВКГ  виявлено загалом порушень фінансово-господарської діяльності на 17207,3  тис. грн., зокрема: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- порушень фінансово-бюджетної дисципліни, пов’язаних із неналежним контролем  за збереженням і використанням майна (лишки / нестачі)  - </w:t>
      </w: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9294</w:t>
      </w:r>
      <w:r w:rsidRPr="00936AC4">
        <w:rPr>
          <w:rFonts w:ascii="Times New Roman" w:eastAsia="Calibri" w:hAnsi="Times New Roman" w:cs="Times New Roman"/>
          <w:sz w:val="28"/>
          <w:szCs w:val="28"/>
        </w:rPr>
        <w:t>,2/12682,3 тис. грн.;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операційних збитків через недоотримання доходів  - 3893,6 тис. грн.;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порушень фінансово-бюджетної дисципліни в частині  недотримання вимог законодавства  про оплату праці -  635,2 тис. грн.;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неефективного використання бюджетних коштів, нерезультативного використання активів, збитків через  не введення в експлуатацію обладнання (невідповідність тарифів фактичній собівартості через ненараховану амортизацію) - 9290,4  тис. грн.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1.2.5</w:t>
      </w:r>
      <w:r w:rsidRPr="00936AC4">
        <w:rPr>
          <w:rFonts w:ascii="Times New Roman" w:eastAsia="Calibri" w:hAnsi="Times New Roman" w:cs="Times New Roman"/>
          <w:sz w:val="28"/>
          <w:szCs w:val="28"/>
        </w:rPr>
        <w:t>.</w:t>
      </w:r>
      <w:r w:rsidRPr="00936AC4">
        <w:rPr>
          <w:rFonts w:ascii="Calibri" w:eastAsia="Calibri" w:hAnsi="Calibri" w:cs="Times New Roman"/>
          <w:lang w:val="ru-RU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За результатом внутрішнього аудиту КП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</w:rPr>
        <w:t>Шляхрембуд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виявлено порушень на загальну суму 8701,8 тис. грн.: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порушень фінансово-бюджетної дисципліни, пов’язаних із неналежним контролем  за збереженням і використанням майна (лишки / нестачі)  - без вартості оскільки інвентаризацію не проведено;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п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орушень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фінансово-бюджетної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дисципліни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частині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недотримання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про оплату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праці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понад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211,4 тис. грн.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нецільового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бюджетних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коштів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179,</w:t>
      </w:r>
      <w:proofErr w:type="gram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3  тис</w:t>
      </w:r>
      <w:proofErr w:type="gram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. грн.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п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риписок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частині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бюджетних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коштів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при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здійсне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ні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ремонтно-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будівельних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робіт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1392,6  тис. грн.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з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начим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</w:rPr>
        <w:t>ого</w:t>
      </w: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викривлення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фінансової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звітності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невідповідність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вартості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активів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6918,5 тис. грн.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зелені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насадження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частина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зливової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каналізації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на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балансі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КП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Шляхрембуд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натомість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значно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завищено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вартість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активів</w:t>
      </w: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неправомірне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віднесення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активів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частини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ПДВ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тощо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36AC4" w:rsidRPr="00936AC4" w:rsidRDefault="00936AC4" w:rsidP="00936A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1.2.6.</w:t>
      </w:r>
      <w:r w:rsidRPr="00936AC4">
        <w:rPr>
          <w:rFonts w:ascii="Calibri" w:eastAsia="Calibri" w:hAnsi="Calibri" w:cs="Times New Roman"/>
          <w:lang w:val="ru-RU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</w:rPr>
        <w:t>За результатом внутрішнього аудиту  КНП «Новоград-Волинське міськрайонне стоматологічне об’єднання»    виявлено недоліків та порушень на загальну суму 279,4   тис. грн.  у т. ч.:</w:t>
      </w: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порушень фінансово-бюджетної дисципліни, пов’язаних із неналежним контролем  за збереженням і використанням майна та викривлення фінансової звітності через невідповідність вартості активів  -  223,9 тис. грн. ( фактично передане але не зняте з балансу обладнання, незаконні операції в частині позики);</w:t>
      </w: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lastRenderedPageBreak/>
        <w:t>- п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орушень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фінансово-бюджетної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дисципліни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частині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недотримання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про оплату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>праці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щонайменше 15,5 </w:t>
      </w:r>
      <w:r w:rsidRPr="00936A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тис. грн.</w:t>
      </w:r>
      <w:r w:rsidRPr="00936A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- неефективного витрачання бюджетних коштів – понад 40,0 тис. грн. (консультаційні послуги з розробки колдоговору).    </w:t>
      </w:r>
    </w:p>
    <w:p w:rsidR="00936AC4" w:rsidRPr="00936AC4" w:rsidRDefault="00936AC4" w:rsidP="00936AC4">
      <w:pPr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1.2.7.</w:t>
      </w:r>
      <w:r w:rsidRPr="00936AC4">
        <w:rPr>
          <w:rFonts w:ascii="Times New Roman" w:eastAsia="Calibri" w:hAnsi="Times New Roman" w:cs="Times New Roman"/>
          <w:sz w:val="28"/>
          <w:szCs w:val="28"/>
        </w:rPr>
        <w:t>За результатом планового внутрішнього аудиту Новоград-Волинського міського земельно-кадастрового бюро виявлено недоліків   та   порушень на загальну  суму   221,7  тис. грн.  у т. ч.:</w:t>
      </w: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порушень фінансово-бюджетної дисципліни, пов’язаних із неналежним контролем  за  виконанням договорів ( безоплатне виконання, наявність заборгованості за якою може бути втрачено термін давності) - 3,0 тис. грн.;</w:t>
      </w: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порушень фінансово-бюджетної дисципліни в частині  недотримання вимог законодавства  про оплату праці -  105,4  тис. грн.;</w:t>
      </w: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- порушення законодавства про закупівлі - 113,3 тис. грн.</w:t>
      </w: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>1.2.8.</w:t>
      </w:r>
      <w:r w:rsidRPr="00936AC4">
        <w:rPr>
          <w:rFonts w:ascii="Times New Roman" w:eastAsia="Calibri" w:hAnsi="Times New Roman" w:cs="Times New Roman"/>
          <w:sz w:val="28"/>
          <w:szCs w:val="28"/>
        </w:rPr>
        <w:t>Порушень  при втіленні заходів проєкту «Реконструкція зі збільшенням розмірів будівлі на вул. Шевченка, 20 у місті Новограді-Волинському для створення і забезпечення функціонування центру надання адміністративних послуг у форматі «Прозорий офіс»  - 6184,8 тис. грн.</w:t>
      </w: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AC4">
        <w:rPr>
          <w:rFonts w:ascii="Times New Roman" w:eastAsia="Calibri" w:hAnsi="Times New Roman" w:cs="Times New Roman"/>
          <w:b/>
          <w:sz w:val="28"/>
          <w:szCs w:val="28"/>
        </w:rPr>
        <w:t xml:space="preserve">      Загальна сума віднайдених порушень законодавства у вартісному виразі складає 34637,7 тис. грн. Відповідно до повідомлень  від об’єктів щодо усунення порушень, їх усунуто загалом на суму 13184,7 тис. грн. </w:t>
      </w:r>
    </w:p>
    <w:p w:rsidR="00936AC4" w:rsidRPr="00936AC4" w:rsidRDefault="00936AC4" w:rsidP="00936AC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   Стосовно не усунутих  або частково  усунутих порушень, відповідальних осіб підприємств та установ громади повідомлено про наслідки (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</w:rPr>
        <w:t>віднайдення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таких порушень державними контролюючими органами та усунення їх з обов’язковим сплатою штрафів згідно норм чинного законодавства).  </w:t>
      </w: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936AC4">
        <w:rPr>
          <w:rFonts w:ascii="Times New Roman" w:eastAsia="Calibri" w:hAnsi="Times New Roman" w:cs="Times New Roman"/>
          <w:b/>
          <w:sz w:val="28"/>
          <w:szCs w:val="28"/>
        </w:rPr>
        <w:t>1.3.Виконання інших доручень:</w:t>
      </w: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    За відповідний період часу було виконано 15 усних та письмових доручень, як от:</w:t>
      </w: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 участь у напрацюванні методичних рекомендацій з проведення закупівель;</w:t>
      </w: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підготовка аналітичних довідок, висновків, алгоритмів вирішення проблемних питань за проєктом «Прозорий офіс», іншими проектами розпорядників та отримувачів коштів міського бюджету;</w:t>
      </w: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- участь у налагодженні контролю та загального нагляду у постачанні належною благодійною допомогою у період воєнного стану.</w:t>
      </w: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Pr="00936AC4">
        <w:rPr>
          <w:rFonts w:ascii="Times New Roman" w:eastAsia="Calibri" w:hAnsi="Times New Roman" w:cs="Times New Roman"/>
          <w:b/>
          <w:sz w:val="28"/>
          <w:szCs w:val="28"/>
        </w:rPr>
        <w:t>2.Р</w:t>
      </w:r>
      <w:r w:rsidRPr="0093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езультати впроваджених у звітному періоді рекомендацій</w:t>
      </w: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Усунуто недоліків, пов’язаних із недостатнім контролем за надходженнями до бюджету в частині орендної плати за землю ( заборгованість з плати за землю)   на суму понад  399,1 тис. грн.</w:t>
      </w: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2.2.Усунуто порушення касової дисципліни, напрацьовано відповідні  установчі документи.</w:t>
      </w:r>
    </w:p>
    <w:p w:rsidR="00936AC4" w:rsidRPr="00936AC4" w:rsidRDefault="00936AC4" w:rsidP="00936AC4">
      <w:pPr>
        <w:ind w:left="-283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2. 3. Визнано активами та враховано у собівартості послуг не введене в   </w:t>
      </w:r>
    </w:p>
    <w:p w:rsidR="00936AC4" w:rsidRPr="00936AC4" w:rsidRDefault="00936AC4" w:rsidP="00936AC4">
      <w:pPr>
        <w:ind w:left="-283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експлуатацію обладнання - 9290,4  тис. грн. Нараховано амортизаційні </w:t>
      </w:r>
    </w:p>
    <w:p w:rsidR="00936AC4" w:rsidRPr="00936AC4" w:rsidRDefault="00936AC4" w:rsidP="00936AC4">
      <w:pPr>
        <w:ind w:left="-283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відрахування. На відповідну суму  </w:t>
      </w:r>
      <w:proofErr w:type="spellStart"/>
      <w:r w:rsidRPr="00936AC4">
        <w:rPr>
          <w:rFonts w:ascii="Times New Roman" w:eastAsia="Calibri" w:hAnsi="Times New Roman" w:cs="Times New Roman"/>
          <w:sz w:val="28"/>
          <w:szCs w:val="28"/>
        </w:rPr>
        <w:t>відкориговано</w:t>
      </w:r>
      <w:proofErr w:type="spellEnd"/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фінансову звітність.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2.4. Упереджено ризики неефективного витрачання бюджетних коштів  та  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приписок в частині використання бюджетних коштів  при здійсненні        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ремонтно-будівельних робіт -1771,9 тис. грн.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2.5.Усунуто порушень в частині дотримання вимог законодавства про оплату 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праці 1003,1 тис. грн.</w:t>
      </w: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   2.6.Вжито заходів щодо упередження порушень  законодавства з закупівель - 720,2 тис. грн.</w:t>
      </w: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tabs>
          <w:tab w:val="left" w:pos="319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AC4" w:rsidRPr="00936AC4" w:rsidRDefault="00936AC4" w:rsidP="00936AC4">
      <w:pPr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внутрішнього аудиту </w:t>
      </w:r>
    </w:p>
    <w:p w:rsidR="00936AC4" w:rsidRPr="00936AC4" w:rsidRDefault="00936AC4" w:rsidP="00936AC4">
      <w:pPr>
        <w:rPr>
          <w:rFonts w:ascii="Times New Roman" w:eastAsia="Calibri" w:hAnsi="Times New Roman" w:cs="Times New Roman"/>
          <w:sz w:val="28"/>
          <w:szCs w:val="28"/>
        </w:rPr>
      </w:pPr>
      <w:r w:rsidRPr="00936AC4">
        <w:rPr>
          <w:rFonts w:ascii="Times New Roman" w:eastAsia="Calibri" w:hAnsi="Times New Roman" w:cs="Times New Roman"/>
          <w:sz w:val="28"/>
          <w:szCs w:val="28"/>
        </w:rPr>
        <w:t>міської ради                                                                            Олена ДЕМЯНЮК</w:t>
      </w:r>
    </w:p>
    <w:p w:rsidR="00936AC4" w:rsidRDefault="00936AC4" w:rsidP="008F7D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AC4" w:rsidSect="0009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F10"/>
    <w:multiLevelType w:val="hybridMultilevel"/>
    <w:tmpl w:val="2A2A0F62"/>
    <w:lvl w:ilvl="0" w:tplc="BBD21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12B6"/>
    <w:multiLevelType w:val="hybridMultilevel"/>
    <w:tmpl w:val="38F6ADE2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9019CA"/>
    <w:multiLevelType w:val="hybridMultilevel"/>
    <w:tmpl w:val="386CD1DA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FD"/>
    <w:multiLevelType w:val="hybridMultilevel"/>
    <w:tmpl w:val="0C2C3C0E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44F1DC1"/>
    <w:multiLevelType w:val="hybridMultilevel"/>
    <w:tmpl w:val="9F502AFE"/>
    <w:lvl w:ilvl="0" w:tplc="CE94967C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2755"/>
    <w:multiLevelType w:val="hybridMultilevel"/>
    <w:tmpl w:val="2460DC94"/>
    <w:lvl w:ilvl="0" w:tplc="CE94967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0005CC"/>
    <w:multiLevelType w:val="multilevel"/>
    <w:tmpl w:val="248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071B2"/>
    <w:multiLevelType w:val="hybridMultilevel"/>
    <w:tmpl w:val="84BE002A"/>
    <w:lvl w:ilvl="0" w:tplc="BAA26B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24EA"/>
    <w:multiLevelType w:val="hybridMultilevel"/>
    <w:tmpl w:val="CC18585E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CC0304"/>
    <w:multiLevelType w:val="hybridMultilevel"/>
    <w:tmpl w:val="AD94AA7A"/>
    <w:lvl w:ilvl="0" w:tplc="2856C0F4">
      <w:start w:val="24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2DB379B"/>
    <w:multiLevelType w:val="hybridMultilevel"/>
    <w:tmpl w:val="D746562C"/>
    <w:lvl w:ilvl="0" w:tplc="A41E9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8B082A"/>
    <w:multiLevelType w:val="hybridMultilevel"/>
    <w:tmpl w:val="DFA8AD06"/>
    <w:lvl w:ilvl="0" w:tplc="E6A01F32">
      <w:start w:val="1"/>
      <w:numFmt w:val="bullet"/>
      <w:lvlText w:val="–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9"/>
    <w:rsid w:val="00016ABF"/>
    <w:rsid w:val="00051466"/>
    <w:rsid w:val="00054516"/>
    <w:rsid w:val="00082482"/>
    <w:rsid w:val="00090DED"/>
    <w:rsid w:val="000E61EF"/>
    <w:rsid w:val="001048F1"/>
    <w:rsid w:val="00135E58"/>
    <w:rsid w:val="00136315"/>
    <w:rsid w:val="0013739F"/>
    <w:rsid w:val="00151ACB"/>
    <w:rsid w:val="00155450"/>
    <w:rsid w:val="001605C8"/>
    <w:rsid w:val="00163B48"/>
    <w:rsid w:val="00176764"/>
    <w:rsid w:val="001A0DC8"/>
    <w:rsid w:val="001A6474"/>
    <w:rsid w:val="001B1B7E"/>
    <w:rsid w:val="001B2AA3"/>
    <w:rsid w:val="001C7BE2"/>
    <w:rsid w:val="001F3EE1"/>
    <w:rsid w:val="001F51B9"/>
    <w:rsid w:val="001F6230"/>
    <w:rsid w:val="00210EA1"/>
    <w:rsid w:val="0025255F"/>
    <w:rsid w:val="00263B1A"/>
    <w:rsid w:val="0028668F"/>
    <w:rsid w:val="002971A9"/>
    <w:rsid w:val="00297397"/>
    <w:rsid w:val="002C6E74"/>
    <w:rsid w:val="002E0FE4"/>
    <w:rsid w:val="002E156E"/>
    <w:rsid w:val="002F1825"/>
    <w:rsid w:val="0032491A"/>
    <w:rsid w:val="00326418"/>
    <w:rsid w:val="0036438C"/>
    <w:rsid w:val="0039676B"/>
    <w:rsid w:val="003A6DFF"/>
    <w:rsid w:val="003E375B"/>
    <w:rsid w:val="00414084"/>
    <w:rsid w:val="00417CF5"/>
    <w:rsid w:val="00433A19"/>
    <w:rsid w:val="00437988"/>
    <w:rsid w:val="00446E3A"/>
    <w:rsid w:val="0044775E"/>
    <w:rsid w:val="004969E7"/>
    <w:rsid w:val="004B0E5D"/>
    <w:rsid w:val="004C4B8A"/>
    <w:rsid w:val="004E0AD0"/>
    <w:rsid w:val="004F1D68"/>
    <w:rsid w:val="005026CD"/>
    <w:rsid w:val="005105ED"/>
    <w:rsid w:val="00533934"/>
    <w:rsid w:val="00554520"/>
    <w:rsid w:val="00554B1C"/>
    <w:rsid w:val="005743A6"/>
    <w:rsid w:val="00581BCA"/>
    <w:rsid w:val="005A281E"/>
    <w:rsid w:val="005D29E4"/>
    <w:rsid w:val="005E18C2"/>
    <w:rsid w:val="005E679E"/>
    <w:rsid w:val="005E7741"/>
    <w:rsid w:val="005F081B"/>
    <w:rsid w:val="005F2AE3"/>
    <w:rsid w:val="0060103F"/>
    <w:rsid w:val="00605B2E"/>
    <w:rsid w:val="00623E19"/>
    <w:rsid w:val="0062611A"/>
    <w:rsid w:val="00634E16"/>
    <w:rsid w:val="00635CDE"/>
    <w:rsid w:val="006556C6"/>
    <w:rsid w:val="00656427"/>
    <w:rsid w:val="00677248"/>
    <w:rsid w:val="006855C8"/>
    <w:rsid w:val="006A04E6"/>
    <w:rsid w:val="006A3010"/>
    <w:rsid w:val="006A6EC8"/>
    <w:rsid w:val="006D2163"/>
    <w:rsid w:val="006E0E05"/>
    <w:rsid w:val="006E38C3"/>
    <w:rsid w:val="006E428D"/>
    <w:rsid w:val="006E5533"/>
    <w:rsid w:val="00715037"/>
    <w:rsid w:val="00722915"/>
    <w:rsid w:val="00732CCB"/>
    <w:rsid w:val="00751183"/>
    <w:rsid w:val="00770242"/>
    <w:rsid w:val="00775346"/>
    <w:rsid w:val="007B30D6"/>
    <w:rsid w:val="007B76DA"/>
    <w:rsid w:val="007C156E"/>
    <w:rsid w:val="007C3012"/>
    <w:rsid w:val="007F2725"/>
    <w:rsid w:val="007F2F7F"/>
    <w:rsid w:val="007F60F4"/>
    <w:rsid w:val="0080799A"/>
    <w:rsid w:val="008260AC"/>
    <w:rsid w:val="00837BA9"/>
    <w:rsid w:val="00843244"/>
    <w:rsid w:val="008753F5"/>
    <w:rsid w:val="0088426B"/>
    <w:rsid w:val="008842C7"/>
    <w:rsid w:val="00896861"/>
    <w:rsid w:val="008A6A88"/>
    <w:rsid w:val="008B225F"/>
    <w:rsid w:val="008B415A"/>
    <w:rsid w:val="008C155F"/>
    <w:rsid w:val="008C4AB4"/>
    <w:rsid w:val="008E7973"/>
    <w:rsid w:val="008F7D89"/>
    <w:rsid w:val="00911200"/>
    <w:rsid w:val="00911693"/>
    <w:rsid w:val="00915BB5"/>
    <w:rsid w:val="00916751"/>
    <w:rsid w:val="00935C57"/>
    <w:rsid w:val="00936AC4"/>
    <w:rsid w:val="00980FE9"/>
    <w:rsid w:val="00982ACF"/>
    <w:rsid w:val="009841B2"/>
    <w:rsid w:val="0098432E"/>
    <w:rsid w:val="00992B38"/>
    <w:rsid w:val="009A61F7"/>
    <w:rsid w:val="009B1F74"/>
    <w:rsid w:val="009D21D1"/>
    <w:rsid w:val="009D5DFA"/>
    <w:rsid w:val="009E6AC4"/>
    <w:rsid w:val="009E7083"/>
    <w:rsid w:val="009E77A0"/>
    <w:rsid w:val="009F26E8"/>
    <w:rsid w:val="009F4168"/>
    <w:rsid w:val="00A620A0"/>
    <w:rsid w:val="00A71875"/>
    <w:rsid w:val="00A71B83"/>
    <w:rsid w:val="00A82C65"/>
    <w:rsid w:val="00A939F5"/>
    <w:rsid w:val="00AA775D"/>
    <w:rsid w:val="00AB5744"/>
    <w:rsid w:val="00AD04C6"/>
    <w:rsid w:val="00B06F72"/>
    <w:rsid w:val="00B1572B"/>
    <w:rsid w:val="00B431F2"/>
    <w:rsid w:val="00B47CFC"/>
    <w:rsid w:val="00B64537"/>
    <w:rsid w:val="00B74852"/>
    <w:rsid w:val="00B90789"/>
    <w:rsid w:val="00B97E77"/>
    <w:rsid w:val="00BB64BA"/>
    <w:rsid w:val="00BB69B1"/>
    <w:rsid w:val="00BC5F71"/>
    <w:rsid w:val="00BD7781"/>
    <w:rsid w:val="00C017FB"/>
    <w:rsid w:val="00C11D8D"/>
    <w:rsid w:val="00C339CA"/>
    <w:rsid w:val="00C5557F"/>
    <w:rsid w:val="00C6511E"/>
    <w:rsid w:val="00C66010"/>
    <w:rsid w:val="00C81B56"/>
    <w:rsid w:val="00C9729C"/>
    <w:rsid w:val="00CB47CD"/>
    <w:rsid w:val="00CD6B9D"/>
    <w:rsid w:val="00CE2C12"/>
    <w:rsid w:val="00CF3813"/>
    <w:rsid w:val="00D16301"/>
    <w:rsid w:val="00D2099C"/>
    <w:rsid w:val="00D341D4"/>
    <w:rsid w:val="00D41BDB"/>
    <w:rsid w:val="00D55B88"/>
    <w:rsid w:val="00D6076A"/>
    <w:rsid w:val="00D74E3A"/>
    <w:rsid w:val="00D75ECC"/>
    <w:rsid w:val="00D86154"/>
    <w:rsid w:val="00D91D09"/>
    <w:rsid w:val="00DB461B"/>
    <w:rsid w:val="00DD549D"/>
    <w:rsid w:val="00DD54D2"/>
    <w:rsid w:val="00DE0B57"/>
    <w:rsid w:val="00E03776"/>
    <w:rsid w:val="00E106A4"/>
    <w:rsid w:val="00E1126F"/>
    <w:rsid w:val="00E14481"/>
    <w:rsid w:val="00E317BD"/>
    <w:rsid w:val="00E31C85"/>
    <w:rsid w:val="00E3209B"/>
    <w:rsid w:val="00E34746"/>
    <w:rsid w:val="00E359E9"/>
    <w:rsid w:val="00E5796B"/>
    <w:rsid w:val="00E63492"/>
    <w:rsid w:val="00E6376C"/>
    <w:rsid w:val="00E665CC"/>
    <w:rsid w:val="00EA1B77"/>
    <w:rsid w:val="00EA39C9"/>
    <w:rsid w:val="00EB262B"/>
    <w:rsid w:val="00EC0C3A"/>
    <w:rsid w:val="00EC45B0"/>
    <w:rsid w:val="00EC724B"/>
    <w:rsid w:val="00EE5ECE"/>
    <w:rsid w:val="00F15411"/>
    <w:rsid w:val="00F24A28"/>
    <w:rsid w:val="00F52A64"/>
    <w:rsid w:val="00F56E45"/>
    <w:rsid w:val="00F91393"/>
    <w:rsid w:val="00F9487F"/>
    <w:rsid w:val="00F97F12"/>
    <w:rsid w:val="00FB2DE1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2CA4"/>
  <w15:docId w15:val="{B1EB66B1-63CA-4E27-A5E5-41775E0F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89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C4AB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0789"/>
    <w:rPr>
      <w:b/>
      <w:bCs/>
    </w:rPr>
  </w:style>
  <w:style w:type="paragraph" w:styleId="a4">
    <w:name w:val="Normal (Web)"/>
    <w:basedOn w:val="a"/>
    <w:uiPriority w:val="99"/>
    <w:unhideWhenUsed/>
    <w:rsid w:val="00B90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rsid w:val="00B90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8C4A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unhideWhenUsed/>
    <w:rsid w:val="008C4AB4"/>
    <w:rPr>
      <w:color w:val="0000FF"/>
      <w:u w:val="single"/>
    </w:rPr>
  </w:style>
  <w:style w:type="paragraph" w:styleId="a7">
    <w:name w:val="No Spacing"/>
    <w:uiPriority w:val="1"/>
    <w:qFormat/>
    <w:rsid w:val="008C4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1">
    <w:name w:val="Без интервала1"/>
    <w:rsid w:val="00634E1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2">
    <w:name w:val="Слабое выделение1"/>
    <w:rsid w:val="00634E16"/>
    <w:rPr>
      <w:rFonts w:cs="Times New Roman"/>
      <w:i/>
      <w:iCs/>
      <w:color w:val="404040"/>
    </w:rPr>
  </w:style>
  <w:style w:type="paragraph" w:customStyle="1" w:styleId="13">
    <w:name w:val="Абзац списка1"/>
    <w:basedOn w:val="a"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paragraph" w:customStyle="1" w:styleId="ab">
    <w:name w:val="Нормальний текст"/>
    <w:basedOn w:val="a"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c">
    <w:name w:val="Emphasis"/>
    <w:basedOn w:val="a0"/>
    <w:uiPriority w:val="20"/>
    <w:qFormat/>
    <w:rsid w:val="006E428D"/>
    <w:rPr>
      <w:i/>
      <w:iCs/>
    </w:rPr>
  </w:style>
  <w:style w:type="table" w:customStyle="1" w:styleId="14">
    <w:name w:val="Сетка таблицы1"/>
    <w:basedOn w:val="a1"/>
    <w:next w:val="a5"/>
    <w:uiPriority w:val="59"/>
    <w:rsid w:val="00D91D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A6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785,baiaagaaboqcaaadmaoaaawmcgaaaaaaaaaaaaaaaaaaaaaaaaaaaaaaaaaaaaaaaaaaaaaaaaaaaaaaaaaaaaaaaaaaaaaaaaaaaaaaaaaaaaaaaaaaaaaaaaaaaaaaaaaaaaaaaaaaaaaaaaaaaaaaaaaaaaaaaaaaaaaaaaaaaaaaaaaaaaaaaaaaaaaaaaaaaaaaaaaaaaaaaaaaaaaaaaaaaaaaaaaaaaaa"/>
    <w:basedOn w:val="a0"/>
    <w:rsid w:val="001C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C871-4766-410C-B204-92785557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2022-08-15T10:19:00Z</cp:lastPrinted>
  <dcterms:created xsi:type="dcterms:W3CDTF">2022-05-25T11:58:00Z</dcterms:created>
  <dcterms:modified xsi:type="dcterms:W3CDTF">2022-08-31T10:47:00Z</dcterms:modified>
</cp:coreProperties>
</file>