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57" w:rsidRPr="003B7341" w:rsidRDefault="00DD4057" w:rsidP="00360FAD">
      <w:pPr>
        <w:widowControl w:val="0"/>
        <w:tabs>
          <w:tab w:val="left" w:pos="7604"/>
        </w:tabs>
        <w:autoSpaceDE w:val="0"/>
        <w:autoSpaceDN w:val="0"/>
        <w:adjustRightInd w:val="0"/>
        <w:spacing w:line="300" w:lineRule="auto"/>
        <w:rPr>
          <w:sz w:val="20"/>
          <w:szCs w:val="2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8.6pt;margin-top:11.9pt;width:34.95pt;height:48.3pt;z-index:251658240;visibility:visible">
            <v:imagedata r:id="rId4" o:title=""/>
            <w10:wrap type="square" side="right"/>
          </v:shape>
        </w:pict>
      </w:r>
      <w:r>
        <w:rPr>
          <w:sz w:val="20"/>
          <w:szCs w:val="20"/>
          <w:lang w:val="uk-UA"/>
        </w:rPr>
        <w:tab/>
      </w:r>
    </w:p>
    <w:p w:rsidR="00DD4057" w:rsidRPr="003B7341" w:rsidRDefault="00DD4057" w:rsidP="00AD75BB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DD4057" w:rsidRPr="003B7341" w:rsidRDefault="00DD4057" w:rsidP="00AD75BB">
      <w:pPr>
        <w:jc w:val="center"/>
        <w:rPr>
          <w:sz w:val="28"/>
          <w:szCs w:val="28"/>
          <w:lang w:val="uk-UA"/>
        </w:rPr>
      </w:pPr>
    </w:p>
    <w:p w:rsidR="00DD4057" w:rsidRPr="003B7341" w:rsidRDefault="00DD4057" w:rsidP="00AD75BB">
      <w:pPr>
        <w:jc w:val="center"/>
        <w:rPr>
          <w:sz w:val="28"/>
          <w:szCs w:val="28"/>
          <w:lang w:val="uk-UA"/>
        </w:rPr>
      </w:pPr>
    </w:p>
    <w:p w:rsidR="00DD4057" w:rsidRPr="003B7341" w:rsidRDefault="00DD4057" w:rsidP="00AD75BB">
      <w:pPr>
        <w:jc w:val="center"/>
        <w:rPr>
          <w:sz w:val="28"/>
          <w:szCs w:val="28"/>
        </w:rPr>
      </w:pPr>
      <w:r w:rsidRPr="003B7341">
        <w:rPr>
          <w:sz w:val="28"/>
          <w:szCs w:val="28"/>
        </w:rPr>
        <w:t>УКРАЇНА</w:t>
      </w:r>
    </w:p>
    <w:p w:rsidR="00DD4057" w:rsidRPr="00D4652E" w:rsidRDefault="00DD4057" w:rsidP="00AD75BB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DD4057" w:rsidRDefault="00DD4057" w:rsidP="00AD75BB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DD4057" w:rsidRDefault="00DD4057" w:rsidP="00AD75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D4057" w:rsidRPr="003D1D1B" w:rsidRDefault="00DD4057" w:rsidP="00AD75BB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D4057" w:rsidRPr="008E058F" w:rsidRDefault="00DD4057" w:rsidP="00AD75BB">
      <w:pPr>
        <w:ind w:right="2200"/>
        <w:rPr>
          <w:sz w:val="16"/>
          <w:szCs w:val="16"/>
          <w:lang w:val="uk-UA"/>
        </w:rPr>
      </w:pPr>
    </w:p>
    <w:p w:rsidR="00DD4057" w:rsidRDefault="00DD4057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26.10. 2022 №563</w:t>
      </w:r>
    </w:p>
    <w:p w:rsidR="00DD4057" w:rsidRPr="00DB3FD1" w:rsidRDefault="00DD4057" w:rsidP="00AD75BB">
      <w:pPr>
        <w:ind w:right="2200"/>
        <w:rPr>
          <w:sz w:val="28"/>
          <w:szCs w:val="28"/>
          <w:lang w:val="uk-UA"/>
        </w:rPr>
      </w:pPr>
    </w:p>
    <w:p w:rsidR="00DD4057" w:rsidRDefault="00DD4057" w:rsidP="00AD75BB">
      <w:pPr>
        <w:ind w:right="220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Реєстр майна комунальної власності </w:t>
      </w:r>
    </w:p>
    <w:bookmarkEnd w:id="0"/>
    <w:p w:rsidR="00DD4057" w:rsidRDefault="00DD4057" w:rsidP="00AD75BB">
      <w:pPr>
        <w:jc w:val="both"/>
        <w:rPr>
          <w:sz w:val="20"/>
          <w:szCs w:val="20"/>
          <w:lang w:val="uk-UA"/>
        </w:rPr>
      </w:pPr>
    </w:p>
    <w:p w:rsidR="00DD4057" w:rsidRDefault="00DD4057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підпунктом 1 пункту а статті 30, статтею 40 Закону України „Про  місцеве самоврядування в Україні“, Цивільним кодексом України, розпорядженням Кабінету Міністрів України від 12.06.20 №711-р </w:t>
      </w:r>
      <w:r w:rsidRPr="0075159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визначення адміністративних центрів та затвердження територій територіальних громад Житомирської області</w:t>
      </w:r>
      <w:r w:rsidRPr="0075159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</w:t>
      </w:r>
      <w:r w:rsidRPr="00D23424">
        <w:rPr>
          <w:sz w:val="28"/>
          <w:szCs w:val="28"/>
          <w:lang w:val="uk-UA"/>
        </w:rPr>
        <w:t xml:space="preserve">враховуючи рішення міської ради </w:t>
      </w:r>
      <w:r>
        <w:rPr>
          <w:sz w:val="28"/>
          <w:szCs w:val="28"/>
          <w:lang w:val="uk-UA"/>
        </w:rPr>
        <w:t xml:space="preserve">від 23.12.2020 №56 </w:t>
      </w:r>
      <w:r w:rsidRPr="00D41802">
        <w:rPr>
          <w:sz w:val="28"/>
          <w:szCs w:val="28"/>
          <w:lang w:val="uk-UA"/>
        </w:rPr>
        <w:t xml:space="preserve">„Про затвердження передавального акту з передачі майна та зобов’язань </w:t>
      </w:r>
      <w:r>
        <w:rPr>
          <w:sz w:val="28"/>
          <w:szCs w:val="28"/>
          <w:lang w:val="uk-UA"/>
        </w:rPr>
        <w:t>Великомолодьківської</w:t>
      </w:r>
      <w:r w:rsidRPr="00D41802">
        <w:rPr>
          <w:color w:val="000000"/>
          <w:sz w:val="28"/>
          <w:szCs w:val="28"/>
          <w:lang w:val="uk-UA"/>
        </w:rPr>
        <w:t xml:space="preserve"> </w:t>
      </w:r>
      <w:r w:rsidRPr="00D41802">
        <w:rPr>
          <w:sz w:val="28"/>
          <w:szCs w:val="28"/>
          <w:lang w:val="uk-UA"/>
        </w:rPr>
        <w:t>сільської ради“</w:t>
      </w:r>
      <w:r>
        <w:rPr>
          <w:sz w:val="28"/>
          <w:szCs w:val="28"/>
          <w:lang w:val="uk-UA"/>
        </w:rPr>
        <w:t xml:space="preserve">, від 23.12.2020 №57 </w:t>
      </w:r>
      <w:r w:rsidRPr="00D41802">
        <w:rPr>
          <w:sz w:val="28"/>
          <w:szCs w:val="28"/>
          <w:lang w:val="uk-UA"/>
        </w:rPr>
        <w:t xml:space="preserve">„Про затвердження передавального акту з передачі майна та зобов’язань </w:t>
      </w:r>
      <w:r>
        <w:rPr>
          <w:sz w:val="28"/>
          <w:szCs w:val="28"/>
          <w:lang w:val="uk-UA"/>
        </w:rPr>
        <w:t>Дідовиць</w:t>
      </w:r>
      <w:r w:rsidRPr="003E3A0D">
        <w:rPr>
          <w:color w:val="000000"/>
          <w:sz w:val="28"/>
          <w:szCs w:val="28"/>
          <w:lang w:val="uk-UA"/>
        </w:rPr>
        <w:t>кої</w:t>
      </w:r>
      <w:r w:rsidRPr="003E3A0D">
        <w:rPr>
          <w:color w:val="FF0000"/>
          <w:sz w:val="28"/>
          <w:szCs w:val="28"/>
          <w:lang w:val="uk-UA"/>
        </w:rPr>
        <w:t xml:space="preserve"> </w:t>
      </w:r>
      <w:r w:rsidRPr="00D41802">
        <w:rPr>
          <w:sz w:val="28"/>
          <w:szCs w:val="28"/>
          <w:lang w:val="uk-UA"/>
        </w:rPr>
        <w:t>сільської ради“</w:t>
      </w:r>
      <w:r>
        <w:rPr>
          <w:sz w:val="28"/>
          <w:szCs w:val="28"/>
          <w:lang w:val="uk-UA"/>
        </w:rPr>
        <w:t xml:space="preserve">, </w:t>
      </w:r>
      <w:r w:rsidRPr="00F0428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23.12.2020 №58 </w:t>
      </w:r>
      <w:r w:rsidRPr="00D41802">
        <w:rPr>
          <w:sz w:val="28"/>
          <w:szCs w:val="28"/>
          <w:lang w:val="uk-UA"/>
        </w:rPr>
        <w:t xml:space="preserve">„Про затвердження передавального акту з передачі майна та зобов’язань </w:t>
      </w:r>
      <w:r>
        <w:rPr>
          <w:sz w:val="28"/>
          <w:szCs w:val="28"/>
          <w:lang w:val="uk-UA"/>
        </w:rPr>
        <w:t>Наталівс</w:t>
      </w:r>
      <w:r w:rsidRPr="00D41802">
        <w:rPr>
          <w:sz w:val="28"/>
          <w:szCs w:val="28"/>
          <w:lang w:val="uk-UA"/>
        </w:rPr>
        <w:t>ької</w:t>
      </w:r>
      <w:r w:rsidRPr="00D41802">
        <w:rPr>
          <w:color w:val="000000"/>
          <w:sz w:val="28"/>
          <w:szCs w:val="28"/>
          <w:lang w:val="uk-UA"/>
        </w:rPr>
        <w:t xml:space="preserve"> </w:t>
      </w:r>
      <w:r w:rsidRPr="00D41802">
        <w:rPr>
          <w:sz w:val="28"/>
          <w:szCs w:val="28"/>
          <w:lang w:val="uk-UA"/>
        </w:rPr>
        <w:t>сільської ради“</w:t>
      </w:r>
      <w:r>
        <w:rPr>
          <w:sz w:val="28"/>
          <w:szCs w:val="28"/>
          <w:lang w:val="uk-UA"/>
        </w:rPr>
        <w:t xml:space="preserve">, від </w:t>
      </w:r>
      <w:r w:rsidRPr="00F0428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3.12.2020 №59 „</w:t>
      </w:r>
      <w:r w:rsidRPr="00F0428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Pr="00F04283">
        <w:rPr>
          <w:sz w:val="28"/>
          <w:szCs w:val="28"/>
          <w:lang w:val="uk-UA"/>
        </w:rPr>
        <w:t>передавального</w:t>
      </w:r>
      <w:r>
        <w:rPr>
          <w:sz w:val="28"/>
          <w:szCs w:val="28"/>
          <w:lang w:val="uk-UA"/>
        </w:rPr>
        <w:t xml:space="preserve"> </w:t>
      </w:r>
      <w:r w:rsidRPr="00F04283">
        <w:rPr>
          <w:sz w:val="28"/>
          <w:szCs w:val="28"/>
          <w:lang w:val="uk-UA"/>
        </w:rPr>
        <w:t>акту з передачі майна та зобов’язань</w:t>
      </w:r>
      <w:r>
        <w:rPr>
          <w:sz w:val="28"/>
          <w:szCs w:val="28"/>
          <w:lang w:val="uk-UA"/>
        </w:rPr>
        <w:t xml:space="preserve"> Пилиповицької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F04283">
        <w:rPr>
          <w:sz w:val="28"/>
          <w:szCs w:val="28"/>
          <w:lang w:val="uk-UA"/>
        </w:rPr>
        <w:t>сільської р</w:t>
      </w:r>
      <w:r>
        <w:rPr>
          <w:sz w:val="28"/>
          <w:szCs w:val="28"/>
          <w:lang w:val="uk-UA"/>
        </w:rPr>
        <w:t>ади“,</w:t>
      </w:r>
      <w:r w:rsidRPr="000B35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виконавчого комітету</w:t>
      </w:r>
      <w:r w:rsidRPr="000F6D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20.01.2021 №53 </w:t>
      </w:r>
      <w:r w:rsidRPr="000F6D24">
        <w:rPr>
          <w:color w:val="000000"/>
          <w:sz w:val="28"/>
          <w:szCs w:val="28"/>
          <w:lang w:val="uk-UA"/>
        </w:rPr>
        <w:t>„Про передачу майна комунальної власності“</w:t>
      </w:r>
      <w:r w:rsidRPr="003E3A0D"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міської ради</w:t>
      </w:r>
    </w:p>
    <w:p w:rsidR="00DD4057" w:rsidRPr="00961B49" w:rsidRDefault="00DD4057" w:rsidP="00AD75BB">
      <w:pPr>
        <w:jc w:val="both"/>
        <w:rPr>
          <w:sz w:val="16"/>
          <w:szCs w:val="16"/>
          <w:lang w:val="uk-UA"/>
        </w:rPr>
      </w:pPr>
    </w:p>
    <w:p w:rsidR="00DD4057" w:rsidRDefault="00DD4057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DD4057" w:rsidRPr="00AD75BB" w:rsidRDefault="00DD4057" w:rsidP="00AD75BB">
      <w:pPr>
        <w:ind w:hanging="20"/>
        <w:jc w:val="both"/>
        <w:rPr>
          <w:sz w:val="16"/>
          <w:szCs w:val="16"/>
          <w:lang w:val="uk-UA"/>
        </w:rPr>
      </w:pPr>
    </w:p>
    <w:p w:rsidR="00DD4057" w:rsidRDefault="00DD4057" w:rsidP="00A95AE2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</w:t>
      </w:r>
      <w:r w:rsidRPr="0057670F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3B0A9B">
        <w:rPr>
          <w:sz w:val="28"/>
          <w:szCs w:val="28"/>
          <w:lang w:val="uk-UA"/>
        </w:rPr>
        <w:t xml:space="preserve">нести зміни </w:t>
      </w:r>
      <w:r w:rsidRPr="009D0DF8">
        <w:rPr>
          <w:color w:val="000000"/>
          <w:sz w:val="28"/>
          <w:szCs w:val="28"/>
          <w:lang w:val="uk-UA"/>
        </w:rPr>
        <w:t>та доповнення</w:t>
      </w:r>
      <w:r w:rsidRPr="003B0A9B">
        <w:rPr>
          <w:sz w:val="28"/>
          <w:szCs w:val="28"/>
          <w:lang w:val="uk-UA"/>
        </w:rPr>
        <w:t xml:space="preserve"> в Реєстр майна комунальної власності </w:t>
      </w:r>
      <w:r w:rsidRPr="00F04283">
        <w:rPr>
          <w:color w:val="000000"/>
          <w:sz w:val="28"/>
          <w:szCs w:val="28"/>
          <w:lang w:val="uk-UA"/>
        </w:rPr>
        <w:t>Новоград-Волинської 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253B24">
        <w:rPr>
          <w:rStyle w:val="Heading1Char"/>
          <w:sz w:val="28"/>
          <w:szCs w:val="28"/>
          <w:lang w:val="uk-UA"/>
        </w:rPr>
        <w:t>територіальної громади</w:t>
      </w:r>
      <w:r>
        <w:rPr>
          <w:rStyle w:val="Heading1Char"/>
          <w:sz w:val="28"/>
          <w:szCs w:val="28"/>
          <w:lang w:val="uk-UA"/>
        </w:rPr>
        <w:t xml:space="preserve"> (далі-Реєстр), а </w:t>
      </w:r>
      <w:r w:rsidRPr="009D0DF8">
        <w:rPr>
          <w:rStyle w:val="Heading1Char"/>
          <w:color w:val="000000"/>
          <w:sz w:val="28"/>
          <w:szCs w:val="28"/>
          <w:lang w:val="uk-UA"/>
        </w:rPr>
        <w:t>саме</w:t>
      </w:r>
      <w:r w:rsidRPr="009D0DF8">
        <w:rPr>
          <w:color w:val="000000"/>
          <w:sz w:val="28"/>
          <w:szCs w:val="28"/>
          <w:lang w:val="uk-UA"/>
        </w:rPr>
        <w:t>: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Включити в Реєстр не</w:t>
      </w:r>
      <w:r>
        <w:rPr>
          <w:sz w:val="28"/>
          <w:szCs w:val="28"/>
          <w:lang w:val="uk-UA"/>
        </w:rPr>
        <w:t>рухоме майно</w:t>
      </w:r>
      <w:r>
        <w:rPr>
          <w:sz w:val="28"/>
          <w:szCs w:val="28"/>
        </w:rPr>
        <w:t>: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1, с. Пилиповичі загальною площею 271,8 кв.м (адмінприміщення);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1, с. Пилиповичі загальною площею 4,3 кв.м (котельня);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28, с. Пилиповичі загальною площею 220,3 кв.м (дитячий садочок);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Шкільна, 1, с. Пилиповичі загальною площею 2886,5 кв.м (приміщення школи);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Шкільна, 1, с. Пилиповичі загальною площею 210,3 кв.м (котельня);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1-А, с. Пилиповичі загальною площею 785,00 кв.м (приміщення будинку культури);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1-А, с. Пилиповичі (протирадіаційне укриття (підвал));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с. Пилиповичі (водонапірна башня);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Довженка, 16, с. Пилиповичі (склад);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Лесі Українки, 3, с. Пилиповичі (житловий будинок);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</w:p>
    <w:p w:rsidR="00DD4057" w:rsidRDefault="00DD4057" w:rsidP="009D0DF8">
      <w:pPr>
        <w:jc w:val="both"/>
        <w:rPr>
          <w:sz w:val="28"/>
          <w:szCs w:val="28"/>
          <w:lang w:val="uk-UA"/>
        </w:rPr>
      </w:pP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11, с. Пилиповичі  загальною площею 32,0 кв.м (приміщення для зберігання дров);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11, с. Пилиповичі загальною площею 175,0 кв.м (приміщення амбулаторії);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11, с. Пилиповичі загальною площею 15,0 кв.м (сарай з туалетом);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Звягельська, 21, с. Наталівка загальною площею 171,8 кв.м (адмінприміщення);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Заводська, 7, с. Наталівка загальною площею 526,12 кв.м (приміщення дитячого садка);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Шкільний, 3, с. Наталівка загальною площею 2073,00 кв.м (приміщення школи з котельнею);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Шкільний, 3, с. Наталівка загальною площею (сховище (склад ГСМ));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Заводська, 7, с. Наталівка загальною площею 140,8 кв.м (адмінбудівля);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22, с. Наталівка загальною площею 41,00 кв.м (приміщення медпункту (бібліотека));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22, с. Наталівка (сарай на паливо);</w:t>
      </w:r>
    </w:p>
    <w:p w:rsidR="00DD4057" w:rsidRDefault="00DD4057" w:rsidP="00180FF6">
      <w:pPr>
        <w:jc w:val="both"/>
        <w:rPr>
          <w:color w:val="000000"/>
          <w:sz w:val="28"/>
          <w:szCs w:val="28"/>
          <w:lang w:val="uk-UA"/>
        </w:rPr>
      </w:pPr>
      <w:r w:rsidRPr="00945BD3">
        <w:rPr>
          <w:color w:val="FF0000"/>
          <w:sz w:val="28"/>
          <w:szCs w:val="28"/>
          <w:lang w:val="uk-UA"/>
        </w:rPr>
        <w:t xml:space="preserve"> </w:t>
      </w:r>
      <w:r w:rsidRPr="009260D6">
        <w:rPr>
          <w:color w:val="000000"/>
          <w:sz w:val="28"/>
          <w:szCs w:val="28"/>
          <w:lang w:val="uk-UA"/>
        </w:rPr>
        <w:t>- вул. Звягельська, 16, с. Наталівка загальною площею 189,0 кв.м (приміщення амбулаторії);</w:t>
      </w:r>
    </w:p>
    <w:p w:rsidR="00DD4057" w:rsidRPr="009260D6" w:rsidRDefault="00DD4057" w:rsidP="00180FF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вул. Звягельська, 16, с. Наталівка загальною площею 217,9 (побутовий корпус);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Звягельська, 16, с. Наталівка (приміщення вбиральні (територія побутового корпусу));</w:t>
      </w:r>
    </w:p>
    <w:p w:rsidR="00DD4057" w:rsidRDefault="00DD4057" w:rsidP="00180F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Шкільний, 3, с. Наталівка загальною площею 21,2 кв.м (прохідна-паливна); 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3, с. Дідовичі загальною площею 104,2 кв.м (адмінприміщення);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36, с.Дідовичі загальною площею 229,3 кв.м (приміщення дитячого садочка);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5, с. Дідовичі загальною площею533,00 кв.м (школа цегляна);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5, с. Дідовичі (котельня);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5, с. Дідовичі (сарай);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36, с. Дідовичі загальною площею 379,2 кв.м (будинок культури);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36, с. Дідовичі загальною площею 122,00 кв.м (будинок сільської ради (старий));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Київська, 24, с. Дідовичі загальною площею 76,6 кв.м (приміщення ФП);</w:t>
      </w:r>
    </w:p>
    <w:p w:rsidR="00DD4057" w:rsidRDefault="00DD4057" w:rsidP="00711D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вул. Київська, 24, с. Дідовичі загальною площею 50,0 кв.м (сарай ФП);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 , с. Великий Молодьків (адмінприміщення);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16-Г, с. Великий Молодьків загальною площею 3042,5 кв.м (будинок школи);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16-Г, с. Великий Молодьків (котельня);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16-Г, с. Великий Молодьків (теплиця);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16-В, с. Великий Молодьків загальною площею 774,8 кв.м (приміщення будинку культури);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Шевченка, 16-В, с. Великий Молодьків (туалет);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</w:t>
      </w:r>
      <w:r w:rsidRPr="004849B5">
        <w:rPr>
          <w:sz w:val="28"/>
          <w:szCs w:val="28"/>
          <w:lang w:val="uk-UA"/>
        </w:rPr>
        <w:t>Михайлівська</w:t>
      </w:r>
      <w:r>
        <w:rPr>
          <w:sz w:val="28"/>
          <w:szCs w:val="28"/>
          <w:lang w:val="uk-UA"/>
        </w:rPr>
        <w:t>, 1, с. Великий Молодьків (будинок сироти);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Соборна, 2-Б, с. Великий Молодьків загальною площею 60,5 кв.м (приміщення амбулаторії);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Соборна, 2-Б, с. Великий Молодьків (сарай);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21, с. Борисівка (школа);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21, с. Борисівка (сарай);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21, с. Борисівка (котельня);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19, с. Борисівка загальною площею 310,00 кв.м (будинок клубу);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16, с. Борисівка загальною площею 62,4 кв.м (приміщення ФП);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16, с. Борисівка (сарай ФП);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24-В, с. Груд (будинок клубу);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</w:t>
      </w:r>
      <w:r w:rsidRPr="004111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Миру, 24-В, с. Груд (медпункт);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вул.Польова, 11, с. Анета (житловий будинок);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(нежитлове приміщення);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(сарай);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(веранда);</w:t>
      </w:r>
    </w:p>
    <w:p w:rsidR="00DD4057" w:rsidRDefault="00DD4057" w:rsidP="00444E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Миру, 25, с. Анета (туалет);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Корольова, 8, с.Анета (приміщення ФП);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(житловий будинок (будинок сімейного типу));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(веранда);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(пристройка);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(тераса №1);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(тераса №2);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(сарай);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пров. Садовий, 10, с. Городище (туалет);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Центральна, 8, с. Олександрівка (приміщення ФП);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1704,1 кв.м (будівля головного корпусу);</w:t>
      </w:r>
    </w:p>
    <w:p w:rsidR="00DD4057" w:rsidRDefault="00DD4057" w:rsidP="005652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346,6 кв.м (будівля господарського корпусу);</w:t>
      </w:r>
    </w:p>
    <w:p w:rsidR="00DD4057" w:rsidRDefault="00DD4057" w:rsidP="005652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143,3 кв.м (будівля складу корпусу);</w:t>
      </w:r>
    </w:p>
    <w:p w:rsidR="00DD4057" w:rsidRDefault="00DD4057" w:rsidP="005652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4,4 кв.м (будівля свердловини);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вул. Герцена, </w:t>
      </w:r>
      <w:smartTag w:uri="urn:schemas-microsoft-com:office:smarttags" w:element="metricconverter">
        <w:smartTagPr>
          <w:attr w:name="ProductID" w:val="63 м"/>
        </w:smartTagPr>
        <w:r>
          <w:rPr>
            <w:sz w:val="28"/>
            <w:szCs w:val="28"/>
            <w:lang w:val="uk-UA"/>
          </w:rPr>
          <w:t>63 м</w:t>
        </w:r>
      </w:smartTag>
      <w:r>
        <w:rPr>
          <w:sz w:val="28"/>
          <w:szCs w:val="28"/>
          <w:lang w:val="uk-UA"/>
        </w:rPr>
        <w:t>. Новоград-Волинський загальною площею 50,0 кв.м (башня БР).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 Внести зміни в Реєстр, а саме: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порядковий номер 58 – гараж на вул. ІШевченка, 13-А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94,0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93,0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196 – будівля котельні на вул. Івана Франка, 15-А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790,0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417,7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DD4057" w:rsidRDefault="00DD4057" w:rsidP="00513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212 – будівля котельні на вул. Житомирська, 29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647,9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561,3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DD4057" w:rsidRDefault="00DD4057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215 – будівля котельні на вул. Наталії Оржевської, 13-А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266,8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373,6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DD4057" w:rsidRDefault="00DD4057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295 – котельня на вул. Шевченка, 51-А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220,5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209,4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DD4057" w:rsidRDefault="00DD4057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347 – будівля побутова на вул. Івана Франка, 15-А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108,7 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173,0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DD4057" w:rsidRDefault="00DD4057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355 – будівля оздоровчого пункту на вул. Івана Франка, 15-А цифри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197,1кв.м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замінити цифрами </w:t>
      </w:r>
      <w:r w:rsidRPr="0051393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207,7 кв.м</w:t>
      </w:r>
      <w:r w:rsidRPr="0051393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;</w:t>
      </w:r>
    </w:p>
    <w:p w:rsidR="00DD4057" w:rsidRPr="00F90B41" w:rsidRDefault="00DD4057" w:rsidP="00697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порядковий номер 237 – слова і цифри </w:t>
      </w:r>
      <w:r w:rsidRPr="00F90B41">
        <w:rPr>
          <w:sz w:val="28"/>
          <w:szCs w:val="28"/>
          <w:lang w:val="uk-UA"/>
        </w:rPr>
        <w:t xml:space="preserve">„нежитлове приміщення </w:t>
      </w:r>
      <w:r>
        <w:rPr>
          <w:sz w:val="28"/>
          <w:szCs w:val="28"/>
          <w:lang w:val="uk-UA"/>
        </w:rPr>
        <w:t>на вул. Дружби, </w:t>
      </w:r>
      <w:r w:rsidRPr="00F90B41">
        <w:rPr>
          <w:sz w:val="28"/>
          <w:szCs w:val="28"/>
          <w:lang w:val="uk-UA"/>
        </w:rPr>
        <w:t>127 площею 90,3</w:t>
      </w:r>
      <w:r>
        <w:rPr>
          <w:sz w:val="28"/>
          <w:szCs w:val="28"/>
          <w:lang w:val="uk-UA"/>
        </w:rPr>
        <w:t xml:space="preserve"> </w:t>
      </w:r>
      <w:r w:rsidRPr="00F90B41">
        <w:rPr>
          <w:sz w:val="28"/>
          <w:szCs w:val="28"/>
          <w:lang w:val="uk-UA"/>
        </w:rPr>
        <w:t>кв.м“</w:t>
      </w:r>
      <w:r>
        <w:rPr>
          <w:sz w:val="28"/>
          <w:szCs w:val="28"/>
          <w:lang w:val="uk-UA"/>
        </w:rPr>
        <w:t xml:space="preserve"> замінити словами і цифрами </w:t>
      </w:r>
      <w:r w:rsidRPr="00F90B41">
        <w:rPr>
          <w:sz w:val="28"/>
          <w:szCs w:val="28"/>
          <w:lang w:val="uk-UA"/>
        </w:rPr>
        <w:t>„житлове приміщення на вул.</w:t>
      </w:r>
      <w:r>
        <w:rPr>
          <w:sz w:val="28"/>
          <w:szCs w:val="28"/>
          <w:lang w:val="uk-UA"/>
        </w:rPr>
        <w:t xml:space="preserve"> </w:t>
      </w:r>
      <w:r w:rsidRPr="00F90B41">
        <w:rPr>
          <w:sz w:val="28"/>
          <w:szCs w:val="28"/>
          <w:lang w:val="uk-UA"/>
        </w:rPr>
        <w:t>Дружби, 127</w:t>
      </w:r>
      <w:r>
        <w:rPr>
          <w:sz w:val="28"/>
          <w:szCs w:val="28"/>
          <w:lang w:val="uk-UA"/>
        </w:rPr>
        <w:t xml:space="preserve"> площею 66,2 </w:t>
      </w:r>
      <w:r w:rsidRPr="00F90B41">
        <w:rPr>
          <w:sz w:val="28"/>
          <w:szCs w:val="28"/>
          <w:lang w:val="uk-UA"/>
        </w:rPr>
        <w:t>кв.м“</w:t>
      </w:r>
      <w:r>
        <w:rPr>
          <w:sz w:val="28"/>
          <w:szCs w:val="28"/>
          <w:lang w:val="uk-UA"/>
        </w:rPr>
        <w:t>.</w:t>
      </w:r>
    </w:p>
    <w:p w:rsidR="00DD4057" w:rsidRPr="006D6C62" w:rsidRDefault="00DD4057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1.3. </w:t>
      </w:r>
      <w:r w:rsidRPr="00B5699C">
        <w:rPr>
          <w:sz w:val="28"/>
          <w:szCs w:val="28"/>
        </w:rPr>
        <w:t>Д</w:t>
      </w:r>
      <w:r>
        <w:rPr>
          <w:sz w:val="28"/>
          <w:szCs w:val="28"/>
        </w:rPr>
        <w:t>оповнити</w:t>
      </w:r>
      <w:r w:rsidRPr="00B569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 w:rsidRPr="00B5699C">
        <w:rPr>
          <w:sz w:val="28"/>
          <w:szCs w:val="28"/>
        </w:rPr>
        <w:t>еєстр пункт</w:t>
      </w:r>
      <w:r w:rsidRPr="00B5699C">
        <w:rPr>
          <w:sz w:val="28"/>
          <w:szCs w:val="28"/>
          <w:lang w:val="uk-UA"/>
        </w:rPr>
        <w:t>о</w:t>
      </w:r>
      <w:r w:rsidRPr="00B5699C">
        <w:rPr>
          <w:sz w:val="28"/>
          <w:szCs w:val="28"/>
        </w:rPr>
        <w:t xml:space="preserve">м </w:t>
      </w:r>
      <w:r w:rsidRPr="00B5699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3</w:t>
      </w:r>
      <w:r w:rsidRPr="00B5699C">
        <w:rPr>
          <w:sz w:val="28"/>
          <w:szCs w:val="28"/>
          <w:vertAlign w:val="superscript"/>
          <w:lang w:val="uk-UA"/>
        </w:rPr>
        <w:t>а</w:t>
      </w:r>
      <w:r>
        <w:rPr>
          <w:sz w:val="28"/>
          <w:szCs w:val="28"/>
        </w:rPr>
        <w:t xml:space="preserve"> такого змісту: </w:t>
      </w:r>
      <w:r>
        <w:rPr>
          <w:sz w:val="28"/>
          <w:szCs w:val="28"/>
          <w:lang w:val="uk-UA"/>
        </w:rPr>
        <w:t>вул. Пушкіна, 44 приміщення спортивного залу загальною площею 99,8 кв.м.</w:t>
      </w:r>
    </w:p>
    <w:p w:rsidR="00DD4057" w:rsidRDefault="00DD405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2.Контроль за виконанням цього рішення покласти на заступника міського голови Якубова В.О.</w:t>
      </w:r>
    </w:p>
    <w:p w:rsidR="00DD4057" w:rsidRDefault="00DD4057" w:rsidP="00AD75BB">
      <w:pPr>
        <w:jc w:val="both"/>
        <w:rPr>
          <w:sz w:val="28"/>
          <w:szCs w:val="28"/>
          <w:lang w:val="uk-UA"/>
        </w:rPr>
      </w:pPr>
    </w:p>
    <w:p w:rsidR="00DD4057" w:rsidRPr="008E058F" w:rsidRDefault="00DD4057" w:rsidP="00AD75BB">
      <w:pPr>
        <w:jc w:val="both"/>
        <w:rPr>
          <w:sz w:val="28"/>
          <w:szCs w:val="28"/>
          <w:lang w:val="uk-UA"/>
        </w:rPr>
      </w:pPr>
    </w:p>
    <w:p w:rsidR="00DD4057" w:rsidRDefault="00DD4057" w:rsidP="00AD75BB">
      <w:pPr>
        <w:ind w:hanging="20"/>
        <w:jc w:val="both"/>
        <w:rPr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  <w:r w:rsidRPr="009D0DF8">
        <w:rPr>
          <w:sz w:val="28"/>
          <w:szCs w:val="28"/>
          <w:lang w:val="uk-UA"/>
        </w:rPr>
        <w:t xml:space="preserve"> </w:t>
      </w:r>
    </w:p>
    <w:p w:rsidR="00DD4057" w:rsidRDefault="00DD4057" w:rsidP="00AD75BB">
      <w:pPr>
        <w:rPr>
          <w:lang w:val="uk-UA"/>
        </w:rPr>
      </w:pPr>
    </w:p>
    <w:p w:rsidR="00DD4057" w:rsidRDefault="00DD4057" w:rsidP="009D0DF8">
      <w:pPr>
        <w:jc w:val="both"/>
        <w:rPr>
          <w:sz w:val="28"/>
          <w:szCs w:val="28"/>
        </w:rPr>
      </w:pPr>
    </w:p>
    <w:p w:rsidR="00DD4057" w:rsidRPr="009D0DF8" w:rsidRDefault="00DD4057" w:rsidP="00AD75BB"/>
    <w:sectPr w:rsidR="00DD4057" w:rsidRPr="009D0DF8" w:rsidSect="007660D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E2"/>
    <w:rsid w:val="000067EC"/>
    <w:rsid w:val="00013614"/>
    <w:rsid w:val="000160B8"/>
    <w:rsid w:val="00041825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7039"/>
    <w:rsid w:val="00121C67"/>
    <w:rsid w:val="00123686"/>
    <w:rsid w:val="00150889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F29"/>
    <w:rsid w:val="00232771"/>
    <w:rsid w:val="00246C64"/>
    <w:rsid w:val="00247A99"/>
    <w:rsid w:val="00252E9B"/>
    <w:rsid w:val="00253B24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7A54"/>
    <w:rsid w:val="00396CF0"/>
    <w:rsid w:val="00397A20"/>
    <w:rsid w:val="003B0A9B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4080F"/>
    <w:rsid w:val="0044490D"/>
    <w:rsid w:val="00444E9A"/>
    <w:rsid w:val="004532DF"/>
    <w:rsid w:val="00453738"/>
    <w:rsid w:val="00455F8F"/>
    <w:rsid w:val="00477996"/>
    <w:rsid w:val="004849B5"/>
    <w:rsid w:val="004926D8"/>
    <w:rsid w:val="004A286E"/>
    <w:rsid w:val="004B1EED"/>
    <w:rsid w:val="004B5CCF"/>
    <w:rsid w:val="004B64E0"/>
    <w:rsid w:val="004B735E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107A8"/>
    <w:rsid w:val="006124F1"/>
    <w:rsid w:val="00623FB1"/>
    <w:rsid w:val="00651073"/>
    <w:rsid w:val="0065318F"/>
    <w:rsid w:val="006556C6"/>
    <w:rsid w:val="006779C6"/>
    <w:rsid w:val="006805DF"/>
    <w:rsid w:val="006805EE"/>
    <w:rsid w:val="00684D6F"/>
    <w:rsid w:val="0068689C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C4241"/>
    <w:rsid w:val="007C5D15"/>
    <w:rsid w:val="007C7A67"/>
    <w:rsid w:val="007D3456"/>
    <w:rsid w:val="007E74F4"/>
    <w:rsid w:val="007F28B0"/>
    <w:rsid w:val="00814FCC"/>
    <w:rsid w:val="00822572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245D6"/>
    <w:rsid w:val="009260D6"/>
    <w:rsid w:val="009264E8"/>
    <w:rsid w:val="0094295F"/>
    <w:rsid w:val="00945044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72C6F"/>
    <w:rsid w:val="00C871A5"/>
    <w:rsid w:val="00C9442A"/>
    <w:rsid w:val="00C94D2C"/>
    <w:rsid w:val="00CA782F"/>
    <w:rsid w:val="00CC5725"/>
    <w:rsid w:val="00CD538B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92C24"/>
    <w:rsid w:val="00DA05E8"/>
    <w:rsid w:val="00DA4B50"/>
    <w:rsid w:val="00DB3FD1"/>
    <w:rsid w:val="00DD03CF"/>
    <w:rsid w:val="00DD4057"/>
    <w:rsid w:val="00DD700C"/>
    <w:rsid w:val="00DE19FF"/>
    <w:rsid w:val="00DE743B"/>
    <w:rsid w:val="00DF7D40"/>
    <w:rsid w:val="00E0226A"/>
    <w:rsid w:val="00E072BE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18C8"/>
    <w:rsid w:val="00F13CAE"/>
    <w:rsid w:val="00F25C6F"/>
    <w:rsid w:val="00F30243"/>
    <w:rsid w:val="00F4772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CCF"/>
    <w:rPr>
      <w:rFonts w:cs="Times New Roman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2063</TotalTime>
  <Pages>4</Pages>
  <Words>1123</Words>
  <Characters>6406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87</cp:revision>
  <cp:lastPrinted>2022-10-20T11:13:00Z</cp:lastPrinted>
  <dcterms:created xsi:type="dcterms:W3CDTF">2019-02-08T08:04:00Z</dcterms:created>
  <dcterms:modified xsi:type="dcterms:W3CDTF">2022-11-10T07:41:00Z</dcterms:modified>
</cp:coreProperties>
</file>