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51" w:rsidRPr="000F1B49" w:rsidRDefault="00ED3A51" w:rsidP="00ED3A51">
      <w:pPr>
        <w:pStyle w:val="docdata"/>
        <w:keepNext/>
        <w:spacing w:before="240" w:after="6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29797039" wp14:editId="32D30184">
            <wp:extent cx="44513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B49" w:rsidRPr="000F1B49" w:rsidRDefault="000F1B49" w:rsidP="000F1B49">
      <w:pPr>
        <w:pStyle w:val="a3"/>
        <w:widowControl w:val="0"/>
        <w:spacing w:before="0" w:beforeAutospacing="0" w:after="0" w:afterAutospacing="0"/>
        <w:jc w:val="center"/>
      </w:pPr>
      <w:r w:rsidRPr="000F1B49">
        <w:rPr>
          <w:color w:val="000000"/>
          <w:sz w:val="28"/>
          <w:szCs w:val="28"/>
        </w:rPr>
        <w:t>ВИКОНАВЧИЙ КОМІТЕТ</w:t>
      </w:r>
    </w:p>
    <w:p w:rsidR="000F1B49" w:rsidRPr="000F1B49" w:rsidRDefault="000F1B49" w:rsidP="000F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ЗВЯГЕЛЬСЬКОЇ МІСЬКОЇ РАДИ</w:t>
      </w:r>
    </w:p>
    <w:p w:rsidR="000F1B49" w:rsidRPr="000F1B49" w:rsidRDefault="000F1B49" w:rsidP="000F1B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</w:p>
    <w:p w:rsidR="00E13066" w:rsidRPr="000F1B49" w:rsidRDefault="00E13066" w:rsidP="000F1B49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D3A51" w:rsidRDefault="00ED3A51" w:rsidP="00ED3A5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_________________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                                 №______________</w:t>
      </w:r>
    </w:p>
    <w:p w:rsidR="008C49CD" w:rsidRDefault="008C49CD"/>
    <w:p w:rsidR="00ED3A51" w:rsidRDefault="00ED3A51"/>
    <w:p w:rsidR="00CB7F12" w:rsidRDefault="00ED3A51" w:rsidP="00CB7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5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порядок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F12" w:rsidRPr="00CB7F12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7F12"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</w:p>
    <w:p w:rsidR="00CB7F12" w:rsidRDefault="00CB7F12" w:rsidP="00CB7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 відзнаки </w:t>
      </w:r>
    </w:p>
    <w:p w:rsidR="00ED3A51" w:rsidRPr="00ED3A51" w:rsidRDefault="00ED3A51" w:rsidP="00CB7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r w:rsidR="00AA4DE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D3A51" w:rsidRDefault="00ED3A51"/>
    <w:p w:rsidR="00ED3A51" w:rsidRDefault="00ED3A51" w:rsidP="00A64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19, 20 частини четвертої статті 42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, з метою 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>тих особистостей, жити і працювати поруч із якими, пересіктися з ними у просторі й часі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 xml:space="preserve"> — за честь для кожного. Особистостей,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 xml:space="preserve"> героїзм і жертовність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>не вимага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ють екстремальних обставин, людей, що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 xml:space="preserve"> знах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>одять нагоду для подвигу щодня, н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>а робочому місці, у гр</w:t>
      </w:r>
      <w:r w:rsidR="00350A5E">
        <w:rPr>
          <w:rFonts w:ascii="Times New Roman" w:hAnsi="Times New Roman" w:cs="Times New Roman"/>
          <w:sz w:val="28"/>
          <w:szCs w:val="28"/>
          <w:lang w:val="uk-UA"/>
        </w:rPr>
        <w:t>омадській діяльності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>, спорті, мистецтві</w:t>
      </w:r>
    </w:p>
    <w:p w:rsidR="00F96DDA" w:rsidRPr="00ED3A51" w:rsidRDefault="00F96DDA" w:rsidP="00A64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ED3A51" w:rsidRPr="00ED3A51" w:rsidRDefault="00ED3A51" w:rsidP="004438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оложення про порядок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переможців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відзнаки 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r w:rsidR="00AA4DE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ED3A51" w:rsidRPr="00ED3A51" w:rsidRDefault="00ED3A51" w:rsidP="00ED3A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Затвердити склад організаційного комітету (додаток 2).</w:t>
      </w:r>
    </w:p>
    <w:p w:rsidR="00ED3A51" w:rsidRPr="00ED3A51" w:rsidRDefault="00ED3A51" w:rsidP="00A64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туризму міської ради (Широкопояс О.Ю.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здійснення організаційних заходів, пов’язаних із проведенням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>урочистої церемонії відзнаки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r w:rsidR="00AA4DE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міському Палаці культури ім. Лесі Українки та нагородженням переможців.</w:t>
      </w:r>
    </w:p>
    <w:p w:rsidR="00ED3A51" w:rsidRPr="00ED3A51" w:rsidRDefault="00ED3A51" w:rsidP="00A64D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Гудзь І.Л.</w:t>
      </w:r>
    </w:p>
    <w:p w:rsidR="00ED3A51" w:rsidRDefault="00ED3A51"/>
    <w:p w:rsidR="00A64D42" w:rsidRDefault="00A64D42"/>
    <w:p w:rsidR="00A64D42" w:rsidRDefault="00A64D42"/>
    <w:p w:rsidR="00A64D42" w:rsidRDefault="00A64D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Микола БОРОВЕЦЬ</w:t>
      </w:r>
    </w:p>
    <w:p w:rsidR="00443887" w:rsidRDefault="00443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3887" w:rsidRDefault="00443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3887" w:rsidRDefault="00443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3887" w:rsidRDefault="00443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3887" w:rsidRPr="00443887" w:rsidRDefault="00F96DDA" w:rsidP="00443887">
      <w:pPr>
        <w:spacing w:after="0" w:line="240" w:lineRule="auto"/>
        <w:ind w:left="4956" w:right="-25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443887" w:rsidRP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Додаток 1</w:t>
      </w:r>
    </w:p>
    <w:p w:rsidR="00D34A58" w:rsidRDefault="00AA4DE8" w:rsidP="00F96DDA">
      <w:pPr>
        <w:spacing w:after="0" w:line="240" w:lineRule="auto"/>
        <w:ind w:left="4248" w:right="-25" w:firstLine="708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F96DDA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до рішення виконавчого</w:t>
      </w:r>
    </w:p>
    <w:p w:rsidR="00D34A58" w:rsidRPr="00443887" w:rsidRDefault="00F96DDA" w:rsidP="00D34A58">
      <w:pPr>
        <w:spacing w:after="0" w:line="240" w:lineRule="auto"/>
        <w:ind w:left="4248" w:right="-25" w:firstLine="708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D34A58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комітету міської ради</w:t>
      </w:r>
    </w:p>
    <w:p w:rsidR="00443887" w:rsidRPr="00443887" w:rsidRDefault="00F96DDA" w:rsidP="00443887">
      <w:pPr>
        <w:spacing w:after="0" w:line="240" w:lineRule="auto"/>
        <w:ind w:left="4248" w:firstLine="708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443887" w:rsidRP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</w:t>
      </w:r>
      <w:r w:rsidR="00443887" w:rsidRP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ab/>
        <w:t>№</w:t>
      </w:r>
    </w:p>
    <w:p w:rsidR="00443887" w:rsidRP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43887" w:rsidRP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443887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443887" w:rsidRDefault="00443887" w:rsidP="0044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щорічного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переможців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відзнаки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Гордість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3887" w:rsidRP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443887" w:rsidRDefault="00AC7337" w:rsidP="0044388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443887" w:rsidRPr="004438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Загальні положення</w:t>
      </w:r>
    </w:p>
    <w:p w:rsidR="00443887" w:rsidRDefault="00443887" w:rsidP="0044388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3887" w:rsidRPr="00443887" w:rsidRDefault="00443887" w:rsidP="00443887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визначає</w:t>
      </w:r>
      <w:r w:rsidRP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щорічного визначення переможців 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проведення відзнаки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«Гордість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(далі – Відзнака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43887" w:rsidRDefault="00443887" w:rsidP="00443887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рганізатором щорічного відзначення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виконавчий комітет </w:t>
      </w:r>
      <w:proofErr w:type="spellStart"/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(далі – організатор).</w:t>
      </w:r>
    </w:p>
    <w:p w:rsidR="00350A5E" w:rsidRDefault="000554A9" w:rsidP="00350A5E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дзнака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з метою пошуку та відзначення визначних особистост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за вагомий внесок у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економічне,</w:t>
      </w:r>
      <w:r w:rsidR="00486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політичне,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культурне, духовне, соціальне, молодіж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не, спортивне життя суспільства; </w:t>
      </w:r>
      <w:r w:rsidR="00350A5E" w:rsidRPr="00350A5E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у мешканців </w:t>
      </w:r>
      <w:proofErr w:type="spellStart"/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відчуття гордості за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досягнення,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плідну працю та бажання досягти нових успіхів у справі на користь людей, заради процвітання рідного краю. </w:t>
      </w:r>
    </w:p>
    <w:p w:rsidR="00AA4DE8" w:rsidRDefault="000554A9" w:rsidP="00AA4DE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Відзнака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вручається особам, які досягли значних професійних успіхів,</w:t>
      </w:r>
      <w:r w:rsidR="00350A5E" w:rsidRPr="00350A5E">
        <w:t xml:space="preserve"> </w:t>
      </w:r>
      <w:r w:rsidR="00350A5E" w:rsidRPr="00350A5E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визначні особисті заслуги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особам, яким притаманні бездоганні особисті, ділові та духовно-моральні</w:t>
      </w:r>
      <w:r w:rsidR="00DA0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якості, та присуджується не частіше ніж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 у три роки.</w:t>
      </w:r>
    </w:p>
    <w:p w:rsidR="00350A5E" w:rsidRDefault="000554A9" w:rsidP="00CB7F12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Критерієм визначен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переможців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інноваційні рішення в професійній діяльності, особисті досягнення, соціальна вагомість сукупних досягнень кандидатів у відповідній галузі протягом відповідного календарного року.</w:t>
      </w:r>
    </w:p>
    <w:p w:rsidR="00486ECC" w:rsidRDefault="000554A9" w:rsidP="00E52263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 керівництво проведенням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Організаційним комітетом, склад якого визначається 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виконавчого комітету міської ради.</w:t>
      </w:r>
    </w:p>
    <w:p w:rsidR="00CB7F12" w:rsidRDefault="000554A9" w:rsidP="00E52263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Інформація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проведення к</w:t>
      </w:r>
      <w:r w:rsid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розміщується на сайті </w:t>
      </w:r>
      <w:proofErr w:type="spellStart"/>
      <w:r w:rsid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а також у засобах масової інформації та соціальних мережах.</w:t>
      </w:r>
    </w:p>
    <w:p w:rsidR="00E52263" w:rsidRPr="00E52263" w:rsidRDefault="000554A9" w:rsidP="00E52263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E52263" w:rsidRPr="00E52263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щорічно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урочистим нагородженням у  День міста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52263" w:rsidRPr="00E52263" w:rsidRDefault="000554A9" w:rsidP="00E52263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витрат на організацію та проведення урочистого нагородження переможців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Відзнаки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за рахунок коштів, передбачених на загальноміські заходи згідно поданих документів. </w:t>
      </w:r>
    </w:p>
    <w:p w:rsidR="00BF277D" w:rsidRDefault="000554A9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проведення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Відзнаки 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(конкурсу)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персональних даних учасників здійснюється з урахуванням вимог Закону України «</w:t>
      </w:r>
      <w:r w:rsid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персональних даних».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1.10.  Відзнака «Гордість громади» присуджується  у 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номінаціях: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«Промисловість» - особам, які досягли значних успіхів у впровадженні новітніх технологій у виробництві, зробили значний особистий внесок у економічний та соціальний розвиток громади; 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«Підприємництво» - особам, які досягли значних успіхів у підприємницькій діяльності (своєчасна сплата податків та створення робочих місць), зробили значний особистий внесок у економічний та соціальний розвиток громади; 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«Сільське господарство» - суб’єктам господарювання, які значних успіхів у агропромисловому секторі економіки (своєчасна сплата податків, створення робочих місць, розмір середньомісячної заробітної плати), зробили значний особистий внесок у економічний та соціальний розвиток громади;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«Громадська діяльність» - особам, які відзначаються своєю активністю та енергійністю на громадській роботі чи в діяльності, спрямованій на захист прав та інтересів громадян; 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«Охорона здоров’я» - працівникам сфери охорони здоров’я за впровадження новітніх технологій, сучасних методів діагностики та лікування, активну санітарно-освітню та профілактичну роботу, інші вагомі здобутки на ниві охорони здоров’я населення громади;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«Освіта» - працівникам дошкільних, шкільних і позашкільних навчальних закладів, за плідну науково-педагогічну діяльність, впровадження сучасних методів навчання та виховання молоді;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«Культура і мистецтво» - працівникам культурно-освітніх закладів, учасникам художніх колективів, аматорам, діячам образотворчого та монументального мистецтва за створення видатних творів у галузі живопису, скульптури, графіки, декоративного та прикладного мистецтва, що дістали високу оцінку громадськості; майстрам народної творчості, які створили видатні твори;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«Фізична культура і спорт» - фахівцям і організаторам фізкультурно- спортивного руху, видатним тренерам, викладачам фізкультурно-оздоровчих і спортивних навчальних закладів та іншим працівникам фізичної культури і спорту, спортсменам за досягнення високих результатів у спортивних змаганнях, вагомі заслуги в підготовці спортивних кадрів;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«Оборона. Правопорядок. Захист» - військовослужбовцям, працівникам Збройних Сил України, правоохоронних органів, працівникам цивільної оборони за активну участь у справу зміцнення оборони, законності, правопорядку, захисту населення та територій від надзвичайних ситуацій;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«Меценатство. Милосердя. Благодійність» - особам, які здійснили найбільший благодійний внесок у будь-який із основних напрямів благодійної діяльності, незалежно від форми надання допомоги; особам, які надали суттєву матеріальну допомогу мешканцям громади, організаціям, установам чи громадським організаціям; </w:t>
      </w:r>
    </w:p>
    <w:p w:rsid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«Героїчний вчинок року» - особам, які протягом року відзначилися героїчним вчинком; </w:t>
      </w:r>
    </w:p>
    <w:p w:rsidR="00BE5CD6" w:rsidRPr="00BF277D" w:rsidRDefault="00BE5CD6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особам,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вкладають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талант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«Юний талант» - особи-представники талановитої молоді, які протягом року відзначилися в будь-якій сфері діяльності, беруть активну участь у суспільно-політичному житті та справах громади. </w:t>
      </w:r>
    </w:p>
    <w:p w:rsidR="00BE5CD6" w:rsidRPr="00BE5CD6" w:rsidRDefault="000554A9" w:rsidP="00BE5CD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 </w:t>
      </w:r>
      <w:r w:rsid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право визначити додаткову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номінацію в залежності ві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викликів та потреб заявлених у поданнях.</w:t>
      </w:r>
      <w:r w:rsid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CD6" w:rsidRP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Можливе включення до переліку «Житлово-комунальне господарство», «Транспорт», «Соціальний захист» та інше.</w:t>
      </w:r>
    </w:p>
    <w:p w:rsidR="00E52263" w:rsidRPr="00CB7F12" w:rsidRDefault="00E52263" w:rsidP="00D3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263" w:rsidRDefault="00AC7337" w:rsidP="00E522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52263" w:rsidRPr="00E52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Умови </w:t>
      </w:r>
      <w:r w:rsidR="00055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висунення кандидатур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Висування кандидатур на при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своєння звання «Гордість громади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здійснюється гласно, об’єктивно керівниками трудових колективів, професійними спілками, громадськими організаціями, осередками політичних партій, об’єднаннями громадян та іншими категоріями населення.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Самовисування</w:t>
      </w:r>
      <w:proofErr w:type="spellEnd"/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своєння звання «Гордість громади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не розглядаються.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в конкурсі керівниками трудових колективів, професійними спілками, громадськими організаціями, осередками політичних партій, іншими об’єднаннями громадян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організатору конкурсу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подаються наступні документи:</w:t>
      </w:r>
    </w:p>
    <w:p w:rsidR="000554A9" w:rsidRPr="000558A6" w:rsidRDefault="000554A9" w:rsidP="000558A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про присвоєнн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звання «Гордість громади</w:t>
      </w: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(зразок додається);</w:t>
      </w:r>
    </w:p>
    <w:p w:rsidR="000554A9" w:rsidRPr="000558A6" w:rsidRDefault="000554A9" w:rsidP="000558A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довідка-подання з характеристикою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заслуг</w:t>
      </w: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 або колективу, </w:t>
      </w: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стали підставою для порушення клопотання (головним критерієм при цьому мають бути наявність високих здобутків у професійній діяльності, активна участь у суспільному житті колективу, громади);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554A9" w:rsidRPr="000558A6" w:rsidRDefault="000554A9" w:rsidP="000558A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(витяги) протоколів зібрань колективу та документів, що підтверджують особу кандидата, копії документів про його досягнення (дипломи, статті, відзнаки, інформації про фестивалі, форуми, конференції, конкурси тощо, в яких брав участь, наукові відкриття, розробки тощо).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приймаються щорічно до 01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травня.</w:t>
      </w:r>
    </w:p>
    <w:p w:rsid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Документи, які подаються на розгляд, поверненню не підлягають.</w:t>
      </w:r>
    </w:p>
    <w:p w:rsidR="000558A6" w:rsidRPr="000558A6" w:rsidRDefault="00BE5CD6" w:rsidP="000558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критеріями у визначенні переможців у номіна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ціях є успіхи в окремих галузях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зокрема: у виробничій, господарській, гуманітарній сфері, високі показники в спортивній, творчій роботі, лідерські якості, активність у меценатстві, яскраві приклади патріотичних вчинків, конкретних справ заради інтересів громади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успішне впровадженн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наукової діяльності,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558A6" w:rsidRPr="000558A6" w:rsidRDefault="00BE5CD6" w:rsidP="000558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та визначення переможців здійснюється на засіданні Організаційного комітету. Рішення Організаційного комітету приймається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більшістю голосів його членів шляхом відкритого голосування. У разі рівного розподілу голосів членів Організаційного комітету вирішальним є голос голови Організаційного комітету. Підбиття підсумків проводиться Організаційним комітетом щорічно.</w:t>
      </w:r>
    </w:p>
    <w:p w:rsid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Результати щорічних підсумків оформляються протоколом, подаються на розгляд і затвердження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міської ради.</w:t>
      </w:r>
    </w:p>
    <w:p w:rsidR="00D34A58" w:rsidRPr="00D34A58" w:rsidRDefault="00D34A58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73B" w:rsidRPr="007B373B" w:rsidRDefault="00AC7337" w:rsidP="007B373B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7B373B" w:rsidRPr="007B3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Порядок нагородження</w:t>
      </w:r>
    </w:p>
    <w:p w:rsidR="007B373B" w:rsidRPr="007B373B" w:rsidRDefault="007B373B" w:rsidP="007B373B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73B" w:rsidRP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Особам, визначеним переможцями, вручаються дипломи та спеціальні </w:t>
      </w:r>
      <w:proofErr w:type="spellStart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 </w:t>
      </w:r>
    </w:p>
    <w:p w:rsidR="007B373B" w:rsidRP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Відомості про осіб, як</w:t>
      </w:r>
      <w:r w:rsid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присвоєно звання,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публікуються</w:t>
      </w:r>
      <w:r w:rsidR="00E1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виготовлених буклетах, </w:t>
      </w:r>
      <w:r w:rsidR="00AA4DE8" w:rsidRP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засобах масової інформації, </w:t>
      </w:r>
      <w:r w:rsid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вигляді</w:t>
      </w:r>
      <w:r w:rsidR="00E1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рубрики. </w:t>
      </w:r>
    </w:p>
    <w:p w:rsid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Виконавчий комітет міської ради забезпечує проведення урочистостей з нагоди нагородження переможців щ</w:t>
      </w:r>
      <w:proofErr w:type="spellStart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орічн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A5E" w:rsidRPr="00443887" w:rsidRDefault="00350A5E" w:rsidP="00443887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7337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C7337" w:rsidRPr="00AC7337" w:rsidRDefault="00AC7337" w:rsidP="00AC733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7337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Олександр ДОЛЯ</w:t>
      </w:r>
    </w:p>
    <w:p w:rsidR="00443887" w:rsidRDefault="00443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546" w:rsidRDefault="004655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Pr="00AC7337" w:rsidRDefault="00AC7337" w:rsidP="00AC7337">
      <w:pPr>
        <w:spacing w:after="0" w:line="240" w:lineRule="auto"/>
        <w:ind w:left="4242" w:firstLine="6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947094" w:rsidRDefault="00947094" w:rsidP="0094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                           д</w:t>
      </w:r>
      <w:r w:rsidR="00AC7337"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Положення</w:t>
      </w:r>
      <w:r w:rsidR="00AC7337" w:rsidRPr="00AC7337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порядок щорічного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094" w:rsidRDefault="00947094" w:rsidP="0094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переможців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     </w:t>
      </w:r>
    </w:p>
    <w:p w:rsidR="00947094" w:rsidRDefault="00947094" w:rsidP="0094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E13066">
        <w:rPr>
          <w:rFonts w:ascii="Times New Roman" w:hAnsi="Times New Roman" w:cs="Times New Roman"/>
          <w:sz w:val="28"/>
          <w:szCs w:val="28"/>
          <w:lang w:val="uk-UA"/>
        </w:rPr>
        <w:t>відзнаки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Гордість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Зразок Клопотання</w:t>
      </w:r>
    </w:p>
    <w:p w:rsidR="00AC7337" w:rsidRPr="00AC7337" w:rsidRDefault="00AC7337" w:rsidP="00AC7337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4A58" w:rsidRDefault="00947094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Звягельському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34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</w:t>
      </w:r>
    </w:p>
    <w:p w:rsidR="00D34A58" w:rsidRDefault="00D34A58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</w:p>
    <w:p w:rsidR="00AC7337" w:rsidRPr="00D34A58" w:rsidRDefault="00D34A58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="00AC7337"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F96DDA" w:rsidRDefault="00F96DDA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F96DDA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(назва організації / ПІБ) </w:t>
      </w:r>
    </w:p>
    <w:p w:rsidR="00F96DDA" w:rsidRDefault="00F96DDA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                             </w:t>
      </w:r>
    </w:p>
    <w:p w:rsidR="00F96DDA" w:rsidRPr="00F96DDA" w:rsidRDefault="00F96DDA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                               _____________________________________</w:t>
      </w:r>
    </w:p>
    <w:p w:rsidR="00AC7337" w:rsidRPr="00D34A58" w:rsidRDefault="00AC7337" w:rsidP="00D34A58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3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(</w:t>
      </w:r>
      <w:r w:rsid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адреса, контактний телефон)</w:t>
      </w:r>
    </w:p>
    <w:p w:rsidR="00AC7337" w:rsidRPr="00AC7337" w:rsidRDefault="00AC7337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 участь у </w:t>
      </w:r>
      <w:proofErr w:type="spellStart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щорічному</w:t>
      </w:r>
      <w:proofErr w:type="spellEnd"/>
    </w:p>
    <w:p w:rsidR="00AC7337" w:rsidRPr="00AC7337" w:rsidRDefault="00AC7337" w:rsidP="00AC73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Гордість</w:t>
      </w:r>
      <w:proofErr w:type="spellEnd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130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громади</w:t>
      </w:r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 л о п о т а н </w:t>
      </w:r>
      <w:proofErr w:type="spellStart"/>
      <w:r w:rsidRPr="00AC7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C7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094" w:rsidRPr="00947094" w:rsidRDefault="00AC7337" w:rsidP="00947094">
      <w:pPr>
        <w:tabs>
          <w:tab w:val="left" w:pos="5220"/>
          <w:tab w:val="left" w:pos="5400"/>
          <w:tab w:val="left" w:pos="5760"/>
        </w:tabs>
        <w:spacing w:after="0" w:line="240" w:lineRule="auto"/>
        <w:ind w:right="72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Положення </w:t>
      </w:r>
      <w:r w:rsidR="00947094" w:rsidRPr="0094709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порядок щорічного визначення переможців </w:t>
      </w:r>
      <w:r w:rsidR="0046554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та проведення відзнаки</w:t>
      </w:r>
      <w:r w:rsidR="00947094" w:rsidRPr="0094709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«Гордість </w:t>
      </w:r>
      <w:r w:rsidR="00E130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громади</w:t>
      </w:r>
      <w:r w:rsidR="00947094" w:rsidRPr="0094709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»</w:t>
      </w:r>
    </w:p>
    <w:p w:rsidR="00AC7337" w:rsidRPr="00AC7337" w:rsidRDefault="00AC7337" w:rsidP="00947094">
      <w:pPr>
        <w:tabs>
          <w:tab w:val="left" w:pos="5220"/>
          <w:tab w:val="left" w:pos="5400"/>
          <w:tab w:val="left" w:pos="576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назва суб’єкта подання)</w:t>
      </w:r>
    </w:p>
    <w:p w:rsidR="00AC7337" w:rsidRPr="00AC7337" w:rsidRDefault="00AC7337" w:rsidP="00947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порушує клопотання про нагородження щорічною відзнакою «</w:t>
      </w:r>
      <w:r w:rsidR="00E130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Гордість громади</w:t>
      </w:r>
      <w:r w:rsidRPr="00AC7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20___ року» __________________________________________________________________</w:t>
      </w:r>
    </w:p>
    <w:p w:rsidR="00AC7337" w:rsidRPr="00AC7337" w:rsidRDefault="00AC7337" w:rsidP="00AC73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(назва організації, посада, </w:t>
      </w:r>
      <w:proofErr w:type="spellStart"/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прізвище,ім’я</w:t>
      </w:r>
      <w:proofErr w:type="spellEnd"/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по батькові)</w:t>
      </w:r>
    </w:p>
    <w:p w:rsid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заслуги (далі - за змістом відповідно до професійної діяльності)</w:t>
      </w:r>
    </w:p>
    <w:p w:rsid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34A58" w:rsidRPr="00AC7337" w:rsidRDefault="00D34A58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клопотання додаємо:</w:t>
      </w: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довідку-подання з характеристикою на запропоновану кандидатуру,</w:t>
      </w: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(витяг) протоколу загальних зборів колективу (протоколу засідання профспілки),</w:t>
      </w:r>
      <w:r w:rsidR="00947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 про її досягнення (дипломи, статті, відзнаки тощо).</w:t>
      </w:r>
    </w:p>
    <w:p w:rsidR="00AC7337" w:rsidRPr="00AC7337" w:rsidRDefault="00AC7337" w:rsidP="00AC73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D34A58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(дата)</w:t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(підпис)</w:t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посада, прізвище)</w:t>
      </w:r>
    </w:p>
    <w:p w:rsidR="00AC7337" w:rsidRPr="00D34A58" w:rsidRDefault="00AC7337" w:rsidP="00AC7337">
      <w:pPr>
        <w:spacing w:after="0" w:line="240" w:lineRule="auto"/>
        <w:ind w:right="-25"/>
        <w:rPr>
          <w:rFonts w:ascii="Times New Roman" w:eastAsia="Batang" w:hAnsi="Times New Roman" w:cs="Times New Roman"/>
          <w:bCs/>
          <w:sz w:val="24"/>
          <w:szCs w:val="28"/>
          <w:lang w:val="uk-UA" w:eastAsia="ru-RU"/>
        </w:rPr>
      </w:pPr>
    </w:p>
    <w:p w:rsidR="00D34A58" w:rsidRDefault="00D34A58" w:rsidP="00AC7337">
      <w:pPr>
        <w:spacing w:after="0" w:line="240" w:lineRule="auto"/>
        <w:ind w:right="-25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D34A58" w:rsidRPr="00AC7337" w:rsidRDefault="00D34A58" w:rsidP="00AC7337">
      <w:pPr>
        <w:spacing w:after="0" w:line="240" w:lineRule="auto"/>
        <w:ind w:right="-25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6E1F" wp14:editId="2707843D">
                <wp:simplePos x="0" y="0"/>
                <wp:positionH relativeFrom="column">
                  <wp:posOffset>34290</wp:posOffset>
                </wp:positionH>
                <wp:positionV relativeFrom="paragraph">
                  <wp:posOffset>30480</wp:posOffset>
                </wp:positionV>
                <wp:extent cx="209550" cy="1619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9C5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2.7pt;margin-top:2.4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Даю згоду на обробку персональних даних </w:t>
      </w:r>
    </w:p>
    <w:p w:rsidR="00AC7337" w:rsidRPr="00AC7337" w:rsidRDefault="00D34A58" w:rsidP="00AC7337">
      <w:pPr>
        <w:spacing w:after="0" w:line="240" w:lineRule="auto"/>
        <w:ind w:left="4248" w:right="-25" w:firstLine="708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</w:t>
      </w:r>
      <w:r w:rsidR="00AC7337"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Додаток 2</w:t>
      </w:r>
    </w:p>
    <w:p w:rsidR="00AC7337" w:rsidRDefault="00D34A58" w:rsidP="00AC7337">
      <w:pPr>
        <w:spacing w:after="0" w:line="240" w:lineRule="auto"/>
        <w:ind w:left="4956" w:right="-25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</w:t>
      </w:r>
      <w:r w:rsidR="00AC7337"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рішення виконавчого</w:t>
      </w:r>
    </w:p>
    <w:p w:rsidR="00D34A58" w:rsidRPr="00AC7337" w:rsidRDefault="00D34A58" w:rsidP="00D34A58">
      <w:pPr>
        <w:spacing w:after="0" w:line="240" w:lineRule="auto"/>
        <w:ind w:left="4956" w:right="-25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комітету міської ради</w:t>
      </w:r>
    </w:p>
    <w:p w:rsidR="00AC7337" w:rsidRPr="00AC7337" w:rsidRDefault="00D34A58" w:rsidP="00AC7337">
      <w:pPr>
        <w:spacing w:after="0" w:line="240" w:lineRule="auto"/>
        <w:ind w:left="4248" w:firstLine="708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</w:t>
      </w:r>
      <w:r w:rsidR="00AC7337"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AC7337"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AC7337"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AC7337"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ab/>
        <w:t>№</w:t>
      </w: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СКЛАД</w:t>
      </w:r>
    </w:p>
    <w:p w:rsidR="00947094" w:rsidRPr="00947094" w:rsidRDefault="00AC7337" w:rsidP="0094709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організаційного комітету </w:t>
      </w:r>
      <w:r w:rsid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з </w:t>
      </w:r>
      <w:r w:rsidR="00947094" w:rsidRP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щорічного визначення переможців </w:t>
      </w:r>
      <w:r w:rsidR="0046554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та проведення відзнаки </w:t>
      </w:r>
      <w:r w:rsidR="00947094" w:rsidRP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«Гордість </w:t>
      </w:r>
      <w:r w:rsidR="00E1306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громади</w:t>
      </w:r>
      <w:r w:rsidR="00947094" w:rsidRP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</w:p>
    <w:p w:rsidR="00AC7337" w:rsidRPr="00AC7337" w:rsidRDefault="00AC7337" w:rsidP="0094709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Гудзь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заступник міського голови, голова організаційного комітету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Гвозденко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секретар міської ради, співголова організаційного комітету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Тімофєєва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Олена Вячеславівна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головний спеціаліст відділу економічного планування та підприємницької діяльності міської ради, секретар організаційного комітету</w:t>
            </w:r>
          </w:p>
        </w:tc>
      </w:tr>
      <w:tr w:rsidR="00AC7337" w:rsidRPr="00AC7337" w:rsidTr="006D4763">
        <w:trPr>
          <w:trHeight w:val="784"/>
        </w:trPr>
        <w:tc>
          <w:tcPr>
            <w:tcW w:w="9468" w:type="dxa"/>
            <w:gridSpan w:val="2"/>
          </w:tcPr>
          <w:p w:rsidR="00AC7337" w:rsidRPr="00AC7337" w:rsidRDefault="00AC7337" w:rsidP="00AC7337">
            <w:pPr>
              <w:jc w:val="both"/>
              <w:rPr>
                <w:rFonts w:eastAsia="Batang"/>
                <w:sz w:val="16"/>
                <w:szCs w:val="16"/>
                <w:lang w:val="uk-UA"/>
              </w:rPr>
            </w:pPr>
          </w:p>
          <w:p w:rsidR="00AC7337" w:rsidRPr="00AC7337" w:rsidRDefault="00AC7337" w:rsidP="00AC7337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Члени організаційного комітету: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16"/>
                <w:szCs w:val="16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Годун</w:t>
            </w:r>
            <w:proofErr w:type="spellEnd"/>
          </w:p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Олег Вікторович</w:t>
            </w: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Гнатюк </w:t>
            </w:r>
          </w:p>
          <w:p w:rsidR="00380D33" w:rsidRPr="00AC7337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5940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80D33" w:rsidRPr="00AC7337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голова «Молодіжної ради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Звягеля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>» (за згодою)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B153C4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Бадовська</w:t>
            </w:r>
            <w:proofErr w:type="spellEnd"/>
          </w:p>
          <w:p w:rsidR="00B153C4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Олена Михайлівна</w:t>
            </w:r>
          </w:p>
          <w:p w:rsidR="00B153C4" w:rsidRPr="00AC7337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B153C4" w:rsidRPr="00AC7337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Голова Громадської ради (за згодою)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Борис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Боришкевич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Алла Петрівна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відділу з питань охорони здоров’я та медичного забезпечення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Ващук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освіти і науки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A01C2" w:rsidRDefault="00DA01C2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Виговська</w:t>
            </w:r>
          </w:p>
          <w:p w:rsidR="00DA01C2" w:rsidRPr="00AC7337" w:rsidRDefault="00DA01C2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Алла Василівна          </w:t>
            </w:r>
          </w:p>
        </w:tc>
        <w:tc>
          <w:tcPr>
            <w:tcW w:w="5940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A01C2" w:rsidRDefault="00DA01C2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начальник відділу інформації міської ради </w:t>
            </w:r>
          </w:p>
          <w:p w:rsidR="00D34A58" w:rsidRDefault="00D34A58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34A58" w:rsidRPr="00AC7337" w:rsidRDefault="00D34A58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Володіна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відділу економічного планування та підприємницької діяльності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Демяненко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– головний архітектор міста, управління містобудування, архітектури та земельних відносин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Доля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Левчук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Великомолодьківського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старостинського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Панфелюк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Пилиповицького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старостинського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Портянко                                     </w:t>
            </w: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Сергій Федорович</w:t>
            </w:r>
          </w:p>
          <w:p w:rsidR="00380D33" w:rsidRPr="00AC7337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380D33" w:rsidRPr="00AC7337" w:rsidRDefault="00380D33" w:rsidP="00380D33">
            <w:pPr>
              <w:keepNext/>
              <w:widowControl w:val="0"/>
              <w:autoSpaceDE w:val="0"/>
              <w:autoSpaceDN w:val="0"/>
              <w:adjustRightInd w:val="0"/>
              <w:ind w:right="-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Ради керівників промислових підприємств (за згодою)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Терещук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староста Наталівського старостинського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Храбан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Дідовицького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старостинського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Хрущ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соціального захисту населення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Циба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C7337">
              <w:rPr>
                <w:sz w:val="28"/>
                <w:szCs w:val="24"/>
                <w:lang w:val="uk-UA"/>
              </w:rPr>
              <w:t xml:space="preserve">начальник управління </w:t>
            </w:r>
            <w:r w:rsidRPr="00AC7337">
              <w:rPr>
                <w:sz w:val="28"/>
                <w:szCs w:val="28"/>
                <w:lang w:val="uk-UA"/>
              </w:rPr>
              <w:t>у справах сім’ї, молоді, фізичної культури та спорту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Челядін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Геннадій Іванович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Майстрівського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старостинського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ind w:right="-108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Широкопояс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C7337">
              <w:rPr>
                <w:sz w:val="28"/>
                <w:szCs w:val="28"/>
                <w:lang w:val="uk-UA"/>
              </w:rPr>
              <w:t>начальник управління культури і туризму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Якубов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Ящук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Ірина Климівна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</w:tbl>
    <w:p w:rsidR="00AC7337" w:rsidRPr="00AC7337" w:rsidRDefault="00AC7337" w:rsidP="00AC733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>Олександр ДОЛЯ</w:t>
      </w:r>
    </w:p>
    <w:p w:rsidR="00AC7337" w:rsidRPr="00A64D42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7337" w:rsidRPr="00A64D42" w:rsidSect="00A64D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AB8"/>
    <w:multiLevelType w:val="hybridMultilevel"/>
    <w:tmpl w:val="599E907A"/>
    <w:lvl w:ilvl="0" w:tplc="B8DC7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7A7"/>
    <w:multiLevelType w:val="hybridMultilevel"/>
    <w:tmpl w:val="9D88D910"/>
    <w:lvl w:ilvl="0" w:tplc="B8DC7B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F84225"/>
    <w:multiLevelType w:val="hybridMultilevel"/>
    <w:tmpl w:val="602A8956"/>
    <w:lvl w:ilvl="0" w:tplc="B8DC7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4D85"/>
    <w:multiLevelType w:val="hybridMultilevel"/>
    <w:tmpl w:val="853E19F6"/>
    <w:lvl w:ilvl="0" w:tplc="7B54B4B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1"/>
    <w:rsid w:val="000554A9"/>
    <w:rsid w:val="000558A6"/>
    <w:rsid w:val="000F1B49"/>
    <w:rsid w:val="002A5C32"/>
    <w:rsid w:val="00350A5E"/>
    <w:rsid w:val="00380D33"/>
    <w:rsid w:val="00443887"/>
    <w:rsid w:val="00465546"/>
    <w:rsid w:val="00486ECC"/>
    <w:rsid w:val="007B373B"/>
    <w:rsid w:val="008C49CD"/>
    <w:rsid w:val="00947094"/>
    <w:rsid w:val="00A64D42"/>
    <w:rsid w:val="00AA4DE8"/>
    <w:rsid w:val="00AC7337"/>
    <w:rsid w:val="00B153C4"/>
    <w:rsid w:val="00BE5CD6"/>
    <w:rsid w:val="00BF277D"/>
    <w:rsid w:val="00C40202"/>
    <w:rsid w:val="00CB7F12"/>
    <w:rsid w:val="00D34A58"/>
    <w:rsid w:val="00DA01C2"/>
    <w:rsid w:val="00E13066"/>
    <w:rsid w:val="00E52263"/>
    <w:rsid w:val="00ED3A51"/>
    <w:rsid w:val="00F96DDA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3475"/>
  <w15:chartTrackingRefBased/>
  <w15:docId w15:val="{FA5BD4EE-33DA-404B-BFF4-7A268CE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22,baiaagaaboqcaaadoawaaavgdaaaaaaaaaaaaaaaaaaaaaaaaaaaaaaaaaaaaaaaaaaaaaaaaaaaaaaaaaaaaaaaaaaaaaaaaaaaaaaaaaaaaaaaaaaaaaaaaaaaaaaaaaaaaaaaaaaaaaaaaaaaaaaaaaaaaaaaaaaaaaaaaaaaaaaaaaaaaaaaaaaaaaaaaaaaaaaaaaaaaaaaaaaaaaaaaaaaaaaaaaaaaaaa"/>
    <w:basedOn w:val="a"/>
    <w:rsid w:val="00ED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4A9"/>
    <w:pPr>
      <w:ind w:left="720"/>
      <w:contextualSpacing/>
    </w:pPr>
  </w:style>
  <w:style w:type="table" w:styleId="a5">
    <w:name w:val="Table Grid"/>
    <w:basedOn w:val="a1"/>
    <w:rsid w:val="00AC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2023-03-15T14:48:00Z</cp:lastPrinted>
  <dcterms:created xsi:type="dcterms:W3CDTF">2023-03-15T07:02:00Z</dcterms:created>
  <dcterms:modified xsi:type="dcterms:W3CDTF">2023-03-17T07:07:00Z</dcterms:modified>
</cp:coreProperties>
</file>