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0B57EF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AC69CD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02.06.2023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663123">
        <w:rPr>
          <w:sz w:val="28"/>
          <w:szCs w:val="28"/>
          <w:lang w:val="uk-UA"/>
        </w:rPr>
        <w:t xml:space="preserve">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145(о)</w:t>
      </w:r>
    </w:p>
    <w:p w:rsidR="00663123" w:rsidRDefault="00663123" w:rsidP="00723601">
      <w:pPr>
        <w:jc w:val="both"/>
        <w:rPr>
          <w:sz w:val="28"/>
          <w:szCs w:val="28"/>
          <w:lang w:val="uk-UA"/>
        </w:rPr>
      </w:pPr>
    </w:p>
    <w:p w:rsidR="002A643F" w:rsidRDefault="002A643F" w:rsidP="00723601">
      <w:pPr>
        <w:jc w:val="both"/>
        <w:rPr>
          <w:sz w:val="28"/>
          <w:szCs w:val="28"/>
          <w:lang w:val="uk-UA"/>
        </w:rPr>
      </w:pPr>
    </w:p>
    <w:p w:rsidR="00723601" w:rsidRDefault="00723601" w:rsidP="007236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безперешкодний та </w:t>
      </w:r>
    </w:p>
    <w:p w:rsidR="00723601" w:rsidRDefault="00723601" w:rsidP="007236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цілодобовий доступ до </w:t>
      </w:r>
      <w:r w:rsidR="007D5B5F">
        <w:rPr>
          <w:sz w:val="28"/>
          <w:szCs w:val="28"/>
          <w:lang w:val="uk-UA"/>
        </w:rPr>
        <w:t xml:space="preserve">фонду </w:t>
      </w:r>
      <w:r>
        <w:rPr>
          <w:sz w:val="28"/>
          <w:szCs w:val="28"/>
          <w:lang w:val="uk-UA"/>
        </w:rPr>
        <w:t xml:space="preserve">захисних </w:t>
      </w:r>
    </w:p>
    <w:p w:rsidR="00723601" w:rsidRDefault="00723601" w:rsidP="007236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 цивільного захисту Звягельської</w:t>
      </w:r>
    </w:p>
    <w:p w:rsidR="00723601" w:rsidRDefault="00723601" w:rsidP="007236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</w:t>
      </w:r>
    </w:p>
    <w:p w:rsidR="00723601" w:rsidRDefault="00723601" w:rsidP="00723601">
      <w:pPr>
        <w:jc w:val="both"/>
        <w:rPr>
          <w:sz w:val="28"/>
          <w:szCs w:val="28"/>
          <w:lang w:val="uk-UA"/>
        </w:rPr>
      </w:pPr>
    </w:p>
    <w:p w:rsidR="002A643F" w:rsidRDefault="002A643F" w:rsidP="00723601">
      <w:pPr>
        <w:jc w:val="both"/>
        <w:rPr>
          <w:sz w:val="28"/>
          <w:szCs w:val="28"/>
          <w:lang w:val="uk-UA"/>
        </w:rPr>
      </w:pPr>
    </w:p>
    <w:p w:rsidR="00972711" w:rsidRDefault="00723601" w:rsidP="000864EF">
      <w:pPr>
        <w:ind w:firstLine="709"/>
        <w:jc w:val="both"/>
        <w:rPr>
          <w:sz w:val="28"/>
          <w:lang w:val="uk-UA"/>
        </w:rPr>
      </w:pPr>
      <w:r w:rsidRPr="00052C2B">
        <w:rPr>
          <w:sz w:val="28"/>
          <w:lang w:val="uk-UA"/>
        </w:rPr>
        <w:t xml:space="preserve">Керуючись </w:t>
      </w:r>
      <w:r w:rsidR="00FD5CFC">
        <w:rPr>
          <w:sz w:val="28"/>
          <w:lang w:val="uk-UA"/>
        </w:rPr>
        <w:t>пунктами</w:t>
      </w:r>
      <w:r>
        <w:rPr>
          <w:sz w:val="28"/>
          <w:lang w:val="uk-UA"/>
        </w:rPr>
        <w:t xml:space="preserve"> 19, 20 частини 4 </w:t>
      </w:r>
      <w:r w:rsidRPr="00052C2B">
        <w:rPr>
          <w:sz w:val="28"/>
          <w:lang w:val="uk-UA"/>
        </w:rPr>
        <w:t>статт</w:t>
      </w:r>
      <w:r>
        <w:rPr>
          <w:sz w:val="28"/>
          <w:lang w:val="uk-UA"/>
        </w:rPr>
        <w:t>і</w:t>
      </w:r>
      <w:r w:rsidRPr="00052C2B">
        <w:rPr>
          <w:sz w:val="28"/>
          <w:lang w:val="uk-UA"/>
        </w:rPr>
        <w:t xml:space="preserve"> 4</w:t>
      </w:r>
      <w:r>
        <w:rPr>
          <w:sz w:val="28"/>
          <w:lang w:val="uk-UA"/>
        </w:rPr>
        <w:t>2</w:t>
      </w:r>
      <w:r w:rsidRPr="00052C2B">
        <w:rPr>
          <w:sz w:val="28"/>
          <w:lang w:val="uk-UA"/>
        </w:rPr>
        <w:t xml:space="preserve"> Закону України «Про місцеве самоврядув</w:t>
      </w:r>
      <w:r>
        <w:rPr>
          <w:sz w:val="28"/>
          <w:lang w:val="uk-UA"/>
        </w:rPr>
        <w:t xml:space="preserve">ання в Україні», Законом України «Про правовий режим воєнного стану», </w:t>
      </w:r>
      <w:r w:rsidR="000864EF">
        <w:rPr>
          <w:sz w:val="28"/>
          <w:lang w:val="uk-UA"/>
        </w:rPr>
        <w:t>Указом Президента України від 01.05.2023 № 254/2023 «Про продовження строку дії воєнного стану в Україн</w:t>
      </w:r>
      <w:r w:rsidR="00FD5CFC">
        <w:rPr>
          <w:sz w:val="28"/>
          <w:lang w:val="uk-UA"/>
        </w:rPr>
        <w:t>і», частинами</w:t>
      </w:r>
      <w:r w:rsidR="000864EF">
        <w:rPr>
          <w:sz w:val="28"/>
          <w:lang w:val="uk-UA"/>
        </w:rPr>
        <w:t xml:space="preserve"> 8, 16 статті 32 Кодексу цивільного захисту України, </w:t>
      </w:r>
      <w:r w:rsidR="00FD5CFC">
        <w:rPr>
          <w:sz w:val="28"/>
          <w:lang w:val="uk-UA"/>
        </w:rPr>
        <w:t>пунктами</w:t>
      </w:r>
      <w:r w:rsidR="00A04C76">
        <w:rPr>
          <w:sz w:val="28"/>
          <w:lang w:val="uk-UA"/>
        </w:rPr>
        <w:t xml:space="preserve"> 3, </w:t>
      </w:r>
      <w:r w:rsidR="000864EF">
        <w:rPr>
          <w:sz w:val="28"/>
          <w:lang w:val="uk-UA"/>
        </w:rPr>
        <w:t>9</w:t>
      </w:r>
      <w:r w:rsidR="00A04C76">
        <w:rPr>
          <w:sz w:val="28"/>
          <w:lang w:val="uk-UA"/>
        </w:rPr>
        <w:t>, 10</w:t>
      </w:r>
      <w:r w:rsidR="007D5B5F">
        <w:rPr>
          <w:sz w:val="28"/>
          <w:lang w:val="uk-UA"/>
        </w:rPr>
        <w:t>, 11</w:t>
      </w:r>
      <w:r w:rsidR="000864EF">
        <w:rPr>
          <w:sz w:val="28"/>
          <w:lang w:val="uk-UA"/>
        </w:rPr>
        <w:t xml:space="preserve"> </w:t>
      </w:r>
      <w:r w:rsidR="00A04C76">
        <w:rPr>
          <w:sz w:val="28"/>
          <w:lang w:val="uk-UA"/>
        </w:rPr>
        <w:t>Порядку створення, утримання фонду захисних споруд цивільного захисту та ведення його обліку затвердженого Постановою Кабінету Міністрів України від 10.03.2017 № 138</w:t>
      </w:r>
      <w:r w:rsidR="007D5B5F">
        <w:rPr>
          <w:sz w:val="28"/>
          <w:lang w:val="uk-UA"/>
        </w:rPr>
        <w:t xml:space="preserve">, пунктом 1 Розділу ІІ, пунктом 6 Розділу </w:t>
      </w:r>
      <w:r w:rsidR="007D5B5F">
        <w:rPr>
          <w:sz w:val="28"/>
          <w:lang w:val="en-US"/>
        </w:rPr>
        <w:t>V</w:t>
      </w:r>
      <w:r w:rsidR="007D5B5F">
        <w:rPr>
          <w:sz w:val="28"/>
          <w:lang w:val="uk-UA"/>
        </w:rPr>
        <w:t>ІІІ «Вимог щодо утримання та експлуатації захисних споруд цивільного захисту», затверджених наказом Міністерства внутрішніх справ України від 09.07.2018 № 579</w:t>
      </w:r>
      <w:r w:rsidR="005B77DC">
        <w:rPr>
          <w:sz w:val="28"/>
          <w:lang w:val="uk-UA"/>
        </w:rPr>
        <w:t xml:space="preserve">, </w:t>
      </w:r>
      <w:r w:rsidR="00972711">
        <w:rPr>
          <w:sz w:val="28"/>
          <w:lang w:val="uk-UA"/>
        </w:rPr>
        <w:t>рішенням виконавчого комітету Звягельської міської ради від 26.10.2022 № 565 «Про затвердження фонду захисних споруд цивільного захисту Звягельської міської територіальної громади», р</w:t>
      </w:r>
      <w:r w:rsidR="005B77DC">
        <w:rPr>
          <w:sz w:val="28"/>
          <w:lang w:val="uk-UA"/>
        </w:rPr>
        <w:t>ішенням ради оборони Житомирської області від 26.02.2022 «Про забезпечення заходів здійснення правового режиму воєнного стану», вимогою Звягельської окружної прокуратури від 31.05.2023 № 54-84-2590 «Про усунення та недопущення порушень вимог Закону України «Про місцеве самоврядування в Україні», Кодексу цивільного захисту України»</w:t>
      </w:r>
      <w:r w:rsidR="00F92BCE">
        <w:rPr>
          <w:sz w:val="28"/>
          <w:lang w:val="uk-UA"/>
        </w:rPr>
        <w:t xml:space="preserve">, у зв’язку з масштабною агресією </w:t>
      </w:r>
      <w:proofErr w:type="spellStart"/>
      <w:r w:rsidR="00F92BCE">
        <w:rPr>
          <w:sz w:val="28"/>
          <w:lang w:val="uk-UA"/>
        </w:rPr>
        <w:t>рф</w:t>
      </w:r>
      <w:proofErr w:type="spellEnd"/>
      <w:r w:rsidR="00F92BCE">
        <w:rPr>
          <w:sz w:val="28"/>
          <w:lang w:val="uk-UA"/>
        </w:rPr>
        <w:t xml:space="preserve"> проти України, активними бойовими діями та частими обстрілами цивільного населення та об’єктів на території України, випадками</w:t>
      </w:r>
      <w:r w:rsidR="002A643F">
        <w:rPr>
          <w:sz w:val="28"/>
          <w:lang w:val="uk-UA"/>
        </w:rPr>
        <w:t>,</w:t>
      </w:r>
      <w:r w:rsidR="00F92BCE">
        <w:rPr>
          <w:sz w:val="28"/>
          <w:lang w:val="uk-UA"/>
        </w:rPr>
        <w:t xml:space="preserve"> пов’язаними з закриттям захисних споруд цивільного захисту для укриття населення під час «Повітряних тривог» або нена</w:t>
      </w:r>
      <w:r w:rsidR="006A618E">
        <w:rPr>
          <w:sz w:val="28"/>
          <w:lang w:val="uk-UA"/>
        </w:rPr>
        <w:t>дання вільного доступу громадян до укриттів</w:t>
      </w:r>
      <w:r w:rsidR="00972711">
        <w:rPr>
          <w:sz w:val="28"/>
          <w:lang w:val="uk-UA"/>
        </w:rPr>
        <w:t xml:space="preserve">: </w:t>
      </w:r>
    </w:p>
    <w:p w:rsidR="00972711" w:rsidRDefault="00972711" w:rsidP="000864EF">
      <w:pPr>
        <w:ind w:firstLine="709"/>
        <w:jc w:val="both"/>
        <w:rPr>
          <w:sz w:val="28"/>
          <w:lang w:val="uk-UA"/>
        </w:rPr>
      </w:pPr>
    </w:p>
    <w:p w:rsidR="00972711" w:rsidRDefault="00972711" w:rsidP="000864EF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Балансоутримувачам фонду захисних споруд цивільного захисту забезпечити безперешкодний та цілодобовий доступ до захисних споруд цивільного захисту та найпростіших </w:t>
      </w:r>
      <w:proofErr w:type="spellStart"/>
      <w:r>
        <w:rPr>
          <w:sz w:val="28"/>
          <w:lang w:val="uk-UA"/>
        </w:rPr>
        <w:t>укриттів</w:t>
      </w:r>
      <w:proofErr w:type="spellEnd"/>
      <w:r>
        <w:rPr>
          <w:sz w:val="28"/>
          <w:lang w:val="uk-UA"/>
        </w:rPr>
        <w:t xml:space="preserve"> на території Звягельської міської територіальної громади, з</w:t>
      </w:r>
      <w:r w:rsidR="0065109A">
        <w:rPr>
          <w:sz w:val="28"/>
          <w:lang w:val="uk-UA"/>
        </w:rPr>
        <w:t>гідно додатку</w:t>
      </w:r>
      <w:r>
        <w:rPr>
          <w:sz w:val="28"/>
          <w:lang w:val="uk-UA"/>
        </w:rPr>
        <w:t>.</w:t>
      </w:r>
    </w:p>
    <w:p w:rsidR="002A643F" w:rsidRDefault="002A643F" w:rsidP="000864EF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Відділу з питань цивільного захисту міської ради, під особистий підпис ознайомити відповідальних осіб за захисні споруди цивільного захисту та найпростіші укриття про прийняте розпорядження. </w:t>
      </w:r>
    </w:p>
    <w:p w:rsidR="000B57EF" w:rsidRDefault="00972711" w:rsidP="000864EF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 </w:t>
      </w:r>
      <w:r w:rsidR="000B57EF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="000B57EF">
        <w:rPr>
          <w:sz w:val="28"/>
          <w:lang w:val="uk-UA"/>
        </w:rPr>
        <w:t>Якубова</w:t>
      </w:r>
      <w:proofErr w:type="spellEnd"/>
      <w:r w:rsidR="000B57EF">
        <w:rPr>
          <w:sz w:val="28"/>
          <w:lang w:val="uk-UA"/>
        </w:rPr>
        <w:t xml:space="preserve"> В.О. </w:t>
      </w:r>
    </w:p>
    <w:p w:rsidR="00831E4B" w:rsidRDefault="00831E4B" w:rsidP="000864EF">
      <w:pPr>
        <w:ind w:firstLine="709"/>
        <w:jc w:val="both"/>
        <w:rPr>
          <w:sz w:val="28"/>
          <w:lang w:val="uk-UA"/>
        </w:rPr>
      </w:pPr>
    </w:p>
    <w:p w:rsidR="00723601" w:rsidRDefault="00972711" w:rsidP="000864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</w:t>
      </w:r>
      <w:r w:rsidR="00F92BCE">
        <w:rPr>
          <w:sz w:val="28"/>
          <w:lang w:val="uk-UA"/>
        </w:rPr>
        <w:t xml:space="preserve"> </w:t>
      </w:r>
      <w:r w:rsidR="005B77DC">
        <w:rPr>
          <w:sz w:val="28"/>
          <w:lang w:val="uk-UA"/>
        </w:rPr>
        <w:t xml:space="preserve"> </w:t>
      </w:r>
      <w:r w:rsidR="00A04C76">
        <w:rPr>
          <w:sz w:val="28"/>
          <w:lang w:val="uk-UA"/>
        </w:rPr>
        <w:t xml:space="preserve"> </w:t>
      </w:r>
      <w:r w:rsidR="000864EF">
        <w:rPr>
          <w:sz w:val="28"/>
          <w:lang w:val="uk-UA"/>
        </w:rPr>
        <w:t xml:space="preserve">  </w:t>
      </w:r>
    </w:p>
    <w:p w:rsidR="00663123" w:rsidRDefault="000B57EF" w:rsidP="000B57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2A643F" w:rsidRDefault="002A643F" w:rsidP="000B57EF">
      <w:pPr>
        <w:ind w:firstLine="7088"/>
        <w:jc w:val="both"/>
        <w:rPr>
          <w:sz w:val="28"/>
          <w:szCs w:val="28"/>
          <w:lang w:val="uk-UA"/>
        </w:rPr>
      </w:pPr>
    </w:p>
    <w:p w:rsidR="00663123" w:rsidRDefault="000B57EF" w:rsidP="000B57EF">
      <w:pPr>
        <w:ind w:firstLine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0B57EF" w:rsidRDefault="000B57EF" w:rsidP="000B57EF">
      <w:pPr>
        <w:ind w:firstLine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</w:t>
      </w:r>
    </w:p>
    <w:p w:rsidR="000B57EF" w:rsidRDefault="000B57EF" w:rsidP="000B57EF">
      <w:pPr>
        <w:ind w:firstLine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</w:t>
      </w:r>
    </w:p>
    <w:p w:rsidR="000B57EF" w:rsidRDefault="000B57EF" w:rsidP="000B57EF">
      <w:pPr>
        <w:ind w:firstLine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bookmarkStart w:id="0" w:name="_GoBack"/>
      <w:bookmarkEnd w:id="0"/>
      <w:r w:rsidR="00AC69CD">
        <w:rPr>
          <w:sz w:val="28"/>
          <w:szCs w:val="28"/>
          <w:lang w:val="uk-UA"/>
        </w:rPr>
        <w:t>02.06.2023</w:t>
      </w:r>
      <w:r>
        <w:rPr>
          <w:sz w:val="28"/>
          <w:szCs w:val="28"/>
          <w:lang w:val="uk-UA"/>
        </w:rPr>
        <w:t xml:space="preserve"> №</w:t>
      </w:r>
      <w:r w:rsidR="00AC69CD">
        <w:rPr>
          <w:sz w:val="28"/>
          <w:szCs w:val="28"/>
          <w:lang w:val="uk-UA"/>
        </w:rPr>
        <w:t>145(о)</w:t>
      </w:r>
    </w:p>
    <w:p w:rsidR="000B57EF" w:rsidRDefault="000B57EF" w:rsidP="000B57EF">
      <w:pPr>
        <w:jc w:val="center"/>
        <w:rPr>
          <w:sz w:val="28"/>
          <w:szCs w:val="28"/>
          <w:lang w:val="uk-UA"/>
        </w:rPr>
      </w:pPr>
    </w:p>
    <w:p w:rsidR="000B57EF" w:rsidRPr="000B57EF" w:rsidRDefault="000B57EF" w:rsidP="000B57EF">
      <w:pPr>
        <w:jc w:val="center"/>
        <w:rPr>
          <w:sz w:val="28"/>
          <w:szCs w:val="28"/>
          <w:lang w:val="uk-UA"/>
        </w:rPr>
      </w:pPr>
      <w:r w:rsidRPr="000B57EF">
        <w:rPr>
          <w:sz w:val="28"/>
          <w:szCs w:val="28"/>
          <w:lang w:val="uk-UA"/>
        </w:rPr>
        <w:t>Балансоутримувачі фонду захисних споруд цивільного захисту</w:t>
      </w:r>
    </w:p>
    <w:p w:rsidR="000B57EF" w:rsidRDefault="000B57EF" w:rsidP="000B57EF">
      <w:pPr>
        <w:jc w:val="center"/>
        <w:rPr>
          <w:sz w:val="28"/>
          <w:szCs w:val="28"/>
          <w:lang w:val="uk-UA"/>
        </w:rPr>
      </w:pPr>
      <w:r w:rsidRPr="000B57EF">
        <w:rPr>
          <w:sz w:val="28"/>
          <w:szCs w:val="28"/>
          <w:lang w:val="uk-UA"/>
        </w:rPr>
        <w:t>на території Звягельської міської територіальної громади</w:t>
      </w:r>
    </w:p>
    <w:p w:rsidR="000B57EF" w:rsidRDefault="000B57EF" w:rsidP="000B57EF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9465" w:type="dxa"/>
        <w:tblInd w:w="106" w:type="dxa"/>
        <w:tblLook w:val="04A0" w:firstRow="1" w:lastRow="0" w:firstColumn="1" w:lastColumn="0" w:noHBand="0" w:noVBand="1"/>
      </w:tblPr>
      <w:tblGrid>
        <w:gridCol w:w="568"/>
        <w:gridCol w:w="2809"/>
        <w:gridCol w:w="3250"/>
        <w:gridCol w:w="2838"/>
      </w:tblGrid>
      <w:tr w:rsidR="0083615D" w:rsidTr="002A1A37">
        <w:tc>
          <w:tcPr>
            <w:tcW w:w="568" w:type="dxa"/>
          </w:tcPr>
          <w:p w:rsidR="0083615D" w:rsidRDefault="0083615D" w:rsidP="000D0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09" w:type="dxa"/>
          </w:tcPr>
          <w:p w:rsidR="0083615D" w:rsidRDefault="0083615D" w:rsidP="000D0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Захисна споруда цивільного захисту</w:t>
            </w:r>
          </w:p>
          <w:p w:rsidR="0083615D" w:rsidRDefault="0083615D" w:rsidP="000D079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0" w:type="dxa"/>
          </w:tcPr>
          <w:p w:rsidR="0083615D" w:rsidRDefault="0083615D" w:rsidP="000D0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838" w:type="dxa"/>
          </w:tcPr>
          <w:p w:rsidR="0083615D" w:rsidRDefault="0083615D" w:rsidP="000D07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Балансоутримувач</w:t>
            </w:r>
          </w:p>
        </w:tc>
      </w:tr>
      <w:tr w:rsidR="009D67E7" w:rsidRPr="00934091" w:rsidTr="002A1A37">
        <w:tc>
          <w:tcPr>
            <w:tcW w:w="568" w:type="dxa"/>
          </w:tcPr>
          <w:p w:rsidR="009D67E7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809" w:type="dxa"/>
          </w:tcPr>
          <w:p w:rsidR="00831E4B" w:rsidRDefault="009D67E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1 </w:t>
            </w:r>
          </w:p>
          <w:p w:rsidR="009D67E7" w:rsidRPr="00AC69CD" w:rsidRDefault="009D67E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>імені Лесі Українки Звягельської міської ради</w:t>
            </w:r>
          </w:p>
        </w:tc>
        <w:tc>
          <w:tcPr>
            <w:tcW w:w="3250" w:type="dxa"/>
          </w:tcPr>
          <w:p w:rsidR="00C666B0" w:rsidRDefault="009D67E7" w:rsidP="002A1A3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9D67E7" w:rsidP="002A1A37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="00C666B0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F7CC2"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D67E7" w:rsidRPr="002A1A37" w:rsidRDefault="009D67E7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Родини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Косачів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 5</w:t>
            </w:r>
          </w:p>
        </w:tc>
        <w:tc>
          <w:tcPr>
            <w:tcW w:w="2838" w:type="dxa"/>
          </w:tcPr>
          <w:p w:rsidR="009D67E7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1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Лесі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Українки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809" w:type="dxa"/>
          </w:tcPr>
          <w:p w:rsidR="00831E4B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4 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 xml:space="preserve">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Київська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46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4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5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Івана Франка, 31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5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7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124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7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8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Дружби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50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8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10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Гетьмана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Сагайдачного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буд.215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10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809" w:type="dxa"/>
          </w:tcPr>
          <w:p w:rsidR="00831E4B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11 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 xml:space="preserve">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Співдружності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буд.3/8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Ліцей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№ 11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809" w:type="dxa"/>
          </w:tcPr>
          <w:p w:rsidR="00092809" w:rsidRPr="00AC69CD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C69CD">
              <w:rPr>
                <w:color w:val="000000" w:themeColor="text1"/>
                <w:sz w:val="24"/>
                <w:szCs w:val="24"/>
                <w:lang w:val="uk-UA"/>
              </w:rPr>
              <w:t>Наталівська</w:t>
            </w:r>
            <w:proofErr w:type="spellEnd"/>
            <w:r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 гімназія Звягельської міської ради</w:t>
            </w:r>
          </w:p>
        </w:tc>
        <w:tc>
          <w:tcPr>
            <w:tcW w:w="3250" w:type="dxa"/>
          </w:tcPr>
          <w:p w:rsidR="00C666B0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область, </w:t>
            </w:r>
          </w:p>
          <w:p w:rsidR="00C666B0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>с.</w:t>
            </w:r>
            <w:r w:rsidR="00C666B0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</w:rPr>
              <w:t xml:space="preserve">Наталівка 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пров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Шкільний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буд.3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Наталівська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гімназія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809" w:type="dxa"/>
          </w:tcPr>
          <w:p w:rsidR="00092809" w:rsidRPr="002A1A37" w:rsidRDefault="00831E4B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>Заклад дошкільної  освіти № 1</w:t>
            </w:r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t>«Джерельце» Звягельської міської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Ольги Косач-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Кривинюк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17 а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9" w:type="dxa"/>
          </w:tcPr>
          <w:p w:rsidR="00092809" w:rsidRPr="002A1A37" w:rsidRDefault="00831E4B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Заклад дошкільної  освіти № 2 «Калинка» Звягельської </w:t>
            </w:r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Академіка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Лисіна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 24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9" w:type="dxa"/>
          </w:tcPr>
          <w:p w:rsidR="00092809" w:rsidRPr="002A1A37" w:rsidRDefault="00831E4B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Заклад  дошкільної  освіти </w:t>
            </w:r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t>№ 6 «Дзвіночок» Звягельської міської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C666B0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Василя Стуса,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2а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9" w:type="dxa"/>
          </w:tcPr>
          <w:p w:rsidR="00092809" w:rsidRPr="002A1A37" w:rsidRDefault="00831E4B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Заклад  дошкільної  освіти </w:t>
            </w:r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№ 8 «Пролісок» Звягельської міської </w:t>
            </w:r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092809" w:rsidRPr="002A1A37" w:rsidRDefault="00C666B0" w:rsidP="00C666B0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Лесі Українки, 54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2809" w:type="dxa"/>
          </w:tcPr>
          <w:p w:rsidR="00831E4B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розвитку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Дельфін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 xml:space="preserve">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Природна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 4 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9" w:type="dxa"/>
          </w:tcPr>
          <w:p w:rsidR="00092809" w:rsidRPr="002A1A37" w:rsidRDefault="00831E4B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Заклад дошкільної  освіти </w:t>
            </w:r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t>№ 13 «Ромашка» Звягельської міської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092809" w:rsidRPr="002A1A37" w:rsidRDefault="00C666B0" w:rsidP="00C666B0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Василя Карпенка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 57б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9" w:type="dxa"/>
          </w:tcPr>
          <w:p w:rsidR="00831E4B" w:rsidRDefault="00831E4B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Заклад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дошкільної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освіти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92809" w:rsidRPr="002A1A37">
              <w:rPr>
                <w:color w:val="000000" w:themeColor="text1"/>
                <w:sz w:val="24"/>
                <w:szCs w:val="24"/>
              </w:rPr>
              <w:t>№ 14 «</w:t>
            </w:r>
            <w:proofErr w:type="spellStart"/>
            <w:r w:rsidR="00092809" w:rsidRPr="002A1A37">
              <w:rPr>
                <w:color w:val="000000" w:themeColor="text1"/>
                <w:sz w:val="24"/>
                <w:szCs w:val="24"/>
              </w:rPr>
              <w:t>Золотий</w:t>
            </w:r>
            <w:proofErr w:type="spellEnd"/>
            <w:r w:rsidR="00092809" w:rsidRPr="002A1A37">
              <w:rPr>
                <w:color w:val="000000" w:themeColor="text1"/>
                <w:sz w:val="24"/>
                <w:szCs w:val="24"/>
              </w:rPr>
              <w:t xml:space="preserve"> ключик» 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 xml:space="preserve">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Шкільний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 3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2809" w:type="dxa"/>
          </w:tcPr>
          <w:p w:rsidR="00092809" w:rsidRPr="002A1A37" w:rsidRDefault="00831E4B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Заклад  дошкільної  освіти </w:t>
            </w:r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t>№ 15 «</w:t>
            </w:r>
            <w:proofErr w:type="spellStart"/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t>Грайлик</w:t>
            </w:r>
            <w:proofErr w:type="spellEnd"/>
            <w:r w:rsidR="00092809" w:rsidRPr="00AC69CD">
              <w:rPr>
                <w:color w:val="000000" w:themeColor="text1"/>
                <w:sz w:val="24"/>
                <w:szCs w:val="24"/>
                <w:lang w:val="uk-UA"/>
              </w:rPr>
              <w:t>» Звягельської міської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вул. Гоголя, 15-А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2809" w:type="dxa"/>
          </w:tcPr>
          <w:p w:rsidR="00831E4B" w:rsidRDefault="00831E4B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Заклад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дошкільної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освіти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92809" w:rsidRPr="002A1A37">
              <w:rPr>
                <w:color w:val="000000" w:themeColor="text1"/>
                <w:sz w:val="24"/>
                <w:szCs w:val="24"/>
              </w:rPr>
              <w:t>№ 16</w:t>
            </w:r>
            <w:r>
              <w:rPr>
                <w:color w:val="000000" w:themeColor="text1"/>
                <w:sz w:val="24"/>
                <w:szCs w:val="24"/>
              </w:rPr>
              <w:t xml:space="preserve"> «Веселка»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компенсуючого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типу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 xml:space="preserve">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C666B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 Гоголя, 15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-Б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2809" w:type="dxa"/>
          </w:tcPr>
          <w:p w:rsidR="00831E4B" w:rsidRDefault="00831E4B" w:rsidP="00831E4B">
            <w:pPr>
              <w:ind w:right="-255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Дідовицький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92809" w:rsidRPr="002A1A37">
              <w:rPr>
                <w:color w:val="000000" w:themeColor="text1"/>
                <w:sz w:val="24"/>
                <w:szCs w:val="24"/>
              </w:rPr>
              <w:t xml:space="preserve">заклад </w:t>
            </w:r>
            <w:proofErr w:type="spellStart"/>
            <w:r w:rsidR="00092809" w:rsidRPr="002A1A37">
              <w:rPr>
                <w:color w:val="000000" w:themeColor="text1"/>
                <w:sz w:val="24"/>
                <w:szCs w:val="24"/>
              </w:rPr>
              <w:t>дошкільної</w:t>
            </w:r>
            <w:proofErr w:type="spellEnd"/>
            <w:r w:rsidR="00092809"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2809" w:rsidRPr="002A1A37">
              <w:rPr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="00092809" w:rsidRPr="002A1A37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092809" w:rsidRPr="002A1A37">
              <w:rPr>
                <w:color w:val="000000" w:themeColor="text1"/>
                <w:sz w:val="24"/>
                <w:szCs w:val="24"/>
              </w:rPr>
              <w:t>Краплинка</w:t>
            </w:r>
            <w:proofErr w:type="spellEnd"/>
            <w:r w:rsidR="00092809" w:rsidRPr="002A1A37">
              <w:rPr>
                <w:color w:val="000000" w:themeColor="text1"/>
                <w:sz w:val="24"/>
                <w:szCs w:val="24"/>
              </w:rPr>
              <w:t>»</w:t>
            </w:r>
          </w:p>
          <w:p w:rsidR="00092809" w:rsidRPr="002A1A37" w:rsidRDefault="00092809" w:rsidP="00831E4B">
            <w:pPr>
              <w:ind w:right="-255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 xml:space="preserve">Звягельської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3250" w:type="dxa"/>
          </w:tcPr>
          <w:p w:rsidR="00C666B0" w:rsidRDefault="00C666B0" w:rsidP="00C666B0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092809" w:rsidRPr="002A1A37" w:rsidRDefault="00092809" w:rsidP="00C666B0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Дідовичі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вул. Київська, 36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C69CD">
              <w:rPr>
                <w:color w:val="000000" w:themeColor="text1"/>
                <w:sz w:val="24"/>
                <w:szCs w:val="24"/>
                <w:lang w:val="uk-UA"/>
              </w:rPr>
              <w:t>Наталівський</w:t>
            </w:r>
            <w:proofErr w:type="spellEnd"/>
            <w:r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  заклад дошкільної освіти «Барвінок» Звягельської міської ради</w:t>
            </w:r>
          </w:p>
        </w:tc>
        <w:tc>
          <w:tcPr>
            <w:tcW w:w="3250" w:type="dxa"/>
          </w:tcPr>
          <w:p w:rsidR="00831E4B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область, </w:t>
            </w:r>
          </w:p>
          <w:p w:rsidR="00C666B0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>с.</w:t>
            </w:r>
            <w:r w:rsidR="00831E4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</w:rPr>
              <w:t xml:space="preserve">Наталівка 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вул. Заводська, 7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освіти і науки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2</w:t>
            </w:r>
            <w:r w:rsidR="002A1A37">
              <w:rPr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Молодіжний центр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Шевченка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 5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/1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</w:tr>
      <w:tr w:rsidR="00092809" w:rsidRPr="00AC69CD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Зал важкої атлетики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Соборності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Дитячо-юнацька спортивна школа імені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В.П.Єрмакова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у</w:t>
            </w: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>правління у справах сім’ї, молоді, фізичної культури та спорту</w:t>
            </w: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092809" w:rsidRPr="00AC69CD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Зал вільної боротьби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Замкова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Дитячо-юнацька спортивна школа імені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В.П.Єрмакова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у</w:t>
            </w: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>правління у справах сім’ї, молоді, фізичної культури та спорту</w:t>
            </w: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092809" w:rsidRPr="00AC69CD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Спортивний зал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092809" w:rsidRPr="002A1A37" w:rsidRDefault="00831E4B" w:rsidP="00831E4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Волі, 5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Дитячо-юнацька спортивна школа імені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В.П.Єрмакова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у</w:t>
            </w: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 xml:space="preserve">правління у справах сім’ї, молоді, фізичної </w:t>
            </w:r>
            <w:r w:rsidRPr="00AC69CD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культури та спорту</w:t>
            </w:r>
            <w:r w:rsidR="002A1A3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092809" w:rsidRPr="00AC69CD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Зал греко-римської боротьби «міський палац культури»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площа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Лесі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Українки,9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Дитячо-юнацька спортивна школа імені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В.П.Єрмакова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у</w:t>
            </w:r>
            <w:r w:rsidRPr="00AC69CD">
              <w:rPr>
                <w:color w:val="000000" w:themeColor="text1"/>
                <w:sz w:val="24"/>
                <w:szCs w:val="24"/>
                <w:lang w:val="uk-UA"/>
              </w:rPr>
              <w:t>правління у справах сім’ї, молоді, фізичної культури та спорту</w:t>
            </w: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Міський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Палац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культури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ім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Лесі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Українки</w:t>
            </w:r>
            <w:proofErr w:type="spellEnd"/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площа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Лесі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Українки,9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3250" w:type="dxa"/>
          </w:tcPr>
          <w:p w:rsidR="00092809" w:rsidRP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092809" w:rsidRPr="002A1A37" w:rsidRDefault="00092809" w:rsidP="002A1A37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Пилиповичі</w:t>
            </w:r>
            <w:proofErr w:type="spellEnd"/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Довженка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1-А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092809" w:rsidRPr="002A1A37" w:rsidRDefault="00092809" w:rsidP="00831E4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с.Великий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Молодьків</w:t>
            </w:r>
            <w:proofErr w:type="spellEnd"/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16-В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Музей родини Косачів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вул. Родини Косачів, 5-А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29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вул. Соборності, 24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Підвальне приміщення Управління культури і туризму міської ради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pStyle w:val="a7"/>
              <w:ind w:right="108"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pStyle w:val="a7"/>
              <w:ind w:right="108" w:firstLine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пл. Лесі Українки,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9-а (фортеця)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Звягельське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вище професійне училище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Київська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 47/3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Житомирська обласна рада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Звягельський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фаховий політехнічний коледж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38</w:t>
            </w:r>
          </w:p>
        </w:tc>
        <w:tc>
          <w:tcPr>
            <w:tcW w:w="283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Житомирська обласна рада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33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Звягельський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ліцей з посиленою військово-фізичною підготовкою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вул. Шевченка, 72</w:t>
            </w:r>
          </w:p>
        </w:tc>
        <w:tc>
          <w:tcPr>
            <w:tcW w:w="283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Житомирська обласна рада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Звягельський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медичний коледж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вул. Івана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Мамайчука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, 10</w:t>
            </w:r>
          </w:p>
        </w:tc>
        <w:tc>
          <w:tcPr>
            <w:tcW w:w="283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Житомирська обласна рада</w:t>
            </w:r>
          </w:p>
        </w:tc>
      </w:tr>
      <w:tr w:rsidR="00092809" w:rsidRPr="00AC69CD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Будинок рад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Виконавчий комітет Звягельської міської ради</w:t>
            </w:r>
          </w:p>
        </w:tc>
      </w:tr>
      <w:tr w:rsidR="00092809" w:rsidRPr="00AC69CD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2809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КНП «</w:t>
            </w:r>
            <w:proofErr w:type="spellStart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Звягельська</w:t>
            </w:r>
            <w:proofErr w:type="spellEnd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багатопрофільна лікарня» Звягельської міської ради</w:t>
            </w:r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>, поліклініка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Pr="00831E4B" w:rsidRDefault="00831E4B" w:rsidP="00831E4B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Наталії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Оржевської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13</w:t>
            </w:r>
          </w:p>
        </w:tc>
        <w:tc>
          <w:tcPr>
            <w:tcW w:w="283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КНП «</w:t>
            </w:r>
            <w:proofErr w:type="spellStart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Звягельська</w:t>
            </w:r>
            <w:proofErr w:type="spellEnd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багатопрофільна лікарня» Звягельської міської ради</w:t>
            </w:r>
          </w:p>
        </w:tc>
      </w:tr>
      <w:tr w:rsidR="00092809" w:rsidRPr="00AC69CD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37</w:t>
            </w:r>
          </w:p>
        </w:tc>
        <w:tc>
          <w:tcPr>
            <w:tcW w:w="2809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КНП «</w:t>
            </w:r>
            <w:proofErr w:type="spellStart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Звягельська</w:t>
            </w:r>
            <w:proofErr w:type="spellEnd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багатопрофільна лікарня» Звягельської міської ради</w:t>
            </w:r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>, лікувальний корпус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Наталії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Оржевської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13</w:t>
            </w:r>
          </w:p>
        </w:tc>
        <w:tc>
          <w:tcPr>
            <w:tcW w:w="283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КНП «</w:t>
            </w:r>
            <w:proofErr w:type="spellStart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Звягельська</w:t>
            </w:r>
            <w:proofErr w:type="spellEnd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багатопрофільна лікарня» Звягельської міської ради</w:t>
            </w:r>
          </w:p>
        </w:tc>
      </w:tr>
      <w:tr w:rsidR="00092809" w:rsidRPr="00AC69CD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38</w:t>
            </w:r>
          </w:p>
        </w:tc>
        <w:tc>
          <w:tcPr>
            <w:tcW w:w="2809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КНП «</w:t>
            </w:r>
            <w:proofErr w:type="spellStart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Звягельська</w:t>
            </w:r>
            <w:proofErr w:type="spellEnd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багатопрофільна лікарня» Звягельської міської ради</w:t>
            </w:r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>, хірургічний корпус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Наталії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Оржевської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13</w:t>
            </w:r>
          </w:p>
        </w:tc>
        <w:tc>
          <w:tcPr>
            <w:tcW w:w="283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КНП «</w:t>
            </w:r>
            <w:proofErr w:type="spellStart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Звягельська</w:t>
            </w:r>
            <w:proofErr w:type="spellEnd"/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C69C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багатопрофільна лікарня» Звягельської міської ради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ВАТ «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Звягельсільмаш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54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ВАТ «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Звягельсільмаш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Автошкола ТСОУ</w:t>
            </w:r>
            <w:r w:rsidR="002A1A37" w:rsidRPr="002A1A37">
              <w:rPr>
                <w:color w:val="000000" w:themeColor="text1"/>
                <w:sz w:val="24"/>
                <w:szCs w:val="24"/>
                <w:lang w:val="uk-UA"/>
              </w:rPr>
              <w:t>, перше укриття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092809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Лубчицька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45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Автошкола ТСОУ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Автошкола ТСОУ</w:t>
            </w:r>
            <w:r w:rsidR="002A1A37" w:rsidRPr="002A1A37">
              <w:rPr>
                <w:color w:val="000000" w:themeColor="text1"/>
                <w:sz w:val="24"/>
                <w:szCs w:val="24"/>
                <w:lang w:val="uk-UA"/>
              </w:rPr>
              <w:t>, друге укриття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831E4B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Лубчицька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45</w:t>
            </w:r>
          </w:p>
        </w:tc>
        <w:tc>
          <w:tcPr>
            <w:tcW w:w="283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Автошкола ТСОУ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Відділ митного оформлення митного поста «Західний»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Івана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Франка, 31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Митний пост «Західний»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2809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КП ЗМР  «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Звягельсервіс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Василя Карпенка, 59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КП «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Звягельсервіс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Відділення «Ощадбанку»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2A1A37" w:rsidRP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6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ПАТ «Державний ощадний банк України»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2809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КП ЗМР «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Звягельтепло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Івана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Франка, 15-А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КП «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Звягельтепло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2809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Звягельське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експлуатації газового господарства ПАТ «</w:t>
            </w:r>
            <w:proofErr w:type="spellStart"/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>Житомиргаз</w:t>
            </w:r>
            <w:proofErr w:type="spellEnd"/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</w:rPr>
              <w:t>вул.Зарічна,12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Звягельське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управління експлуатації газового господарства ПАТ «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Житомиргаз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47</w:t>
            </w:r>
          </w:p>
        </w:tc>
        <w:tc>
          <w:tcPr>
            <w:tcW w:w="2809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ТОВ «Транс-</w:t>
            </w:r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>сервіс»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Привокзальна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2</w:t>
            </w:r>
          </w:p>
        </w:tc>
        <w:tc>
          <w:tcPr>
            <w:tcW w:w="283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ТОВ «Транс-</w:t>
            </w:r>
            <w:r w:rsidR="00092809" w:rsidRPr="002A1A37">
              <w:rPr>
                <w:color w:val="000000" w:themeColor="text1"/>
                <w:sz w:val="24"/>
                <w:szCs w:val="24"/>
                <w:lang w:val="uk-UA"/>
              </w:rPr>
              <w:t>сервіс»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Ресторан «Вечірній квартал»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. Василя Карпенка,26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Ресторан «Вечірній квартал»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49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Територія автопарку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Василя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Карпенка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46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Автопарк «Звягель»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50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Відділення «Укрпошти»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площа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Лесі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Українки,3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АТ «Укрпошта»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51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Ресторан «Сан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Санич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Ресторан «Сан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Санич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52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Звягельська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lang w:val="uk-UA"/>
              </w:rPr>
              <w:t xml:space="preserve"> окружна прокуратура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Родини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A1A37">
              <w:rPr>
                <w:color w:val="000000" w:themeColor="text1"/>
                <w:sz w:val="24"/>
                <w:szCs w:val="24"/>
              </w:rPr>
              <w:t>Косачів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</w:rPr>
              <w:t>, 6а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Міністерство юстиції України</w:t>
            </w:r>
          </w:p>
        </w:tc>
      </w:tr>
      <w:tr w:rsidR="00092809" w:rsidRPr="00934091" w:rsidTr="002A1A37">
        <w:tc>
          <w:tcPr>
            <w:tcW w:w="568" w:type="dxa"/>
          </w:tcPr>
          <w:p w:rsidR="00092809" w:rsidRPr="002A1A37" w:rsidRDefault="00877EA6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53</w:t>
            </w:r>
          </w:p>
        </w:tc>
        <w:tc>
          <w:tcPr>
            <w:tcW w:w="2809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Центр надання адміністративних послуг «Прозорий офіс»</w:t>
            </w:r>
          </w:p>
        </w:tc>
        <w:tc>
          <w:tcPr>
            <w:tcW w:w="3250" w:type="dxa"/>
          </w:tcPr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Житомирська</w:t>
            </w:r>
            <w:proofErr w:type="spellEnd"/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область, </w:t>
            </w:r>
          </w:p>
          <w:p w:rsidR="00831E4B" w:rsidRDefault="00831E4B" w:rsidP="00831E4B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Звягель</w:t>
            </w:r>
            <w:r w:rsidRPr="002A1A37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092809" w:rsidRPr="002A1A37" w:rsidRDefault="002A1A37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вул. Шевченка, 20</w:t>
            </w:r>
          </w:p>
        </w:tc>
        <w:tc>
          <w:tcPr>
            <w:tcW w:w="2838" w:type="dxa"/>
          </w:tcPr>
          <w:p w:rsidR="00092809" w:rsidRPr="002A1A37" w:rsidRDefault="00092809" w:rsidP="002A1A37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2A1A37">
              <w:rPr>
                <w:color w:val="000000" w:themeColor="text1"/>
                <w:sz w:val="24"/>
                <w:szCs w:val="24"/>
                <w:lang w:val="uk-UA"/>
              </w:rPr>
              <w:t>Управління соціального захисту населення міської ради</w:t>
            </w:r>
          </w:p>
        </w:tc>
      </w:tr>
    </w:tbl>
    <w:p w:rsidR="000B57EF" w:rsidRDefault="000B57EF" w:rsidP="000B57EF">
      <w:pPr>
        <w:rPr>
          <w:sz w:val="28"/>
          <w:szCs w:val="28"/>
          <w:lang w:val="uk-UA"/>
        </w:rPr>
      </w:pPr>
    </w:p>
    <w:p w:rsidR="00831E4B" w:rsidRDefault="00831E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831E4B" w:rsidRPr="00831E4B" w:rsidRDefault="00831E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Олександр ДОЛЯ</w:t>
      </w:r>
    </w:p>
    <w:sectPr w:rsidR="00831E4B" w:rsidRPr="00831E4B" w:rsidSect="00AC69CD">
      <w:pgSz w:w="11906" w:h="16838"/>
      <w:pgMar w:top="850" w:right="282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46A54"/>
    <w:rsid w:val="000864EF"/>
    <w:rsid w:val="00092809"/>
    <w:rsid w:val="000B57EF"/>
    <w:rsid w:val="00226BBD"/>
    <w:rsid w:val="002A1A37"/>
    <w:rsid w:val="002A643F"/>
    <w:rsid w:val="003F7CC2"/>
    <w:rsid w:val="004A2CEC"/>
    <w:rsid w:val="005B77DC"/>
    <w:rsid w:val="0065109A"/>
    <w:rsid w:val="00663123"/>
    <w:rsid w:val="006A618E"/>
    <w:rsid w:val="006C3AB5"/>
    <w:rsid w:val="00723601"/>
    <w:rsid w:val="00776ACE"/>
    <w:rsid w:val="007D5B5F"/>
    <w:rsid w:val="00807E5C"/>
    <w:rsid w:val="00831E4B"/>
    <w:rsid w:val="0083615D"/>
    <w:rsid w:val="00877EA6"/>
    <w:rsid w:val="00972711"/>
    <w:rsid w:val="009D67E7"/>
    <w:rsid w:val="00A04C76"/>
    <w:rsid w:val="00A24C05"/>
    <w:rsid w:val="00AC69CD"/>
    <w:rsid w:val="00AC773C"/>
    <w:rsid w:val="00C666B0"/>
    <w:rsid w:val="00F92BCE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61BD"/>
  <w15:docId w15:val="{68D285F8-A4F2-4879-966D-6EC10D0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601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836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76ACE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92809"/>
    <w:pPr>
      <w:ind w:right="200"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92809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2022-12-26T06:27:00Z</dcterms:created>
  <dcterms:modified xsi:type="dcterms:W3CDTF">2023-06-02T09:14:00Z</dcterms:modified>
</cp:coreProperties>
</file>