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0C" w:rsidRPr="00F92EA3" w:rsidRDefault="00664D0C" w:rsidP="00664D0C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 w:rsidRPr="00F92EA3">
        <w:rPr>
          <w:noProof/>
          <w:sz w:val="18"/>
          <w:szCs w:val="18"/>
        </w:rPr>
        <w:drawing>
          <wp:inline distT="0" distB="0" distL="0" distR="0" wp14:anchorId="25731071" wp14:editId="4A4A73A6">
            <wp:extent cx="40640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0C" w:rsidRPr="00F92EA3" w:rsidRDefault="00664D0C" w:rsidP="00664D0C">
      <w:pPr>
        <w:jc w:val="center"/>
        <w:outlineLvl w:val="0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ЗВЯГЕЛЬСЬКА МІСЬКА РАДА</w:t>
      </w:r>
    </w:p>
    <w:p w:rsidR="00664D0C" w:rsidRPr="00F92EA3" w:rsidRDefault="00664D0C" w:rsidP="00664D0C">
      <w:pPr>
        <w:jc w:val="center"/>
        <w:outlineLvl w:val="0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РІШЕННЯ</w:t>
      </w:r>
    </w:p>
    <w:p w:rsidR="00664D0C" w:rsidRPr="00F92EA3" w:rsidRDefault="00664D0C" w:rsidP="00664D0C">
      <w:pPr>
        <w:jc w:val="center"/>
        <w:rPr>
          <w:sz w:val="28"/>
          <w:szCs w:val="28"/>
          <w:lang w:val="uk-UA"/>
        </w:rPr>
      </w:pP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тридцять шоста сесія</w:t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  <w:t xml:space="preserve">     восьмого  скликання</w:t>
      </w:r>
    </w:p>
    <w:p w:rsidR="00664D0C" w:rsidRPr="00F92EA3" w:rsidRDefault="00664D0C" w:rsidP="00664D0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664D0C" w:rsidRDefault="00636FD2" w:rsidP="00636FD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20.07.2023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64D0C" w:rsidRPr="00F92EA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931</w:t>
      </w:r>
    </w:p>
    <w:p w:rsidR="00636FD2" w:rsidRPr="00F92EA3" w:rsidRDefault="00636FD2" w:rsidP="00636FD2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ind w:right="4818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Про затвердження Порядку використання земель рекреаційного призначення на території Звягельської міської територіальної громади</w:t>
      </w: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Керуючись пунктом 34 частини першої статті 26 Закону України „Про місцеве самоврядування в Україні”, статтями 50, 51, 52 Земельного кодексу України, Лісовим кодексом України, Водним кодексом України, Законом України „Про охорону навколишнього природного</w:t>
      </w:r>
      <w:bookmarkStart w:id="0" w:name="_GoBack"/>
      <w:bookmarkEnd w:id="0"/>
      <w:r w:rsidRPr="00F92EA3">
        <w:rPr>
          <w:sz w:val="28"/>
          <w:szCs w:val="28"/>
          <w:lang w:val="uk-UA"/>
        </w:rPr>
        <w:t xml:space="preserve"> середовища”,</w:t>
      </w:r>
      <w:r w:rsidRPr="00F92EA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54394C7" wp14:editId="2CAF583B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11381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GH6&#10;BtTaAAAABwEAAA8AAAAAAAAAAAAAAAAApgQAAGRycy9kb3ducmV2LnhtbFBLBQYAAAAABAAEAPMA&#10;AACtBQAAAAA=&#10;" o:allowincell="f">
                <w10:wrap anchorx="page"/>
              </v:line>
            </w:pict>
          </mc:Fallback>
        </mc:AlternateContent>
      </w:r>
      <w:r w:rsidRPr="00F92EA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5DD8A347" wp14:editId="5AFCBE72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CB26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" o:allowincell="f">
                <w10:wrap anchorx="page"/>
              </v:line>
            </w:pict>
          </mc:Fallback>
        </mc:AlternateContent>
      </w:r>
      <w:r w:rsidRPr="00F92EA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2D230B95" wp14:editId="348029BF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1B28"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" o:allowincell="f">
                <w10:wrap anchorx="page"/>
              </v:line>
            </w:pict>
          </mc:Fallback>
        </mc:AlternateContent>
      </w:r>
      <w:r w:rsidRPr="00F92EA3">
        <w:rPr>
          <w:sz w:val="28"/>
          <w:szCs w:val="28"/>
          <w:lang w:val="uk-UA"/>
        </w:rPr>
        <w:t xml:space="preserve"> Законом України „Про екологічну мережу України”, Генеральним планом міста </w:t>
      </w:r>
      <w:proofErr w:type="spellStart"/>
      <w:r w:rsidRPr="00F92EA3">
        <w:rPr>
          <w:sz w:val="28"/>
          <w:szCs w:val="28"/>
          <w:lang w:val="uk-UA"/>
        </w:rPr>
        <w:t>Звягель</w:t>
      </w:r>
      <w:proofErr w:type="spellEnd"/>
      <w:r w:rsidRPr="00F92EA3">
        <w:rPr>
          <w:sz w:val="28"/>
          <w:szCs w:val="28"/>
          <w:lang w:val="uk-UA"/>
        </w:rPr>
        <w:t xml:space="preserve">, затвердженим рішенням міської ради від 11.09.2008 №373, планом зонування міста </w:t>
      </w:r>
      <w:proofErr w:type="spellStart"/>
      <w:r w:rsidRPr="00F92EA3">
        <w:rPr>
          <w:sz w:val="28"/>
          <w:szCs w:val="28"/>
          <w:lang w:val="uk-UA"/>
        </w:rPr>
        <w:t>Звягель</w:t>
      </w:r>
      <w:proofErr w:type="spellEnd"/>
      <w:r w:rsidRPr="00F92EA3">
        <w:rPr>
          <w:sz w:val="28"/>
          <w:szCs w:val="28"/>
          <w:lang w:val="uk-UA"/>
        </w:rPr>
        <w:t>, затвердженим рішенням міської ради від 09.07.2009 №519, враховуючи пропозиції</w:t>
      </w:r>
      <w:r w:rsidRPr="00F92EA3">
        <w:rPr>
          <w:color w:val="000000"/>
          <w:sz w:val="28"/>
          <w:szCs w:val="28"/>
          <w:lang w:val="uk-UA"/>
        </w:rPr>
        <w:t xml:space="preserve"> постійної комісії міської ради з питань містобудування, архітектури та земельних відносин (Литвин П.М.),</w:t>
      </w:r>
      <w:r w:rsidRPr="00F92EA3">
        <w:rPr>
          <w:sz w:val="28"/>
          <w:szCs w:val="28"/>
          <w:lang w:val="uk-UA"/>
        </w:rPr>
        <w:t xml:space="preserve"> міська рада</w:t>
      </w: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ВИРІШИЛА:</w:t>
      </w: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1. Затвердити Порядок використання земель рекреаційного призначення на території Звягельської міської територіальної громади (додається).</w:t>
      </w: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2. 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664D0C" w:rsidRPr="00F92EA3" w:rsidRDefault="00664D0C" w:rsidP="00664D0C">
      <w:pPr>
        <w:ind w:right="-83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ind w:right="-83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ind w:right="-83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Міський голова</w:t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  <w:t>Микола БОРОВЕЦЬ</w:t>
      </w: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ind w:right="-81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br w:type="page"/>
      </w:r>
      <w:r w:rsidRPr="00F92EA3">
        <w:rPr>
          <w:sz w:val="28"/>
          <w:szCs w:val="28"/>
          <w:lang w:val="uk-UA"/>
        </w:rPr>
        <w:lastRenderedPageBreak/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  <w:t>Додаток</w:t>
      </w:r>
    </w:p>
    <w:p w:rsidR="00664D0C" w:rsidRPr="00F92EA3" w:rsidRDefault="00664D0C" w:rsidP="00664D0C">
      <w:pPr>
        <w:ind w:right="-81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  <w:t>до рішення міської ради</w:t>
      </w:r>
    </w:p>
    <w:p w:rsidR="00664D0C" w:rsidRPr="00F92EA3" w:rsidRDefault="00664D0C" w:rsidP="00664D0C">
      <w:pPr>
        <w:ind w:right="-81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  <w:t xml:space="preserve">від </w:t>
      </w:r>
      <w:r w:rsidR="00636FD2">
        <w:rPr>
          <w:sz w:val="28"/>
          <w:szCs w:val="28"/>
          <w:lang w:val="uk-UA"/>
        </w:rPr>
        <w:t xml:space="preserve">20.07.2023 </w:t>
      </w:r>
      <w:r w:rsidRPr="00F92EA3">
        <w:rPr>
          <w:sz w:val="28"/>
          <w:szCs w:val="28"/>
          <w:lang w:val="uk-UA"/>
        </w:rPr>
        <w:t>№</w:t>
      </w:r>
      <w:r w:rsidR="00636FD2">
        <w:rPr>
          <w:sz w:val="28"/>
          <w:szCs w:val="28"/>
          <w:lang w:val="uk-UA"/>
        </w:rPr>
        <w:t xml:space="preserve"> 931</w:t>
      </w:r>
    </w:p>
    <w:p w:rsidR="00664D0C" w:rsidRPr="00F92EA3" w:rsidRDefault="00664D0C" w:rsidP="00664D0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ПОРЯДОК</w:t>
      </w:r>
    </w:p>
    <w:p w:rsidR="00664D0C" w:rsidRPr="00F92EA3" w:rsidRDefault="00664D0C" w:rsidP="00664D0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використання земель рекреаційного призначення на території Звягельської міської територіальної громади</w:t>
      </w:r>
    </w:p>
    <w:p w:rsidR="00664D0C" w:rsidRPr="00F92EA3" w:rsidRDefault="00664D0C" w:rsidP="00664D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1. Загальні положення: 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1.1. Порядок використання земель рекреаційного призначення на території Звягельської міської територіальної громади (далі - Порядок) встановлює правила використання територій, призначених для організації культурного відпочинку населення, туризму та проведення спортивних заходів. 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1.2. Території рекреаційного призначення включають земельні ділянки зелених зон і зелених насаджень міст та інших населених пунктів, навчально-туристських та екологічних стежок, маркованих трас, земельні ділянки, зайняті територіями будинків відпочинку, пансіонатів, об’єктів фізичної культури і спорту, об’єктів для проведення культурно-масових заходів, відпочинку населення, туристичних баз, кемпінгів, яхт-клубів, стаціонарних і наметових туристично-оздоровчих таборів, будинків рибалок і мисливців, дитячих туристичних станцій, дитячих та спортивних таборів, інших аналогічних об’єктів, а також земельні ділянки, надані для дачного будівництва і спорудження інших стаціонарних об’єктів рекреаційного призначення. 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1.3. Землі рекреаційного призначення можуть перебувати у державній, комунальній та приватній власності.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1.4. Використання територій рекреаційного призначення здійснюється відповідно до законодавства, затвердженої містобудівної документації і цього Порядку.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2. Загальні правила використання: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Землі рекреаційного призначення використовуються у загальному і спеціальному порядку.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2.1. Загальне використання земель рекреаційного призначення здійснюється громадянами безоплатно для задоволення потреб під час відпочинку, туризму, проведення спортивних та культурно-розважальних заходів.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До земель рекреаційного призначення загального використання належать землі, зайняті парками, скверами, бульварами, спортивними майданчиками, іншими об’єктами рекреаційного призначення.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Загальне використання земель рекреаційного призначення може здійснюватися без їх вилучення у власників або користувачів з дотриманням обмежень, установлених відповідно до закону.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2.2. У порядку спеціального використання землі рекреаційного призначення надаються для розміщення об’єктів рекреаційного призначення (будинків відпочинку, пансіонатів, яхт-клубів, стаціонарних і наметових туристично-</w:t>
      </w:r>
      <w:r w:rsidRPr="00F92EA3">
        <w:rPr>
          <w:sz w:val="28"/>
          <w:szCs w:val="28"/>
          <w:lang w:val="uk-UA"/>
        </w:rPr>
        <w:lastRenderedPageBreak/>
        <w:t>оздоровчих таборів, інших аналогічних об’єктів) з метою провадження господарської діяльності, пов’язаної з експлуатацією таких земель, інших природних ресурсів відповідно до їх цільового призначення. Спеціальне використання земель рекреаційного призначення здійснюється за плату.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3. Правила надання земельних ділянок для розміщення об’єктів рекреаційного призначення: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3.1. Земельні ділянки комунальної власності надаються у власність і користування для розміщення об’єктів рекреаційного призначення за рішенням міської ради.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3.2. Розміри земельних ділянок, необхідних для розміщення об’єктів рекреаційного призначення, визначаються виходячи із потреб на підставі затвердженої в установленому порядку проектно-технічної документації та генерального плану забудови населеного пункту або іншої містобудівної документації (у разі розташування такої земельної ділянки в межах населеного пункту), але не менше 0,1 гектара за межами населеного пункту та не менше 0,01 гектара в межах населеного пункту.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4. Основні види цільового використання земель на територіях рекреаційного призначення: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4.1. Будівництво та обслуговування об'єктів рекреаційного призначення.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4.2. Будівництво та обслуговування об'єктів фізичної культури і спорту.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4.3. Індивідуальне дачне будівництво.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4.4. Колективне дачне будівництво.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5. Обмеження прав на використання земель рекреаційного призначення, їх правовий режим: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У разі псування, забруднення, пошкодження, виснаження та інших факторів, які впливають на погіршення екологічного стану на землях рекреаційного призначення, що зумовлене непридатністю їх до використання за призначенням, у разі виникнення загрози життю та здоров’ю громадян, які ними користуються, органи виконавчої влади або органи місцевого самоврядування можуть обмежити право на використання земель рекреаційного призначення в обсязі, передбаченому законом або договором, шляхом встановлення заборони на: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1) передачу в оренду (суборенду), а також зміну цільового призначення земельної ділянки, її ландшафту;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2) провадження окремих видів господарської та іншої діяльності, зокрема спорудження будь-яких будівель та інших об’єктів, не пов’язаних з експлуатаційним режимом таких земельних ділянок;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3) скидання дренажно-скидних та стічних вод;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4) облаштування стоянок автомобілів, пунктів їх обслуговування (ремонт, миття тощо);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5) влаштування вигребів (накопичувачів) стічних вод, полігонів рідких і твердих відходів, полів фільтрації та інших споруд;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lastRenderedPageBreak/>
        <w:t xml:space="preserve">    6) влаштування звалищ, гноєсховищ, кладовищ, скотомогильників, а також накопичувачів рідких і твердих відходів виробництва, інших відходів, що призводять до забруднення водойм, ґрунту, ґрунтових вод, повітря;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7) здійснення промислової вирубки зелених насаджень, а також будь-яке інше використання земельних ділянок і водойм, що може призвести до погіршення їх природних факторів;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8) будівництво підприємств, установ і організацій, діяльність яких може негативно впливати на </w:t>
      </w:r>
      <w:proofErr w:type="spellStart"/>
      <w:r w:rsidRPr="00F92EA3">
        <w:rPr>
          <w:sz w:val="28"/>
          <w:szCs w:val="28"/>
          <w:lang w:val="uk-UA"/>
        </w:rPr>
        <w:t>ландшафтно</w:t>
      </w:r>
      <w:proofErr w:type="spellEnd"/>
      <w:r w:rsidRPr="00F92EA3">
        <w:rPr>
          <w:sz w:val="28"/>
          <w:szCs w:val="28"/>
          <w:lang w:val="uk-UA"/>
        </w:rPr>
        <w:t xml:space="preserve">-кліматичні умови, стан повітря, ґрунту та вод земель рекреаційного призначення;   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9) </w:t>
      </w:r>
      <w:r>
        <w:rPr>
          <w:sz w:val="28"/>
          <w:szCs w:val="28"/>
          <w:lang w:val="uk-UA"/>
        </w:rPr>
        <w:t xml:space="preserve">заборона на </w:t>
      </w:r>
      <w:r w:rsidRPr="00F92EA3">
        <w:rPr>
          <w:sz w:val="28"/>
          <w:szCs w:val="28"/>
          <w:lang w:val="uk-UA"/>
        </w:rPr>
        <w:t>право викупу земельної ділянки до введення об’єкта будівництва в експлуатацію.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6. Плата за користування земельними ділянками рекреаційного призначення встановлюється відповідно до Податкового кодексу України, Порядку встановлення ставок і пільг зі сплати земельного податку та розміру орендної плати за землю, затвердженого рішенням </w:t>
      </w:r>
      <w:r>
        <w:rPr>
          <w:sz w:val="28"/>
          <w:szCs w:val="28"/>
          <w:lang w:val="uk-UA"/>
        </w:rPr>
        <w:t xml:space="preserve">Звягельської </w:t>
      </w:r>
      <w:r w:rsidRPr="00F92EA3">
        <w:rPr>
          <w:sz w:val="28"/>
          <w:szCs w:val="28"/>
          <w:lang w:val="uk-UA"/>
        </w:rPr>
        <w:t>міської ради.</w:t>
      </w:r>
    </w:p>
    <w:p w:rsidR="00664D0C" w:rsidRPr="00F92EA3" w:rsidRDefault="00664D0C" w:rsidP="00664D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7. Відповідальність за порушення режиму земель рекреаційного призначення: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7.1. Особи, винні в порушенні режиму земель рекреаційного призначення, несуть відповідальність згідно із законом.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7.2. Притягнення до відповідальності осіб, винних у порушенні режиму земель рекреаційного призначення, не звільняє їх від відшкодування заподіяної шкоди.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7.3. Шкода, заподіяна внаслідок порушення режиму земель рекреаційного призначення, підлягає відшкодуванню в повному обсязі.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  8. Заключні положення: </w:t>
      </w:r>
    </w:p>
    <w:p w:rsidR="00664D0C" w:rsidRPr="00326C57" w:rsidRDefault="00664D0C" w:rsidP="00664D0C">
      <w:pPr>
        <w:widowControl w:val="0"/>
        <w:tabs>
          <w:tab w:val="left" w:pos="1260"/>
        </w:tabs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8.1.</w:t>
      </w:r>
      <w:r w:rsidR="00636FD2">
        <w:rPr>
          <w:sz w:val="28"/>
          <w:szCs w:val="28"/>
          <w:lang w:val="uk-UA"/>
        </w:rPr>
        <w:t xml:space="preserve"> </w:t>
      </w:r>
      <w:r w:rsidRPr="00326C57">
        <w:rPr>
          <w:color w:val="000000"/>
          <w:sz w:val="28"/>
          <w:szCs w:val="28"/>
          <w:lang w:val="uk-UA"/>
        </w:rPr>
        <w:t xml:space="preserve">У разі виникнення розбіжностей норм </w:t>
      </w:r>
      <w:r>
        <w:rPr>
          <w:color w:val="000000"/>
          <w:sz w:val="28"/>
          <w:szCs w:val="28"/>
          <w:lang w:val="uk-UA"/>
        </w:rPr>
        <w:t xml:space="preserve">Порядку </w:t>
      </w:r>
      <w:r w:rsidRPr="00326C57">
        <w:rPr>
          <w:color w:val="000000"/>
          <w:sz w:val="28"/>
          <w:szCs w:val="28"/>
          <w:lang w:val="uk-UA"/>
        </w:rPr>
        <w:t>з чинним законодавством до приведення їх у відповідність, діють норми чинного законодавства України</w:t>
      </w:r>
      <w:r>
        <w:rPr>
          <w:color w:val="000000"/>
          <w:sz w:val="28"/>
          <w:szCs w:val="28"/>
          <w:lang w:val="uk-UA"/>
        </w:rPr>
        <w:t xml:space="preserve"> та містобудівної документації на місцевому рівні</w:t>
      </w:r>
      <w:r w:rsidRPr="00326C57">
        <w:rPr>
          <w:color w:val="000000"/>
          <w:sz w:val="28"/>
          <w:szCs w:val="28"/>
          <w:lang w:val="uk-UA"/>
        </w:rPr>
        <w:t>. З</w:t>
      </w:r>
      <w:r w:rsidRPr="00326C57">
        <w:rPr>
          <w:sz w:val="28"/>
          <w:szCs w:val="28"/>
          <w:lang w:val="uk-UA"/>
        </w:rPr>
        <w:t xml:space="preserve">міни і доповнення до </w:t>
      </w:r>
      <w:r>
        <w:rPr>
          <w:sz w:val="28"/>
          <w:szCs w:val="28"/>
          <w:lang w:val="uk-UA"/>
        </w:rPr>
        <w:t>Порядку</w:t>
      </w:r>
      <w:r w:rsidRPr="00326C57">
        <w:rPr>
          <w:sz w:val="28"/>
          <w:szCs w:val="28"/>
          <w:lang w:val="uk-UA"/>
        </w:rPr>
        <w:t xml:space="preserve"> вносяться на черговій сесії </w:t>
      </w:r>
      <w:r>
        <w:rPr>
          <w:sz w:val="28"/>
          <w:szCs w:val="28"/>
          <w:lang w:val="uk-UA"/>
        </w:rPr>
        <w:t>міської р</w:t>
      </w:r>
      <w:r w:rsidRPr="00326C57">
        <w:rPr>
          <w:sz w:val="28"/>
          <w:szCs w:val="28"/>
          <w:lang w:val="uk-UA"/>
        </w:rPr>
        <w:t>ади.</w:t>
      </w: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D0C" w:rsidRPr="00F92EA3" w:rsidRDefault="00664D0C" w:rsidP="00664D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2EA3">
        <w:rPr>
          <w:sz w:val="28"/>
          <w:szCs w:val="28"/>
          <w:lang w:val="uk-UA"/>
        </w:rPr>
        <w:t>Секретар міської ради</w:t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ab/>
      </w:r>
      <w:r w:rsidR="00636FD2">
        <w:rPr>
          <w:sz w:val="28"/>
          <w:szCs w:val="28"/>
          <w:lang w:val="uk-UA"/>
        </w:rPr>
        <w:tab/>
      </w:r>
      <w:r w:rsidRPr="00F92EA3">
        <w:rPr>
          <w:sz w:val="28"/>
          <w:szCs w:val="28"/>
          <w:lang w:val="uk-UA"/>
        </w:rPr>
        <w:t>Оксана ГВОЗДЕНКО</w:t>
      </w:r>
    </w:p>
    <w:sectPr w:rsidR="00664D0C" w:rsidRPr="00F9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8C"/>
    <w:rsid w:val="00165E43"/>
    <w:rsid w:val="0020297A"/>
    <w:rsid w:val="00216A8C"/>
    <w:rsid w:val="003348B6"/>
    <w:rsid w:val="00636FD2"/>
    <w:rsid w:val="00664D0C"/>
    <w:rsid w:val="008965EF"/>
    <w:rsid w:val="00B207C4"/>
    <w:rsid w:val="00BC7291"/>
    <w:rsid w:val="00D010EE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85914-5408-4EDE-B71F-1A136B2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72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6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2</cp:revision>
  <cp:lastPrinted>2023-07-24T08:02:00Z</cp:lastPrinted>
  <dcterms:created xsi:type="dcterms:W3CDTF">2023-07-25T05:59:00Z</dcterms:created>
  <dcterms:modified xsi:type="dcterms:W3CDTF">2023-07-25T05:59:00Z</dcterms:modified>
</cp:coreProperties>
</file>