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AC2E58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8276DF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 w:rsidR="00E878E9">
        <w:rPr>
          <w:sz w:val="28"/>
          <w:szCs w:val="28"/>
          <w:lang w:val="uk-UA"/>
        </w:rPr>
        <w:t>Звягельської</w:t>
      </w:r>
      <w:proofErr w:type="spellEnd"/>
      <w:r w:rsidR="00E878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AC2E58">
        <w:rPr>
          <w:sz w:val="28"/>
          <w:szCs w:val="28"/>
          <w:lang w:val="uk-UA"/>
        </w:rPr>
        <w:t>21</w:t>
      </w:r>
      <w:r w:rsidR="00156C91">
        <w:rPr>
          <w:sz w:val="28"/>
          <w:szCs w:val="28"/>
          <w:lang w:val="uk-UA"/>
        </w:rPr>
        <w:t>.0</w:t>
      </w:r>
      <w:r w:rsidR="00AC2E58">
        <w:rPr>
          <w:sz w:val="28"/>
          <w:szCs w:val="28"/>
          <w:lang w:val="uk-UA"/>
        </w:rPr>
        <w:t>9</w:t>
      </w:r>
      <w:r w:rsidR="00156C91">
        <w:rPr>
          <w:sz w:val="28"/>
          <w:szCs w:val="28"/>
          <w:lang w:val="uk-UA"/>
        </w:rPr>
        <w:t>.2023 №</w:t>
      </w:r>
      <w:r w:rsidR="00AC2E58">
        <w:rPr>
          <w:sz w:val="28"/>
          <w:szCs w:val="28"/>
          <w:lang w:val="uk-UA"/>
        </w:rPr>
        <w:t xml:space="preserve"> 603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AC2E58">
      <w:pPr>
        <w:numPr>
          <w:ilvl w:val="0"/>
          <w:numId w:val="1"/>
        </w:num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 Переліку першого типу</w:t>
      </w:r>
      <w:r w:rsidR="00AC2E58">
        <w:rPr>
          <w:sz w:val="28"/>
          <w:szCs w:val="28"/>
          <w:lang w:val="uk-UA"/>
        </w:rPr>
        <w:t>:</w:t>
      </w:r>
    </w:p>
    <w:p w:rsidR="00AC2E58" w:rsidRDefault="00AC2E58" w:rsidP="00F12EEF">
      <w:pPr>
        <w:numPr>
          <w:ilvl w:val="1"/>
          <w:numId w:val="1"/>
        </w:numPr>
        <w:tabs>
          <w:tab w:val="left" w:pos="851"/>
          <w:tab w:val="left" w:pos="1134"/>
        </w:tabs>
        <w:ind w:left="0" w:right="-4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AC2E58" w:rsidRDefault="00F12EEF" w:rsidP="00F12EEF">
      <w:pPr>
        <w:numPr>
          <w:ilvl w:val="1"/>
          <w:numId w:val="1"/>
        </w:numPr>
        <w:tabs>
          <w:tab w:val="left" w:pos="709"/>
          <w:tab w:val="left" w:pos="851"/>
        </w:tabs>
        <w:ind w:left="0" w:right="-46" w:firstLine="426"/>
        <w:jc w:val="both"/>
        <w:rPr>
          <w:sz w:val="28"/>
          <w:szCs w:val="28"/>
          <w:lang w:val="uk-UA"/>
        </w:rPr>
      </w:pPr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нежитлове приміщення (266/10000/ двісті шістдесят шість десятитисячних/часток будівлі заводу будматеріалів), а саме приміщення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>адмінбудівлі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загальною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>прлощею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275,2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Лідівський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 шлях,32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265E7" w:rsidRDefault="00B01698" w:rsidP="00F12EEF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F12EEF">
        <w:rPr>
          <w:color w:val="000000"/>
          <w:sz w:val="28"/>
          <w:szCs w:val="28"/>
          <w:lang w:val="uk-UA"/>
        </w:rPr>
        <w:t>вищезазначеного майна.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B0C"/>
    <w:multiLevelType w:val="multilevel"/>
    <w:tmpl w:val="73B8E19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378F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2E58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2EEF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8B571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41</cp:revision>
  <cp:lastPrinted>2023-08-21T07:54:00Z</cp:lastPrinted>
  <dcterms:created xsi:type="dcterms:W3CDTF">2022-11-17T12:56:00Z</dcterms:created>
  <dcterms:modified xsi:type="dcterms:W3CDTF">2023-09-21T11:00:00Z</dcterms:modified>
</cp:coreProperties>
</file>