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1E" w:rsidRPr="00E5791E" w:rsidRDefault="00E5791E" w:rsidP="00E5791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E5791E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6D12F2F7" wp14:editId="0AFFD65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91E" w:rsidRPr="00E5791E" w:rsidRDefault="00E5791E" w:rsidP="00E5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91E" w:rsidRPr="00E5791E" w:rsidRDefault="00E02E3A" w:rsidP="00E5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17.01.2024</w:t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E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B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E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C5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16(о)</w:t>
      </w:r>
    </w:p>
    <w:p w:rsidR="00E5791E" w:rsidRPr="00E5791E" w:rsidRDefault="00E5791E" w:rsidP="00E57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A5D" w:rsidRPr="00CC7985" w:rsidRDefault="00AD5B16" w:rsidP="006C513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</w:p>
    <w:p w:rsidR="00CC7985" w:rsidRPr="00CC7985" w:rsidRDefault="00CC7985" w:rsidP="00E5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Про затвердження </w:t>
      </w:r>
      <w:r w:rsidR="00D3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Операційного п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лану</w:t>
      </w:r>
    </w:p>
    <w:p w:rsidR="00CC7985" w:rsidRPr="00CC7985" w:rsidRDefault="00E5791E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 відділу внутрішнього аудиту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B74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Звягельської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</w:p>
    <w:p w:rsidR="00CC7985" w:rsidRPr="00CC7985" w:rsidRDefault="00E5791E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</w:t>
      </w:r>
      <w:r w:rsidR="002B7B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D5B16" w:rsidRPr="00AD5B16" w:rsidRDefault="00CC7985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0D0747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33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Керуючись </w:t>
      </w:r>
      <w:r w:rsidR="00E579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2,3 статті 52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 від 28.09.2011 № 1001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Деякі питання здійснення внутрішнього аудиту та утворення підрозділів внутрішнього аудиту</w:t>
      </w:r>
      <w:r w:rsidR="007C3D95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D36431" w:rsidRPr="00D36431">
        <w:rPr>
          <w:lang w:val="uk-UA"/>
        </w:rPr>
        <w:t xml:space="preserve">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12 грудня 2018 р. № 1062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р. № 1001</w:t>
      </w:r>
      <w:r w:rsidR="0034398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0E1AB3" w:rsidRPr="000E1AB3">
        <w:rPr>
          <w:rFonts w:ascii="Times New Roman" w:hAnsi="Times New Roman" w:cs="Times New Roman"/>
          <w:sz w:val="28"/>
          <w:szCs w:val="28"/>
          <w:lang w:val="uk-UA"/>
        </w:rPr>
        <w:t>посилення  фундаментальних засад компетентності і старанності при урядуванні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7985" w:rsidRPr="00AD5B16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1. Затвердити Операційний план діяльності відділу внутрішнього аудиту   </w:t>
      </w:r>
      <w:r w:rsidR="006A2A5D" w:rsidRPr="006A2A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Звягельської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 на 202</w:t>
      </w:r>
      <w:r w:rsidR="002B7B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далі – Операційний план) згідно додатку.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</w:t>
      </w:r>
      <w:r w:rsidR="00A233C2" w:rsidRPr="00A2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Начальнику відділу вн</w:t>
      </w:r>
      <w:r w:rsid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утрішнього аудиту міської ради Дем’янюк О.Ю.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забезпечити 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Операційного плану.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3. Контроль за виконанням цього розпорядження покласти на </w:t>
      </w:r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пника міського голови  </w:t>
      </w:r>
      <w:proofErr w:type="spellStart"/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Гудзь</w:t>
      </w:r>
      <w:proofErr w:type="spellEnd"/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І.Л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8A45F5" w:rsidRPr="008A45F5" w:rsidRDefault="008A45F5" w:rsidP="008A45F5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5F5" w:rsidRPr="008A45F5" w:rsidRDefault="00C20E7F" w:rsidP="008A45F5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  <w:r w:rsidR="008A45F5" w:rsidRPr="008A45F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     </w:t>
      </w: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Default="008A45F5" w:rsidP="006874A6">
      <w:pPr>
        <w:tabs>
          <w:tab w:val="left" w:pos="11400"/>
        </w:tabs>
        <w:rPr>
          <w:b/>
          <w:sz w:val="28"/>
          <w:szCs w:val="28"/>
          <w:lang w:val="uk-UA"/>
        </w:rPr>
        <w:sectPr w:rsidR="008A45F5" w:rsidSect="008A45F5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AD5B16" w:rsidRDefault="008A45F5" w:rsidP="00E5791E">
      <w:pPr>
        <w:tabs>
          <w:tab w:val="left" w:pos="1338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="00AD5B16">
        <w:rPr>
          <w:b/>
          <w:sz w:val="28"/>
          <w:szCs w:val="28"/>
          <w:lang w:val="uk-UA"/>
        </w:rPr>
        <w:t xml:space="preserve">                              </w:t>
      </w:r>
    </w:p>
    <w:p w:rsidR="00E5791E" w:rsidRDefault="00AD5B16" w:rsidP="00E5791E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91E">
        <w:rPr>
          <w:lang w:val="uk-UA"/>
        </w:rPr>
        <w:t xml:space="preserve">       </w:t>
      </w:r>
    </w:p>
    <w:p w:rsidR="00E5791E" w:rsidRPr="00E5791E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C513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791E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6C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розпорядженням міського голови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B16" w:rsidRPr="00AD5B16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6C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2E3A">
        <w:rPr>
          <w:rFonts w:ascii="Times New Roman" w:hAnsi="Times New Roman" w:cs="Times New Roman"/>
          <w:sz w:val="28"/>
          <w:szCs w:val="28"/>
          <w:lang w:val="uk-UA"/>
        </w:rPr>
        <w:t xml:space="preserve">від  17.01.2024 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02E3A">
        <w:rPr>
          <w:rFonts w:ascii="Times New Roman" w:hAnsi="Times New Roman" w:cs="Times New Roman"/>
          <w:sz w:val="28"/>
          <w:szCs w:val="28"/>
          <w:lang w:val="uk-UA"/>
        </w:rPr>
        <w:t>16(о)</w:t>
      </w:r>
      <w:bookmarkStart w:id="0" w:name="_GoBack"/>
      <w:bookmarkEnd w:id="0"/>
    </w:p>
    <w:p w:rsidR="003F2081" w:rsidRPr="003F2081" w:rsidRDefault="003F2081" w:rsidP="00E5791E">
      <w:pPr>
        <w:tabs>
          <w:tab w:val="left" w:pos="114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AD5B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081" w:rsidRPr="000B3A9E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ОПЕРАЦІЙНИЙ ПЛАН </w:t>
      </w:r>
    </w:p>
    <w:p w:rsidR="003F2081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C3D9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>іяльності відділу внутрішнього  аудиту</w:t>
      </w:r>
    </w:p>
    <w:p w:rsidR="00161BF9" w:rsidRPr="000B3A9E" w:rsidRDefault="00161BF9" w:rsidP="00161BF9">
      <w:pPr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CB7421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r w:rsidR="006A2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3F2081" w:rsidRPr="000B3A9E" w:rsidRDefault="003F2081" w:rsidP="003F2081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202</w:t>
      </w:r>
      <w:r w:rsidR="002B7B0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63F34" w:rsidRPr="003F2081" w:rsidRDefault="0021508C" w:rsidP="00663D46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Операційний план діяльності відділу внутрішнього аудиту</w:t>
      </w:r>
      <w:r w:rsidR="00CC798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 слугує деталізації стратегічних напрямків проведення перевірок (внутрішнього аудиту) на  виконання Стратегічного п</w:t>
      </w:r>
      <w:r w:rsidR="00C76B2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ану діяльності  відділу внутрішнього аудиту </w:t>
      </w:r>
      <w:r w:rsidR="00CB742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на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міського голови від 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26 грудня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382 а також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>Порядку  організації та функціонування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 xml:space="preserve">системи управління ризиками у 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розпорядників бюджетних коштів,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 xml:space="preserve">   Звягельської міської ради  на 2024-2026 роки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>затвердженого  розпорядженням міського голови</w:t>
      </w:r>
      <w:r w:rsidR="003F2081" w:rsidRP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>26 грудня 2023 року  № 38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1 з </w:t>
      </w:r>
      <w:r w:rsidR="00663D46" w:rsidRP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 w:rsidR="003F2081">
        <w:rPr>
          <w:rFonts w:ascii="Times New Roman" w:hAnsi="Times New Roman" w:cs="Times New Roman"/>
          <w:sz w:val="28"/>
          <w:szCs w:val="28"/>
          <w:lang w:val="uk-UA"/>
        </w:rPr>
        <w:t>посилення  фундаментальних засад компетентності і старанності при урядуванні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досвіду і бази діяльності з внутрішнього аудиту в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7B0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489"/>
        <w:gridCol w:w="3287"/>
        <w:gridCol w:w="4073"/>
        <w:gridCol w:w="2882"/>
        <w:gridCol w:w="2155"/>
      </w:tblGrid>
      <w:tr w:rsidR="000B3A9E" w:rsidTr="000B3A9E">
        <w:tc>
          <w:tcPr>
            <w:tcW w:w="458" w:type="dxa"/>
          </w:tcPr>
          <w:p w:rsidR="00963F34" w:rsidRPr="000B3A9E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89" w:type="dxa"/>
          </w:tcPr>
          <w:p w:rsidR="00963F34" w:rsidRPr="000B3A9E" w:rsidRDefault="000B3A9E" w:rsidP="000B3A9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</w:t>
            </w:r>
            <w:r w:rsidR="00963F34"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внутрішнього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2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287" w:type="dxa"/>
          </w:tcPr>
          <w:p w:rsidR="00963F34" w:rsidRPr="000B3A9E" w:rsidRDefault="000B3A9E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для включення об’єкта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внутрішнього аудиту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(Стратегічний план)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4073" w:type="dxa"/>
          </w:tcPr>
          <w:p w:rsidR="00BB4415" w:rsidRDefault="00BB441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Операційне завдання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деталізоване</w:t>
            </w:r>
          </w:p>
        </w:tc>
        <w:tc>
          <w:tcPr>
            <w:tcW w:w="2882" w:type="dxa"/>
          </w:tcPr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Простір внутрішнього 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2155" w:type="dxa"/>
          </w:tcPr>
          <w:p w:rsidR="00963F34" w:rsidRPr="000B3A9E" w:rsidRDefault="000B3A9E" w:rsidP="006C341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охоплення/</w:t>
            </w:r>
            <w:r w:rsidR="006C3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C3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0A3321" w:rsidRPr="000A3321" w:rsidTr="000B3A9E">
        <w:tc>
          <w:tcPr>
            <w:tcW w:w="458" w:type="dxa"/>
          </w:tcPr>
          <w:p w:rsidR="000A3321" w:rsidRPr="000B3A9E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0A3321" w:rsidRPr="00243501" w:rsidRDefault="006A2A5D" w:rsidP="000A332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пераційного плану діяльності відділу 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внутрішнього аудиту міської ради а також Програми забезпечення та підвищення якості внутрішнього аудиту</w:t>
            </w:r>
          </w:p>
        </w:tc>
        <w:tc>
          <w:tcPr>
            <w:tcW w:w="3287" w:type="dxa"/>
          </w:tcPr>
          <w:p w:rsidR="000A3321" w:rsidRDefault="00010C29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Стандарти внутрішнього аудиту затверджені наказом 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Мінфіну від 04.10.2011 № 1247</w:t>
            </w:r>
          </w:p>
          <w:p w:rsidR="00D36431" w:rsidRDefault="00D36431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243501" w:rsidRDefault="00D36431" w:rsidP="00663D46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12.01.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Постанови КМУ від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вересня 2011 р. № 1001</w:t>
            </w:r>
            <w:r w:rsidR="00663D46">
              <w:t xml:space="preserve"> </w:t>
            </w:r>
            <w:r w:rsidR="00663D46">
              <w:rPr>
                <w:lang w:val="uk-UA"/>
              </w:rPr>
              <w:t xml:space="preserve"> </w:t>
            </w:r>
            <w:r w:rsidR="00663D46" w:rsidRPr="00663D46">
              <w:rPr>
                <w:rFonts w:ascii="Times New Roman" w:hAnsi="Times New Roman" w:cs="Times New Roman"/>
                <w:lang w:val="uk-UA"/>
              </w:rPr>
              <w:t>в</w:t>
            </w:r>
            <w:r w:rsidR="00663D46">
              <w:rPr>
                <w:lang w:val="uk-UA"/>
              </w:rPr>
              <w:t xml:space="preserve"> р</w:t>
            </w:r>
            <w:r w:rsidR="00663D46" w:rsidRP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едакці</w:t>
            </w:r>
            <w:r w:rsid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63D46" w:rsidRP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01.01.2023</w:t>
            </w:r>
            <w:r w:rsid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73" w:type="dxa"/>
          </w:tcPr>
          <w:p w:rsidR="000A3321" w:rsidRDefault="00010C29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Оцінка надання відповідних рекомендацій щодо системи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врахува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ефективності управління діяльністю, ступеня виконання і досягнення визначених цілей, якості виконання відповідних завдань та функцій, що стосуют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ься роботи відділу внутрішнього аудиту</w:t>
            </w: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з депутатами Звягельської міської ради</w:t>
            </w: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моніторингу 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рекомендацій за актами внутрішнього аудиту</w:t>
            </w: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ослідження та оцінка системи управління та внутрішнього контролю, у тому числі управління ризиками </w:t>
            </w:r>
          </w:p>
          <w:p w:rsidR="00D36431" w:rsidRDefault="00D3643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010C29" w:rsidRDefault="006C3412" w:rsidP="006C341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можливості доцільної </w:t>
            </w:r>
            <w:r w:rsid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сертифікації спеціалістів з внутрішнього аудиту</w:t>
            </w:r>
          </w:p>
        </w:tc>
        <w:tc>
          <w:tcPr>
            <w:tcW w:w="2882" w:type="dxa"/>
          </w:tcPr>
          <w:p w:rsidR="000A3321" w:rsidRPr="00A233C2" w:rsidRDefault="0024350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внутрішнього аудиту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155" w:type="dxa"/>
          </w:tcPr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Pr="00A233C2" w:rsidRDefault="00A233C2" w:rsidP="00663D46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43501"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B5AD3" w:rsidRPr="005B5AD3" w:rsidTr="000B3A9E">
        <w:tc>
          <w:tcPr>
            <w:tcW w:w="458" w:type="dxa"/>
          </w:tcPr>
          <w:p w:rsidR="005B5AD3" w:rsidRPr="000B3A9E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5B5AD3" w:rsidRDefault="005B5AD3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завершальних процедурах з введення в експлуатацію приміщення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</w:t>
            </w:r>
            <w:r w:rsidR="00AF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Шевченка -20</w:t>
            </w:r>
            <w:r w:rsid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,участь у напрацюванні 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наступних (повторних) </w:t>
            </w:r>
            <w:r w:rsidR="0066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позовів до суду тощо</w:t>
            </w:r>
            <w:r w:rsidR="00AF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(«Прозорий офіс)</w:t>
            </w:r>
          </w:p>
        </w:tc>
        <w:tc>
          <w:tcPr>
            <w:tcW w:w="3287" w:type="dxa"/>
          </w:tcPr>
          <w:p w:rsidR="005B5AD3" w:rsidRPr="00243501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Належне використання приміщення з метою неухильного виконання вимог статті 3 Конституції України </w:t>
            </w:r>
          </w:p>
        </w:tc>
        <w:tc>
          <w:tcPr>
            <w:tcW w:w="4073" w:type="dxa"/>
          </w:tcPr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Медіація взаємовідносин учасників  процесів</w:t>
            </w: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 за втіленням заходів  з 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завданих підрядником збитків через судові органи влади</w:t>
            </w: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функціонуванням 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інженерних систем приміщення </w:t>
            </w:r>
            <w:r w:rsidR="0021508C"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21508C"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21508C"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Шевченка -20</w:t>
            </w:r>
          </w:p>
          <w:p w:rsidR="005B5AD3" w:rsidRPr="00010C29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</w:tcPr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внутрішнього аудиту міської ради</w:t>
            </w: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A233C2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2155" w:type="dxa"/>
          </w:tcPr>
          <w:p w:rsidR="005B5AD3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грудень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5B5AD3" w:rsidRDefault="005B5AD3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848AA" w:rsidRPr="00F848AA" w:rsidTr="000B3A9E">
        <w:tc>
          <w:tcPr>
            <w:tcW w:w="458" w:type="dxa"/>
          </w:tcPr>
          <w:p w:rsidR="00F848AA" w:rsidRPr="000B3A9E" w:rsidRDefault="00F848AA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F848AA" w:rsidRDefault="00F848AA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Досягнення економії бюджетних коштів, їх цільове використання, ефективність і результативність в діяльності розпорядників бюджетних коштів шляхом прийняття обґрунтованих управлінських рішень в умовах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 режиму воєнного стану</w:t>
            </w:r>
          </w:p>
        </w:tc>
        <w:tc>
          <w:tcPr>
            <w:tcW w:w="4073" w:type="dxa"/>
          </w:tcPr>
          <w:p w:rsidR="00F848AA" w:rsidRDefault="00F848AA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</w:t>
            </w: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в діяльності розпорядників бюджетних коштів шляхом прийняття обґрунтованих управлінських рішень в умовах правового режиму воєнного стану</w:t>
            </w:r>
          </w:p>
        </w:tc>
        <w:tc>
          <w:tcPr>
            <w:tcW w:w="2882" w:type="dxa"/>
          </w:tcPr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внутрішнього аудиту міської ради</w:t>
            </w: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5B5AD3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2155" w:type="dxa"/>
          </w:tcPr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2022- грудень 2023</w:t>
            </w: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P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–постійно до завершення року/введення в експлуатацію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21508C" w:rsidRPr="00032CE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охорони здоров’я та медичного забезпечення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CB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вягельської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(аудити комунальних некомерційних підприємств)</w:t>
            </w:r>
          </w:p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Стратегічна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ціль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№ 1: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986" w:rsidRPr="003B7070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C2" w:rsidRPr="00A2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B9" w:rsidRPr="003B7070" w:rsidRDefault="00ED38B9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  <w:p w:rsidR="00393CEE" w:rsidRPr="00393CEE" w:rsidRDefault="00393CEE" w:rsidP="00910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(комунальне некомерційне підприємство «Центр первинної медико-санітарної допомоги» міської ради, комунальне некомерційне підприємство «Новоград-Волинське міськрайонне </w:t>
            </w:r>
            <w:r w:rsidRP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</w:t>
            </w:r>
            <w:r w:rsidR="0091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иторіальне медичне об’єднання»</w:t>
            </w:r>
          </w:p>
        </w:tc>
        <w:tc>
          <w:tcPr>
            <w:tcW w:w="2155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C0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-березень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/-//-//-//-</w:t>
            </w:r>
          </w:p>
        </w:tc>
        <w:tc>
          <w:tcPr>
            <w:tcW w:w="4073" w:type="dxa"/>
          </w:tcPr>
          <w:p w:rsidR="003B7070" w:rsidRPr="003B7070" w:rsidRDefault="003B7070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дослідження звітності за 20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роки,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планів,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координації діяльності з розроблення та реалізації державних і місцевих цільових програм у 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медичній галузі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визначення пріоритетних напрямків розвитку галузі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3B7070" w:rsidRDefault="00CB7421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Default="00DC0CBA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B7070" w:rsidRP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тарифної політики та забезпечення на території громади реалізації державної політики у сфері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 обслуговування населення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організації заходів з його модернізації в частині надання методологічної підтримки 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3B7070" w:rsidRPr="003B7070" w:rsidRDefault="00CB7421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джерела фінансування, підстави для формування додаткових угод, моніторинг ціноутворення)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з питань охорони здоров’я та медичного забезпечення</w:t>
            </w:r>
          </w:p>
          <w:p w:rsidR="00E1332F" w:rsidRPr="00667886" w:rsidRDefault="00CB7421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32F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32F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</w:t>
            </w:r>
          </w:p>
          <w:p w:rsidR="009634FA" w:rsidRDefault="009634FA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342F27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 на предмет актуальності,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 штатних розписів вимогам  законодавства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перевірка  відсутності фактів  утримання понадштатних чи понаднормативних посад працівників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Default="00E1332F" w:rsidP="00E1332F"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8014E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1332F" w:rsidRDefault="00E1332F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медичної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громади, моніторинг взаєморозрахунків, перевірка проектно-кошторисної документації на предмет наявності належних експертних висновків, відповідності ПКД чинним нормам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Pr="00667886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Pr="004C360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1332F" w:rsidRPr="00541513" w:rsidRDefault="00E1332F" w:rsidP="00E13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1332F" w:rsidRPr="004E6B57" w:rsidRDefault="00E1332F" w:rsidP="00E1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1332F" w:rsidRPr="00BB441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,відповідність заходів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Програмам </w:t>
            </w:r>
          </w:p>
        </w:tc>
        <w:tc>
          <w:tcPr>
            <w:tcW w:w="2882" w:type="dxa"/>
          </w:tcPr>
          <w:p w:rsidR="00E1332F" w:rsidRPr="007C3D95" w:rsidRDefault="00E1332F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і науки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підпорядковані установи та заклади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4E6B57" w:rsidRDefault="00E5791E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лютий-березень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№57 зі змінами, постанова КМУ № 228 тощо)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періодичність атестації працівників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E5791E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C76B2B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BB4415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766E0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перевірка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проєктно-кошторисної документації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підпорядковані установи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 освіти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9E" w:rsidRPr="00305144" w:rsidTr="000B3A9E">
        <w:tc>
          <w:tcPr>
            <w:tcW w:w="458" w:type="dxa"/>
          </w:tcPr>
          <w:p w:rsidR="00963F34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963F34" w:rsidRPr="00305144" w:rsidRDefault="00305144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CC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 міської ради 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7" w:type="dxa"/>
          </w:tcPr>
          <w:p w:rsidR="00963F34" w:rsidRPr="00305144" w:rsidRDefault="00305144" w:rsidP="0030514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</w:t>
            </w:r>
            <w:r w:rsidR="00342F27"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ефективного використання матеріальних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розпорядників  та отримувачів коштів»</w:t>
            </w:r>
          </w:p>
        </w:tc>
        <w:tc>
          <w:tcPr>
            <w:tcW w:w="4073" w:type="dxa"/>
          </w:tcPr>
          <w:p w:rsidR="00963F34" w:rsidRPr="00305144" w:rsidRDefault="00342F27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структури доходів та видатків підприємств житлово-комунальної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 взаєморозрахунків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проектно-кошторисної 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предмет наявності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 експертних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висновків, відповідності ПКД чинним нормам національного законодавства, оцінка ходу виконання та фінансування робіт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963F34" w:rsidRP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житлово-комунального господарства та екології міської ради</w:t>
            </w:r>
            <w:r w:rsidR="00305144"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комунальні підприємства громади</w:t>
            </w:r>
          </w:p>
        </w:tc>
        <w:tc>
          <w:tcPr>
            <w:tcW w:w="2155" w:type="dxa"/>
          </w:tcPr>
          <w:p w:rsidR="00342F27" w:rsidRDefault="00D636A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42F27" w:rsidRDefault="00342F27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F34" w:rsidRPr="00305144" w:rsidRDefault="00E1332F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D6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1: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ефективності 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бюджетних програм (правильність планування,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відповідність реальним потреб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ам, соціальна та економічна обґру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нтованість  планових показників,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C76B2B" w:rsidRDefault="007C3D95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8A45F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тарифної п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державної політики у сфері розвитку житлово-комунального господарства,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заходів з його модернізації в частині надання методологічної підтримки ініціативним групам щодо створення об’єднань співвласників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багатоквартирних будинків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3D95" w:rsidRPr="00342F27" w:rsidTr="000B3A9E">
        <w:tc>
          <w:tcPr>
            <w:tcW w:w="458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звітності за 2019-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координації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 розроблення та реалізації державних і місцевих цільових програм у сфері житлово-комунального господарства, визначення пріорит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етних напрямків розвитку галузі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 підстави для формування додаткових угод, моніторинг ціноутворення),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F84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сім’ї, молоді, фізичної культури та </w:t>
            </w: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9A25B4" w:rsidRPr="004E6B57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9A25B4" w:rsidRPr="0076692C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програм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 зі змінами,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періодичність атестації працівників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766E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звітності, паспортів бюджетних програм, бюджетних запитів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F848AA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перевірка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проєктно-кошторисної документації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F848AA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9A25B4" w:rsidRPr="00541513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F848AA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C360F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9A25B4" w:rsidRPr="00541513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закладах </w:t>
            </w:r>
            <w:r w:rsidRPr="00372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молоді, фізичної культури та спорту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F848AA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9A25B4" w:rsidRPr="004E6B57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9A25B4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5B4" w:rsidRPr="000A3321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порядку нарахування та виплати матеріальної допомоги згідно звернень жителів громади</w:t>
            </w:r>
          </w:p>
        </w:tc>
        <w:tc>
          <w:tcPr>
            <w:tcW w:w="2882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9A25B4" w:rsidRDefault="00F848AA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84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Pr="004955F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за  рахунок платних послуг закладів,  інших джерел власних надходжень</w:t>
            </w: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соціального захисту населення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66E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обсягів власних надходжень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соціального </w:t>
            </w:r>
            <w:r w:rsidRPr="0096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 2022-</w:t>
            </w: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закладів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взаєморозрахунків, 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-кошторисної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96116B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C76B2B"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та перерахування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пільг,допомог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субсидій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E56E4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обсягів власних надходжень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E56E41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 2022-</w:t>
            </w: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управління культури і туризму міської ради </w:t>
            </w: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1:</w:t>
            </w:r>
          </w:p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Pr="009A25B4" w:rsidRDefault="00ED38B9" w:rsidP="00C15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комунальних неприбуткових підприємств галузі у т. ч. за  рахунок платних послуг закладів,  інших джерел власних надходжень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культури і туризму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233C2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бюджетних установ та підприємств на предмет актуальності, відповідності штатних розписів вимогам  національного законодавства (Наказ Мінфіну № 57,  Постанова КМУ № 228) дотримання порядку складання та затвердження штатних розписів, перевірка  відсутності фактів  утримання понадштатних чи понаднормативних посад працівників,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обліково-регламентних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обсягів власних надходжень бюджетних установ, своєчасності нарахування орендної плати,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установ та закладів галузі, моніторинг взаєморозрахунків, перевірка 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9A25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правомірність укладення додаткових угод, 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культури і туризму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та перерахування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пільг,допомог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субсидій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культури і туризму міської ради</w:t>
            </w:r>
          </w:p>
        </w:tc>
        <w:tc>
          <w:tcPr>
            <w:tcW w:w="2155" w:type="dxa"/>
          </w:tcPr>
          <w:p w:rsidR="00ED38B9" w:rsidRPr="009A25B4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інансового управління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виконання в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имог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звітності про виконання бюджетів; показників, затверджених розписом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  обґрунтованості розрахунків, наявності та ефективності системи документообігу</w:t>
            </w:r>
          </w:p>
          <w:p w:rsidR="000A3321" w:rsidRPr="00531E44" w:rsidRDefault="000A3321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процесі контролю за бюджетними повноваженнями при зарахуванні надходжень бюджету та здійсненні платежів за бюджетними зобов'язаннями розпорядників бюджетних коштів від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повідно до бюджетних асигнувань</w:t>
            </w:r>
          </w:p>
          <w:p w:rsidR="009170CC" w:rsidRPr="00531E44" w:rsidRDefault="009170CC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531E4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порядку казначейського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і місцевих бюджетів</w:t>
            </w:r>
          </w:p>
        </w:tc>
        <w:tc>
          <w:tcPr>
            <w:tcW w:w="2882" w:type="dxa"/>
          </w:tcPr>
          <w:p w:rsidR="00ED38B9" w:rsidRDefault="00ED38B9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634FA" w:rsidRPr="003B7070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фактів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нецільового використання бюджетних коштів або фактів зупинення операцій з бюджетними коштами, перевірка достовірності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потреби в бюджетних коштах при складанні планових бюджетних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Pr="007D488D" w:rsidRDefault="00F848A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забезпечення реалізації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єдиної державної політики у сфері контролю за дотриманням бюджетного законодавства,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овування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виконавчої влади, за дотриманням бюджетного законодавства</w:t>
            </w:r>
          </w:p>
          <w:p w:rsidR="009170CC" w:rsidRPr="00531E44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 контролю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дотриманням бюджетного законодавства на кожній стадії бюджетного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щодо місцевого бюджету в частині планової та звітної мережі 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планування та відповідності планових показників за доходами і видатками фактичним надходженням, перевірка обґрунтованості розрахунків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нарахування та виплати заробітної плати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0A3321" w:rsidP="00A2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відображення активів, контролю за їх збереженням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F848A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топад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1E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170CC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роботи направленої на збільшення дохідної частини місцевого бюджету у в. ч. за рахунок перегляду ставок податків, зборів та провадження ініціатив стосовно моніторингу сплати з метою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нарощування обсягів надходжень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70CC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платників у розрізі галузей та територій, а також у розрізі кодів класифікації доходів. 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надходжень бюджету розвитку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F848A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4C360F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634FA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proofErr w:type="gram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C" w:rsidRPr="00541513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запитів, паспортів бюджетних програм на предмет актуальності та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обґрунтованості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F848A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Стратегічна ціль № 4: 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правомірність укладення додаткових угод,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ED38B9" w:rsidRPr="00BB4415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ED38B9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2022-грудень 2023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F848AA" w:rsidRP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ED38B9" w:rsidRPr="00ED38B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516821" w:rsidP="00FB54D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підсумків.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річного звіту про роботу відділу внутрішнього аудиту міської ради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2024 рік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усунення порушень,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та якісний аналіз зміни підходів до  управління активами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загалом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обліку</w:t>
            </w:r>
            <w:r w:rsidR="006C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головними розпорядниками та отримувачами коштів бюджету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виконання </w:t>
            </w:r>
            <w:r w:rsidR="0021508C"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 організації та </w:t>
            </w:r>
            <w:r w:rsidR="0021508C" w:rsidRPr="0021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функціонування системи управління ризиками у розпорядників бюджетних коштів, підприємств, установ і організацій    Звягельської міської ради  на 2024-2026 роки</w:t>
            </w: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</w:tcPr>
          <w:p w:rsidR="00ED38B9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8AA" w:rsidRDefault="00F848AA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A233C2" w:rsidP="00F848A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8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739C3" w:rsidRDefault="00B739C3" w:rsidP="002416BF">
      <w:pPr>
        <w:tabs>
          <w:tab w:val="left" w:pos="13665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45F5" w:rsidRDefault="000E1AB3" w:rsidP="00B8269A">
      <w:pPr>
        <w:tabs>
          <w:tab w:val="left" w:pos="13665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E1AB3" w:rsidRDefault="000E1AB3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ДОЛЯ</w:t>
      </w:r>
    </w:p>
    <w:p w:rsidR="00185E1B" w:rsidRDefault="00185E1B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5E1B" w:rsidRDefault="00185E1B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5E1B" w:rsidRDefault="00185E1B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5E1B" w:rsidRPr="00185E1B" w:rsidRDefault="00185E1B" w:rsidP="000E1AB3">
      <w:pPr>
        <w:tabs>
          <w:tab w:val="left" w:pos="13170"/>
        </w:tabs>
        <w:ind w:firstLine="708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85E1B" w:rsidRPr="002416BF" w:rsidRDefault="00185E1B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5E1B" w:rsidRPr="002416BF" w:rsidSect="006874A6">
      <w:pgSz w:w="16838" w:h="11906" w:orient="landscape"/>
      <w:pgMar w:top="850" w:right="28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F1E"/>
    <w:multiLevelType w:val="hybridMultilevel"/>
    <w:tmpl w:val="B0043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4F9"/>
    <w:multiLevelType w:val="hybridMultilevel"/>
    <w:tmpl w:val="7986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0"/>
    <w:rsid w:val="00010C29"/>
    <w:rsid w:val="00021B3F"/>
    <w:rsid w:val="00032762"/>
    <w:rsid w:val="00032CE0"/>
    <w:rsid w:val="00051E99"/>
    <w:rsid w:val="00075C1F"/>
    <w:rsid w:val="000772AD"/>
    <w:rsid w:val="000A3321"/>
    <w:rsid w:val="000B3A9E"/>
    <w:rsid w:val="000D0747"/>
    <w:rsid w:val="000E1AB3"/>
    <w:rsid w:val="00161BF9"/>
    <w:rsid w:val="00185E1B"/>
    <w:rsid w:val="001A53CD"/>
    <w:rsid w:val="001F0295"/>
    <w:rsid w:val="001F4F9F"/>
    <w:rsid w:val="0021508C"/>
    <w:rsid w:val="00235D8D"/>
    <w:rsid w:val="002416BF"/>
    <w:rsid w:val="00243501"/>
    <w:rsid w:val="00250B49"/>
    <w:rsid w:val="002B7B03"/>
    <w:rsid w:val="002C29C4"/>
    <w:rsid w:val="002E5AA2"/>
    <w:rsid w:val="002F62E0"/>
    <w:rsid w:val="00305144"/>
    <w:rsid w:val="00342F27"/>
    <w:rsid w:val="00343986"/>
    <w:rsid w:val="00343B9D"/>
    <w:rsid w:val="00365E42"/>
    <w:rsid w:val="003724D4"/>
    <w:rsid w:val="00393CEE"/>
    <w:rsid w:val="003A23D8"/>
    <w:rsid w:val="003B7070"/>
    <w:rsid w:val="003F2081"/>
    <w:rsid w:val="004653E2"/>
    <w:rsid w:val="00484074"/>
    <w:rsid w:val="004955F1"/>
    <w:rsid w:val="004A1D77"/>
    <w:rsid w:val="004B4E1D"/>
    <w:rsid w:val="004C297B"/>
    <w:rsid w:val="004C360F"/>
    <w:rsid w:val="004E6B57"/>
    <w:rsid w:val="00516821"/>
    <w:rsid w:val="00531E44"/>
    <w:rsid w:val="00541513"/>
    <w:rsid w:val="00566765"/>
    <w:rsid w:val="0056792B"/>
    <w:rsid w:val="00573E84"/>
    <w:rsid w:val="005B0730"/>
    <w:rsid w:val="005B5AD3"/>
    <w:rsid w:val="0062640D"/>
    <w:rsid w:val="00663D46"/>
    <w:rsid w:val="00671E59"/>
    <w:rsid w:val="006874A6"/>
    <w:rsid w:val="006A1A67"/>
    <w:rsid w:val="006A2A5D"/>
    <w:rsid w:val="006C3412"/>
    <w:rsid w:val="006C513B"/>
    <w:rsid w:val="007321C9"/>
    <w:rsid w:val="0076692C"/>
    <w:rsid w:val="00766E02"/>
    <w:rsid w:val="007C3D95"/>
    <w:rsid w:val="007D488D"/>
    <w:rsid w:val="008014EE"/>
    <w:rsid w:val="00845D8F"/>
    <w:rsid w:val="008A2823"/>
    <w:rsid w:val="008A45F5"/>
    <w:rsid w:val="008A51E2"/>
    <w:rsid w:val="008F2809"/>
    <w:rsid w:val="00910887"/>
    <w:rsid w:val="009170CC"/>
    <w:rsid w:val="00955302"/>
    <w:rsid w:val="0096116B"/>
    <w:rsid w:val="009634FA"/>
    <w:rsid w:val="00963F34"/>
    <w:rsid w:val="0098601E"/>
    <w:rsid w:val="009A25B4"/>
    <w:rsid w:val="00A233C2"/>
    <w:rsid w:val="00A50A8B"/>
    <w:rsid w:val="00AD5B16"/>
    <w:rsid w:val="00AE268E"/>
    <w:rsid w:val="00AF394A"/>
    <w:rsid w:val="00B0628A"/>
    <w:rsid w:val="00B739C3"/>
    <w:rsid w:val="00B8269A"/>
    <w:rsid w:val="00BB4415"/>
    <w:rsid w:val="00BF247E"/>
    <w:rsid w:val="00C15BCE"/>
    <w:rsid w:val="00C20E7F"/>
    <w:rsid w:val="00C50BE6"/>
    <w:rsid w:val="00C55193"/>
    <w:rsid w:val="00C76B2B"/>
    <w:rsid w:val="00C8210D"/>
    <w:rsid w:val="00CA789D"/>
    <w:rsid w:val="00CB4D52"/>
    <w:rsid w:val="00CB7421"/>
    <w:rsid w:val="00CC5C2A"/>
    <w:rsid w:val="00CC7985"/>
    <w:rsid w:val="00CE62AE"/>
    <w:rsid w:val="00D12DC9"/>
    <w:rsid w:val="00D3042E"/>
    <w:rsid w:val="00D36431"/>
    <w:rsid w:val="00D44D88"/>
    <w:rsid w:val="00D636A5"/>
    <w:rsid w:val="00DC0CBA"/>
    <w:rsid w:val="00DF1F43"/>
    <w:rsid w:val="00E02E3A"/>
    <w:rsid w:val="00E0735A"/>
    <w:rsid w:val="00E1332F"/>
    <w:rsid w:val="00E219ED"/>
    <w:rsid w:val="00E52FA3"/>
    <w:rsid w:val="00E56E41"/>
    <w:rsid w:val="00E5791E"/>
    <w:rsid w:val="00ED38B9"/>
    <w:rsid w:val="00EE4EB0"/>
    <w:rsid w:val="00EF11BB"/>
    <w:rsid w:val="00F41EF6"/>
    <w:rsid w:val="00F611D8"/>
    <w:rsid w:val="00F8241A"/>
    <w:rsid w:val="00F848AA"/>
    <w:rsid w:val="00F93DF8"/>
    <w:rsid w:val="00FB1356"/>
    <w:rsid w:val="00FB54D5"/>
    <w:rsid w:val="00FD41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56EC"/>
  <w15:docId w15:val="{EA9EDDC0-4FB2-4BAC-B5CD-4FFEC90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F611D8"/>
  </w:style>
  <w:style w:type="character" w:styleId="a3">
    <w:name w:val="Hyperlink"/>
    <w:basedOn w:val="a0"/>
    <w:uiPriority w:val="99"/>
    <w:semiHidden/>
    <w:unhideWhenUsed/>
    <w:rsid w:val="00F611D8"/>
    <w:rPr>
      <w:color w:val="0000FF"/>
      <w:u w:val="single"/>
    </w:rPr>
  </w:style>
  <w:style w:type="paragraph" w:styleId="a4">
    <w:name w:val="No Spacing"/>
    <w:uiPriority w:val="1"/>
    <w:qFormat/>
    <w:rsid w:val="00021B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1F43"/>
    <w:pPr>
      <w:ind w:left="720"/>
      <w:contextualSpacing/>
    </w:pPr>
  </w:style>
  <w:style w:type="table" w:styleId="a6">
    <w:name w:val="Table Grid"/>
    <w:basedOn w:val="a1"/>
    <w:uiPriority w:val="59"/>
    <w:rsid w:val="009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20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93</cp:revision>
  <cp:lastPrinted>2024-01-09T06:52:00Z</cp:lastPrinted>
  <dcterms:created xsi:type="dcterms:W3CDTF">2021-02-02T18:01:00Z</dcterms:created>
  <dcterms:modified xsi:type="dcterms:W3CDTF">2024-01-18T07:36:00Z</dcterms:modified>
</cp:coreProperties>
</file>