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B80A1" w14:textId="77777777" w:rsidR="00510FE1" w:rsidRPr="0094695F" w:rsidRDefault="006A0606" w:rsidP="00510FE1">
      <w:pPr>
        <w:pStyle w:val="1"/>
        <w:spacing w:after="0"/>
        <w:jc w:val="center"/>
        <w:rPr>
          <w:rFonts w:ascii="Times New Roman" w:hAnsi="Times New Roman" w:cs="Times New Roman"/>
          <w:b w:val="0"/>
          <w:sz w:val="26"/>
          <w:szCs w:val="26"/>
          <w:lang w:val="en-US"/>
        </w:rPr>
      </w:pPr>
      <w:r w:rsidRPr="0094695F">
        <w:rPr>
          <w:rFonts w:ascii="Times New Roman" w:hAnsi="Times New Roman" w:cs="Times New Roman"/>
          <w:b w:val="0"/>
          <w:sz w:val="26"/>
          <w:szCs w:val="26"/>
          <w:lang w:val="uk-UA"/>
        </w:rPr>
        <w:t xml:space="preserve"> </w:t>
      </w:r>
      <w:r w:rsidR="00510FE1" w:rsidRPr="0094695F">
        <w:rPr>
          <w:rFonts w:ascii="Times New Roman" w:hAnsi="Times New Roman" w:cs="Times New Roman"/>
          <w:b w:val="0"/>
          <w:noProof/>
          <w:sz w:val="26"/>
          <w:szCs w:val="26"/>
          <w:lang w:val="en-US" w:eastAsia="en-US"/>
        </w:rPr>
        <w:drawing>
          <wp:inline distT="0" distB="0" distL="0" distR="0" wp14:anchorId="42F74CFD" wp14:editId="245152CA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8306" w14:textId="77777777" w:rsidR="00510FE1" w:rsidRPr="0051459E" w:rsidRDefault="00510FE1" w:rsidP="00510F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74092B2F" w14:textId="77777777" w:rsidR="00510FE1" w:rsidRPr="0051459E" w:rsidRDefault="00510FE1" w:rsidP="00510F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14:paraId="1ECA9825" w14:textId="77777777" w:rsidR="00510FE1" w:rsidRPr="0051459E" w:rsidRDefault="00510FE1" w:rsidP="00510F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14:paraId="5D3B96D6" w14:textId="77777777" w:rsidR="00510FE1" w:rsidRPr="0051459E" w:rsidRDefault="00510FE1" w:rsidP="00510F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D19FCF" w14:textId="77777777" w:rsidR="00510FE1" w:rsidRPr="0051459E" w:rsidRDefault="00510FE1" w:rsidP="00510F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_________________  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№___________</w:t>
      </w:r>
    </w:p>
    <w:p w14:paraId="21EC9C92" w14:textId="77777777" w:rsidR="00510FE1" w:rsidRPr="0051459E" w:rsidRDefault="00510FE1" w:rsidP="00510FE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3F54C0" w14:textId="77777777" w:rsidR="00510FE1" w:rsidRPr="0051459E" w:rsidRDefault="00510FE1" w:rsidP="00510FE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10FE1" w:rsidRPr="0051459E" w14:paraId="14103C3F" w14:textId="77777777" w:rsidTr="000F7EE3">
        <w:tc>
          <w:tcPr>
            <w:tcW w:w="4390" w:type="dxa"/>
          </w:tcPr>
          <w:p w14:paraId="51A2F6B5" w14:textId="77777777" w:rsidR="00510FE1" w:rsidRPr="0051459E" w:rsidRDefault="00510FE1" w:rsidP="000F7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фінансового плану </w:t>
            </w:r>
          </w:p>
          <w:p w14:paraId="73DF56FE" w14:textId="77777777" w:rsidR="00510FE1" w:rsidRPr="0051459E" w:rsidRDefault="00510FE1" w:rsidP="000F7EE3">
            <w:pPr>
              <w:widowControl w:val="0"/>
              <w:autoSpaceDE w:val="0"/>
              <w:autoSpaceDN w:val="0"/>
              <w:adjustRightInd w:val="0"/>
              <w:ind w:right="-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комунального некомерційного</w:t>
            </w:r>
          </w:p>
          <w:p w14:paraId="5A1934ED" w14:textId="25791B52" w:rsidR="00510FE1" w:rsidRPr="0051459E" w:rsidRDefault="00510FE1" w:rsidP="000F7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підприємства «Центр первинної медико-санітарної допомоги» </w:t>
            </w:r>
            <w:proofErr w:type="spellStart"/>
            <w:r w:rsidR="00797F79"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Звягельської</w:t>
            </w:r>
            <w:proofErr w:type="spellEnd"/>
            <w:r w:rsidR="002C516D"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 за 202</w:t>
            </w:r>
            <w:r w:rsidR="00797F79"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523C2E" w:rsidRPr="005145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</w:t>
            </w:r>
          </w:p>
        </w:tc>
      </w:tr>
    </w:tbl>
    <w:p w14:paraId="4DE3EFB0" w14:textId="77777777" w:rsidR="00510FE1" w:rsidRPr="0051459E" w:rsidRDefault="00510FE1" w:rsidP="00510FE1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6F129F" w14:textId="77777777" w:rsidR="00510FE1" w:rsidRPr="0051459E" w:rsidRDefault="00510FE1" w:rsidP="00510FE1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2A35E2" w14:textId="77777777" w:rsidR="00510FE1" w:rsidRPr="0051459E" w:rsidRDefault="00510FE1" w:rsidP="00510FE1">
      <w:pPr>
        <w:tabs>
          <w:tab w:val="right" w:pos="10440"/>
        </w:tabs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статтею 17, підпунктом 4 пункту а  статті 27 Закону України «Про місцеве самоврядування в Україні», статтею 24 Господарського кодексу України, з метою аналізу фінансово-господарської діяльності комунального некомерційного підприємства «Центр первинної медико-санітарної допомоги» </w:t>
      </w:r>
      <w:proofErr w:type="spellStart"/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ради, виконавчий комітет міської ради</w:t>
      </w:r>
    </w:p>
    <w:p w14:paraId="4A61C397" w14:textId="77777777" w:rsidR="00510FE1" w:rsidRPr="0051459E" w:rsidRDefault="00510FE1" w:rsidP="00510FE1">
      <w:pPr>
        <w:tabs>
          <w:tab w:val="right" w:pos="10440"/>
        </w:tabs>
        <w:spacing w:after="0"/>
        <w:ind w:left="567" w:right="-57" w:firstLine="6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99634E" w14:textId="77777777" w:rsidR="00510FE1" w:rsidRPr="0051459E" w:rsidRDefault="00510FE1" w:rsidP="00510FE1">
      <w:pPr>
        <w:tabs>
          <w:tab w:val="right" w:pos="10440"/>
        </w:tabs>
        <w:spacing w:after="0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14:paraId="4E836CF2" w14:textId="5087C95E" w:rsidR="00510FE1" w:rsidRPr="0051459E" w:rsidRDefault="00510FE1" w:rsidP="00510FE1">
      <w:pPr>
        <w:tabs>
          <w:tab w:val="right" w:pos="10440"/>
        </w:tabs>
        <w:spacing w:after="0"/>
        <w:ind w:right="98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1. Звіт про виконання фінансового плану комунального некомерційного підприємства «Центр первинної медико-санітарної допомоги»</w:t>
      </w:r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за </w:t>
      </w:r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E5918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8A3170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ік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взяти до уваги (додається).</w:t>
      </w:r>
    </w:p>
    <w:p w14:paraId="22F74FF1" w14:textId="77777777" w:rsidR="00510FE1" w:rsidRPr="0051459E" w:rsidRDefault="00510FE1" w:rsidP="00510FE1">
      <w:pPr>
        <w:tabs>
          <w:tab w:val="right" w:pos="10440"/>
        </w:tabs>
        <w:spacing w:after="0"/>
        <w:ind w:right="98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Директору комунального некомерційного підприємства «Центр первинної медико-санітарної допомоги» </w:t>
      </w:r>
      <w:proofErr w:type="spellStart"/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797F79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Вошко І.В. вживати заходи, спрямовані на покращення фінансово-господарської діяльності підприємства. </w:t>
      </w:r>
    </w:p>
    <w:p w14:paraId="04C283BB" w14:textId="1812E279" w:rsidR="00510FE1" w:rsidRPr="0051459E" w:rsidRDefault="00510FE1" w:rsidP="00510FE1">
      <w:pPr>
        <w:tabs>
          <w:tab w:val="right" w:pos="10440"/>
        </w:tabs>
        <w:spacing w:after="0"/>
        <w:ind w:right="98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="0051459E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Гудзь</w:t>
      </w:r>
      <w:proofErr w:type="spellEnd"/>
      <w:r w:rsidR="0051459E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І.Л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54452BC" w14:textId="77777777" w:rsidR="00DE5918" w:rsidRPr="0051459E" w:rsidRDefault="00DE5918" w:rsidP="00510FE1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926B9CF" w14:textId="77777777" w:rsidR="00DE5918" w:rsidRPr="0051459E" w:rsidRDefault="00DE5918" w:rsidP="00510FE1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DB306EC" w14:textId="77777777" w:rsidR="00510FE1" w:rsidRPr="0051459E" w:rsidRDefault="00510FE1" w:rsidP="00510FE1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Микола БОРОВЕЦЬ</w:t>
      </w:r>
    </w:p>
    <w:p w14:paraId="581D8BEF" w14:textId="77777777" w:rsidR="00510FE1" w:rsidRPr="0094695F" w:rsidRDefault="00510FE1" w:rsidP="00510FE1">
      <w:pPr>
        <w:rPr>
          <w:sz w:val="26"/>
          <w:szCs w:val="26"/>
          <w:lang w:val="uk-UA"/>
        </w:rPr>
      </w:pPr>
    </w:p>
    <w:p w14:paraId="008E47F0" w14:textId="61C6264C" w:rsidR="00014B2B" w:rsidRDefault="00014B2B" w:rsidP="00510FE1">
      <w:pPr>
        <w:rPr>
          <w:sz w:val="26"/>
          <w:szCs w:val="26"/>
          <w:lang w:val="uk-UA"/>
        </w:rPr>
      </w:pPr>
    </w:p>
    <w:p w14:paraId="09B82AB2" w14:textId="794AB684" w:rsidR="00080859" w:rsidRDefault="00080859" w:rsidP="00510FE1">
      <w:pPr>
        <w:rPr>
          <w:sz w:val="26"/>
          <w:szCs w:val="26"/>
          <w:lang w:val="uk-UA"/>
        </w:rPr>
      </w:pPr>
    </w:p>
    <w:p w14:paraId="4248ED93" w14:textId="02CEF18E" w:rsidR="00080859" w:rsidRDefault="00080859" w:rsidP="00510FE1">
      <w:pPr>
        <w:rPr>
          <w:sz w:val="26"/>
          <w:szCs w:val="26"/>
          <w:lang w:val="uk-UA"/>
        </w:rPr>
      </w:pPr>
    </w:p>
    <w:p w14:paraId="58157D32" w14:textId="77777777" w:rsidR="00080859" w:rsidRPr="0094695F" w:rsidRDefault="00080859" w:rsidP="00510FE1">
      <w:pPr>
        <w:rPr>
          <w:sz w:val="26"/>
          <w:szCs w:val="26"/>
          <w:lang w:val="uk-UA"/>
        </w:rPr>
      </w:pPr>
    </w:p>
    <w:p w14:paraId="6D6A7C2E" w14:textId="77777777" w:rsidR="00014B2B" w:rsidRPr="0094695F" w:rsidRDefault="00014B2B" w:rsidP="00510FE1">
      <w:pPr>
        <w:rPr>
          <w:sz w:val="26"/>
          <w:szCs w:val="26"/>
          <w:lang w:val="uk-UA"/>
        </w:rPr>
      </w:pPr>
    </w:p>
    <w:p w14:paraId="48C4AAC6" w14:textId="3219D136" w:rsidR="001606FA" w:rsidRPr="004A5881" w:rsidRDefault="001606FA" w:rsidP="004A58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Пояснювальна записка</w:t>
      </w:r>
    </w:p>
    <w:p w14:paraId="3BD8443F" w14:textId="2CD3D092" w:rsidR="001606FA" w:rsidRPr="004A5881" w:rsidRDefault="001606FA" w:rsidP="004A58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>про виконання фінансового плану за 2023 р</w:t>
      </w:r>
      <w:r w:rsidR="00523C2E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ік</w:t>
      </w:r>
    </w:p>
    <w:p w14:paraId="72BF0850" w14:textId="77777777" w:rsidR="001606FA" w:rsidRPr="004A5881" w:rsidRDefault="001606FA" w:rsidP="004A58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A58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комунального некомерційного підприємства «ЦПМСД» </w:t>
      </w:r>
    </w:p>
    <w:p w14:paraId="25AEE6B1" w14:textId="60B0F222" w:rsidR="001606FA" w:rsidRPr="004A5881" w:rsidRDefault="001606FA" w:rsidP="004A58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A58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Звяг</w:t>
      </w:r>
      <w:r w:rsidR="00523C2E" w:rsidRPr="004A58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</w:t>
      </w:r>
      <w:r w:rsidRPr="004A58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льської</w:t>
      </w:r>
      <w:proofErr w:type="spellEnd"/>
      <w:r w:rsidRPr="004A58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</w:t>
      </w:r>
    </w:p>
    <w:p w14:paraId="41D4D111" w14:textId="77777777" w:rsidR="001606FA" w:rsidRPr="0051459E" w:rsidRDefault="001606FA" w:rsidP="004A58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655EEE" w14:textId="396A2F74" w:rsidR="001606FA" w:rsidRPr="0051459E" w:rsidRDefault="001606FA" w:rsidP="004A58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КНП «ЦПМСД» </w:t>
      </w:r>
      <w:proofErr w:type="spellStart"/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Звяг</w:t>
      </w:r>
      <w:r w:rsidR="00523C2E"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>льської</w:t>
      </w:r>
      <w:proofErr w:type="spellEnd"/>
      <w:r w:rsidRPr="005145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діє на підставі Статуту, що затверджений рішенням Новоград-Волинської міської ради від 03.06.2021 р. № 183 та надає</w:t>
      </w:r>
      <w:r w:rsidRPr="00514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первинну медичну допомогу.</w:t>
      </w:r>
    </w:p>
    <w:p w14:paraId="35B4CAEB" w14:textId="26D4B8B9" w:rsidR="001606FA" w:rsidRPr="004A5881" w:rsidRDefault="001606FA" w:rsidP="004A58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Дохідна частина КНП «ЦПМСД»  </w:t>
      </w:r>
      <w:proofErr w:type="spellStart"/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>Звяг</w:t>
      </w:r>
      <w:r w:rsidR="002D0E88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>льської</w:t>
      </w:r>
      <w:proofErr w:type="spellEnd"/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міської ради за</w:t>
      </w:r>
      <w:r w:rsidR="00523C2E" w:rsidRPr="004A58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2023 рік</w:t>
      </w: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становить - </w:t>
      </w:r>
      <w:r w:rsidR="008A3170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437F9F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8A3170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437F9F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305</w:t>
      </w:r>
      <w:r w:rsidR="008A3170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437F9F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 та складається з:</w:t>
      </w:r>
    </w:p>
    <w:p w14:paraId="73D974B5" w14:textId="5A504B55" w:rsidR="001606FA" w:rsidRPr="004A5881" w:rsidRDefault="001606FA" w:rsidP="004A58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5881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101 - в сумі </w:t>
      </w:r>
      <w:r w:rsidR="008A3170" w:rsidRPr="004A5881">
        <w:rPr>
          <w:rFonts w:ascii="Times New Roman" w:hAnsi="Times New Roman" w:cs="Times New Roman"/>
          <w:sz w:val="28"/>
          <w:szCs w:val="28"/>
          <w:lang w:val="uk-UA"/>
        </w:rPr>
        <w:t>49 159,2</w:t>
      </w:r>
      <w:r w:rsidRPr="004A5881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становить від плану </w:t>
      </w:r>
      <w:r w:rsidR="008A3170" w:rsidRPr="004A5881">
        <w:rPr>
          <w:rFonts w:ascii="Times New Roman" w:hAnsi="Times New Roman" w:cs="Times New Roman"/>
          <w:sz w:val="28"/>
          <w:szCs w:val="28"/>
          <w:lang w:val="uk-UA"/>
        </w:rPr>
        <w:t>96,2</w:t>
      </w:r>
      <w:r w:rsidRPr="004A5881">
        <w:rPr>
          <w:rFonts w:ascii="Times New Roman" w:hAnsi="Times New Roman" w:cs="Times New Roman"/>
          <w:sz w:val="28"/>
          <w:szCs w:val="28"/>
          <w:lang w:val="uk-UA"/>
        </w:rPr>
        <w:t xml:space="preserve">%, в </w:t>
      </w:r>
      <w:proofErr w:type="spellStart"/>
      <w:r w:rsidRPr="004A5881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4A5881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14:paraId="785F2DB3" w14:textId="672F9C96" w:rsidR="001606FA" w:rsidRPr="0051459E" w:rsidRDefault="001606FA" w:rsidP="004A588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101-2 - кошти, отримані від НСЗУ - </w:t>
      </w:r>
      <w:r w:rsidR="008A3170" w:rsidRPr="0051459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15252" w:rsidRPr="0051459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A3170" w:rsidRPr="0051459E">
        <w:rPr>
          <w:rFonts w:ascii="Times New Roman" w:hAnsi="Times New Roman" w:cs="Times New Roman"/>
          <w:sz w:val="28"/>
          <w:szCs w:val="28"/>
          <w:lang w:val="uk-UA"/>
        </w:rPr>
        <w:t> 959,2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 від запланованих (51 100,0 тис. грн.)  у відсотковому відношенні від плану </w:t>
      </w:r>
      <w:r w:rsidR="008A3170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170" w:rsidRPr="0051459E">
        <w:rPr>
          <w:rFonts w:ascii="Times New Roman" w:hAnsi="Times New Roman" w:cs="Times New Roman"/>
          <w:sz w:val="28"/>
          <w:szCs w:val="28"/>
          <w:lang w:val="uk-UA"/>
        </w:rPr>
        <w:t>95,8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14:paraId="7669263B" w14:textId="4FC08B1A" w:rsidR="001606FA" w:rsidRPr="0051459E" w:rsidRDefault="001606FA" w:rsidP="004A588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Код рядка 101-4 - кошти отримані від місцевого бюджету для боротьби з гострою респіраторною хворобою COVID-19 - 200,0 тис. грн., в відсотковому відношенні 69, % від запланованих коштів ( 290,0 тис. грн.)</w:t>
      </w:r>
    </w:p>
    <w:p w14:paraId="3AECAF87" w14:textId="0E131331" w:rsidR="001606FA" w:rsidRPr="0051459E" w:rsidRDefault="001606FA" w:rsidP="004A588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105 - дохід з міського бюджету цільового фінансування на оплату праці профілактично-діагностичного відділення </w:t>
      </w:r>
      <w:r w:rsidR="00437F9F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437F9F" w:rsidRPr="0051459E">
        <w:rPr>
          <w:rFonts w:ascii="Times New Roman" w:hAnsi="Times New Roman" w:cs="Times New Roman"/>
          <w:sz w:val="28"/>
          <w:szCs w:val="28"/>
          <w:lang w:val="uk-UA"/>
        </w:rPr>
        <w:t> 880,0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 у відсотках складає </w:t>
      </w:r>
      <w:r w:rsidR="00437F9F" w:rsidRPr="0051459E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7F9F" w:rsidRPr="0051459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% від запланованих - 1 880,1 тис. грн.;</w:t>
      </w:r>
    </w:p>
    <w:p w14:paraId="25169EE4" w14:textId="49379EC4" w:rsidR="001606FA" w:rsidRPr="0051459E" w:rsidRDefault="001606FA" w:rsidP="004A588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110 - дохід з місцевого бюджету цільового фінансування на оплату комунальних послуг та енергоносіїв - що становить </w:t>
      </w:r>
      <w:r w:rsidR="006E1777" w:rsidRPr="0051459E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1777" w:rsidRPr="0051459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% від фактично запланованих витрат в сумі 2 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0,0 тис. грн.  </w:t>
      </w:r>
    </w:p>
    <w:p w14:paraId="6FDA6A4A" w14:textId="2F2BBB53" w:rsidR="001606FA" w:rsidRPr="0051459E" w:rsidRDefault="001606FA" w:rsidP="004A588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120 - дохід з місцевого бюджету за цільовими програмами - </w:t>
      </w:r>
      <w:r w:rsidR="006E1777" w:rsidRPr="0051459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97DA9" w:rsidRPr="0051459E">
        <w:rPr>
          <w:rFonts w:ascii="Times New Roman" w:hAnsi="Times New Roman" w:cs="Times New Roman"/>
          <w:sz w:val="28"/>
          <w:szCs w:val="28"/>
          <w:lang w:val="uk-UA"/>
        </w:rPr>
        <w:t> 623,</w:t>
      </w:r>
      <w:r w:rsidR="006E1777" w:rsidRPr="0051459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становить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777" w:rsidRPr="0051459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97DA9" w:rsidRPr="0051459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E1777" w:rsidRPr="005145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7DA9" w:rsidRPr="0051459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% від фактично запланованих витрат, в сумі 1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9 </w:t>
      </w:r>
      <w:r w:rsidR="006E1777" w:rsidRPr="0051459E">
        <w:rPr>
          <w:rFonts w:ascii="Times New Roman" w:hAnsi="Times New Roman" w:cs="Times New Roman"/>
          <w:sz w:val="28"/>
          <w:szCs w:val="28"/>
          <w:lang w:val="uk-UA"/>
        </w:rPr>
        <w:t>514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,2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</w:p>
    <w:p w14:paraId="292C9471" w14:textId="780D4A79" w:rsidR="001606FA" w:rsidRPr="0051459E" w:rsidRDefault="001606FA" w:rsidP="004A588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290 - складається з інших доході від операційної діяльності (благодійні внески) та становить 11,9 тис. грн. у відсотках складає 99,2%  від запланованих </w:t>
      </w:r>
      <w:r w:rsidR="006E1777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12,0 тис. грн.</w:t>
      </w:r>
    </w:p>
    <w:p w14:paraId="073D37CD" w14:textId="3BE73EE6" w:rsidR="001606FA" w:rsidRPr="004A5881" w:rsidRDefault="001606FA" w:rsidP="004A58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Витратна частина КНП «ЦПМСД» </w:t>
      </w:r>
      <w:proofErr w:type="spellStart"/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>Звягельської</w:t>
      </w:r>
      <w:proofErr w:type="spellEnd"/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за 2023 р</w:t>
      </w:r>
      <w:r w:rsidR="002D0E88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ік</w:t>
      </w: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становить - </w:t>
      </w:r>
      <w:r w:rsidR="0067459B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67</w:t>
      </w:r>
      <w:r w:rsidR="001A73DA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67459B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040</w:t>
      </w:r>
      <w:r w:rsidR="001A73DA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7459B" w:rsidRPr="004A5881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4A58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 та складається з:</w:t>
      </w:r>
    </w:p>
    <w:p w14:paraId="52926659" w14:textId="3F2D4F9F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130 - витрати на «Собівартість реалізованої продукції (товарів, робіт, послуг)» 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48 475,9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грн., що становить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71,2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%  від плану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8 097,6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грн.;  </w:t>
      </w:r>
    </w:p>
    <w:p w14:paraId="556D4AFC" w14:textId="0BD59D18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Код рядка 140-149 - «Витрати на послуги, матеріали та сировину»  -  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5 763,8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або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100,1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% від плану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 757,2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1459E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51459E">
        <w:rPr>
          <w:rFonts w:ascii="Times New Roman" w:hAnsi="Times New Roman" w:cs="Times New Roman"/>
          <w:sz w:val="28"/>
          <w:szCs w:val="28"/>
          <w:lang w:val="uk-UA"/>
        </w:rPr>
        <w:t>. (витрати на канцтовари, офісне приладдя, комп’ютерне обладнання, та інші малоцінні предмети, ремонт та запасні частини до транспортних засобів, господарчі товари, предмети, матеріали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для поточних ремонтів АЗПСМ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, обладнання, інвентар, медикаменти та перев’язувальні матеріали, на лабораторне обстеження, закупівля медикаментів для надання невідкладної допомоги, засобів індивідуального захисту);</w:t>
      </w:r>
    </w:p>
    <w:p w14:paraId="5CE2798A" w14:textId="14B1D221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150 - «Витрати на паливо-мастильні матеріали» - складається з придбання бензину для підприємства та становлять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414,3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 у відсотках складає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92,1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% від запланованих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50,0 тис. грн.;</w:t>
      </w:r>
    </w:p>
    <w:p w14:paraId="775D94B9" w14:textId="6AAD6D99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160 - «Витрати на комунальні послуги та енергоносії» - 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 989,3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тис. грн. або </w:t>
      </w:r>
      <w:r w:rsidR="007F14E3" w:rsidRPr="0051459E">
        <w:rPr>
          <w:rFonts w:ascii="Times New Roman" w:hAnsi="Times New Roman" w:cs="Times New Roman"/>
          <w:sz w:val="28"/>
          <w:szCs w:val="28"/>
          <w:lang w:val="uk-UA"/>
        </w:rPr>
        <w:t>75,6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% від плану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630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,0 тис. грн. - витрати на електроенергію,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водопостачання, водовідведення, природн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й газ, теплопостачання та оплату інших енергоносіїв.</w:t>
      </w:r>
    </w:p>
    <w:p w14:paraId="5C1F6522" w14:textId="1F84F17B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170 - «Витрати на оплату праці» - 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9 799,9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 .грн. або 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85,4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% від плану (35 012,8 тис. грн.);</w:t>
      </w:r>
    </w:p>
    <w:p w14:paraId="3B77A0CB" w14:textId="76F578C0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180 - «Відрахування на соціальні заходи» - 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556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 або             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85,8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% від плану (7 636,8 тис. грн.);</w:t>
      </w:r>
    </w:p>
    <w:p w14:paraId="7760649C" w14:textId="325D9887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190 - «Витрати по виконанню цільових програм» - 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3 952,6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 тис. грн. або </w:t>
      </w:r>
      <w:r w:rsidR="00692AA6" w:rsidRPr="0051459E">
        <w:rPr>
          <w:rFonts w:ascii="Times New Roman" w:hAnsi="Times New Roman" w:cs="Times New Roman"/>
          <w:sz w:val="28"/>
          <w:szCs w:val="28"/>
          <w:lang w:val="uk-UA"/>
        </w:rPr>
        <w:t>87,8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% від плану (4 500,0 тис. грн</w:t>
      </w:r>
      <w:r w:rsidR="008238A4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8238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238A4">
        <w:rPr>
          <w:rFonts w:ascii="Times New Roman" w:hAnsi="Times New Roman" w:cs="Times New Roman"/>
          <w:bCs/>
          <w:sz w:val="28"/>
          <w:szCs w:val="28"/>
          <w:lang w:val="uk-UA"/>
        </w:rPr>
        <w:t>а також:</w:t>
      </w:r>
    </w:p>
    <w:p w14:paraId="48009ED8" w14:textId="517D071C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195 - «Витрати цільового фінансування на товари, роботи, послуги» - </w:t>
      </w:r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371,7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 або </w:t>
      </w:r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FD1A2C" w:rsidRPr="005145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% від плану (370,0 тис. грн.);</w:t>
      </w:r>
    </w:p>
    <w:p w14:paraId="5ADAAD24" w14:textId="229A8C8F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210 - «Амортизація» - </w:t>
      </w:r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132,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8 тис. грн. або </w:t>
      </w:r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88,5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%  при плані (661,6 тис. грн.);</w:t>
      </w:r>
    </w:p>
    <w:p w14:paraId="123134C5" w14:textId="6D45C2FA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Код рядка 230 - «Адміністративні витрати» - </w:t>
      </w:r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9 888,3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 або </w:t>
      </w:r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119,6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% при плані (8 268,2 тис. грн.)</w:t>
      </w:r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843090" w:rsidRPr="0051459E">
        <w:rPr>
          <w:rFonts w:ascii="Times New Roman" w:hAnsi="Times New Roman" w:cs="Times New Roman"/>
          <w:sz w:val="28"/>
          <w:szCs w:val="28"/>
          <w:lang w:val="uk-UA"/>
        </w:rPr>
        <w:t>. на заробітну плату з нарахуваннями адміністративному персоналу, витрат на технічне обслуговування, зв'язок та інтернет, службові відрядження, юридичні та нотаріальні витрати, витрати на охорону праці та  навчання працівників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4C21242" w14:textId="2CB515E9" w:rsidR="001606FA" w:rsidRPr="0051459E" w:rsidRDefault="001606FA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Код рядка 450 - «Операційні витрати» витрати на оздоровлення працівників коли працівник у відпустці</w:t>
      </w:r>
      <w:r w:rsidR="00EB010F" w:rsidRPr="0051459E">
        <w:rPr>
          <w:rFonts w:ascii="Times New Roman" w:hAnsi="Times New Roman" w:cs="Times New Roman"/>
          <w:sz w:val="28"/>
          <w:szCs w:val="28"/>
          <w:lang w:val="uk-UA"/>
        </w:rPr>
        <w:t>, та витрат до ювілейних дат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10F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10F" w:rsidRPr="005145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2DF5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10F" w:rsidRPr="0051459E">
        <w:rPr>
          <w:rFonts w:ascii="Times New Roman" w:hAnsi="Times New Roman" w:cs="Times New Roman"/>
          <w:sz w:val="28"/>
          <w:szCs w:val="28"/>
          <w:lang w:val="uk-UA"/>
        </w:rPr>
        <w:t>305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,0 тис. грн. або </w:t>
      </w:r>
      <w:r w:rsidR="00EB010F" w:rsidRPr="0051459E">
        <w:rPr>
          <w:rFonts w:ascii="Times New Roman" w:hAnsi="Times New Roman" w:cs="Times New Roman"/>
          <w:sz w:val="28"/>
          <w:szCs w:val="28"/>
          <w:lang w:val="uk-UA"/>
        </w:rPr>
        <w:t>88,7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6E1687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від запланованих -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2 600 тис. грн.</w:t>
      </w:r>
    </w:p>
    <w:p w14:paraId="1EA1FC41" w14:textId="3BA35EFC" w:rsidR="00CE122E" w:rsidRPr="0051459E" w:rsidRDefault="00CE122E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>Код рядка 610 – «Капітальні інвестиції, усього, у тому числі:» - 5 200,8 тис. грн. або 85,0% від запланованих</w:t>
      </w:r>
      <w:r w:rsidR="005F4426"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6 115,5 тис. грн.</w:t>
      </w:r>
    </w:p>
    <w:p w14:paraId="172F9FCD" w14:textId="78E1A2FE" w:rsidR="006B7C8D" w:rsidRPr="0051459E" w:rsidRDefault="006B7C8D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proofErr w:type="spellStart"/>
      <w:r w:rsidRPr="0051459E">
        <w:rPr>
          <w:rFonts w:ascii="Times New Roman" w:hAnsi="Times New Roman" w:cs="Times New Roman"/>
          <w:sz w:val="28"/>
          <w:szCs w:val="28"/>
          <w:lang w:val="uk-UA"/>
        </w:rPr>
        <w:t>спецавтомобілю</w:t>
      </w:r>
      <w:proofErr w:type="spellEnd"/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в АЗПСМ № 8 с. Наталівка </w:t>
      </w:r>
      <w:r w:rsidR="005F4426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714,0 тис. грн.</w:t>
      </w:r>
    </w:p>
    <w:p w14:paraId="120D5F30" w14:textId="5D45FE6D" w:rsidR="006B7C8D" w:rsidRPr="0051459E" w:rsidRDefault="006B7C8D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медичного обладнання для АЗПСМ та МПТБ </w:t>
      </w:r>
      <w:r w:rsidR="005F4426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426" w:rsidRPr="005145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95F67" w:rsidRPr="0051459E">
        <w:rPr>
          <w:rFonts w:ascii="Times New Roman" w:hAnsi="Times New Roman" w:cs="Times New Roman"/>
          <w:sz w:val="28"/>
          <w:szCs w:val="28"/>
          <w:lang w:val="uk-UA"/>
        </w:rPr>
        <w:t> 182,3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14:paraId="48EA3462" w14:textId="78DE0276" w:rsidR="006B7C8D" w:rsidRPr="0051459E" w:rsidRDefault="006B7C8D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АЗПСМ № 11 </w:t>
      </w:r>
      <w:r w:rsidR="005F4426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AB449C" w:rsidRPr="0051459E">
        <w:rPr>
          <w:rFonts w:ascii="Times New Roman" w:hAnsi="Times New Roman" w:cs="Times New Roman"/>
          <w:sz w:val="28"/>
          <w:szCs w:val="28"/>
          <w:lang w:val="uk-UA"/>
        </w:rPr>
        <w:t> 335,7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14:paraId="74FAACBA" w14:textId="4EE8F668" w:rsidR="006B7C8D" w:rsidRPr="0051459E" w:rsidRDefault="006B7C8D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АЗПСМ № 3 </w:t>
      </w:r>
      <w:r w:rsidR="005F4426" w:rsidRPr="0051459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AC7AEB" w:rsidRPr="0051459E">
        <w:rPr>
          <w:rFonts w:ascii="Times New Roman" w:hAnsi="Times New Roman" w:cs="Times New Roman"/>
          <w:sz w:val="28"/>
          <w:szCs w:val="28"/>
          <w:lang w:val="uk-UA"/>
        </w:rPr>
        <w:t> 430,4  т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>ис. грн.</w:t>
      </w:r>
    </w:p>
    <w:p w14:paraId="357FAEFF" w14:textId="681A45E5" w:rsidR="006B7C8D" w:rsidRPr="0051459E" w:rsidRDefault="006B7C8D" w:rsidP="004A5881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АЗПСМ № 10 </w:t>
      </w:r>
      <w:r w:rsidR="005F4426" w:rsidRPr="0051459E">
        <w:rPr>
          <w:rFonts w:ascii="Times New Roman" w:hAnsi="Times New Roman" w:cs="Times New Roman"/>
          <w:sz w:val="28"/>
          <w:szCs w:val="28"/>
          <w:lang w:val="uk-UA"/>
        </w:rPr>
        <w:t>- 538,4 тис. грн.</w:t>
      </w:r>
    </w:p>
    <w:p w14:paraId="2443134B" w14:textId="0A529EC7" w:rsidR="001606FA" w:rsidRPr="0051459E" w:rsidRDefault="001606FA" w:rsidP="004A5881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3C47E941" w14:textId="41DDBF3F" w:rsidR="001606FA" w:rsidRPr="0051459E" w:rsidRDefault="001606FA" w:rsidP="004A58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фінансового плану за 2023 р</w:t>
      </w:r>
      <w:r w:rsidR="002D0E88" w:rsidRPr="0051459E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є задовільним. </w:t>
      </w:r>
    </w:p>
    <w:p w14:paraId="2DCC479E" w14:textId="77777777" w:rsidR="001606FA" w:rsidRPr="0051459E" w:rsidRDefault="001606FA" w:rsidP="004A58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E44C8C" w14:textId="2338B828" w:rsidR="001606FA" w:rsidRPr="0051459E" w:rsidRDefault="001606FA" w:rsidP="004A588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A588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 Результатом фінансової діяльності підприємства є нерозділений дохід в сумі </w:t>
      </w:r>
      <w:r w:rsidR="00395F67" w:rsidRPr="0051459E">
        <w:rPr>
          <w:rFonts w:ascii="Times New Roman" w:hAnsi="Times New Roman" w:cs="Times New Roman"/>
          <w:sz w:val="28"/>
          <w:szCs w:val="28"/>
          <w:lang w:val="uk-UA"/>
        </w:rPr>
        <w:t>1 264,6</w:t>
      </w: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 тис. грн., що забезпечить виплату заробітної плати та оздоровчих з нарахуваннями, оплату необхідних послуг і матеріалів для поточних ремонтів для повноцінної роботи закладу.</w:t>
      </w:r>
    </w:p>
    <w:p w14:paraId="6E320D74" w14:textId="77777777" w:rsidR="001606FA" w:rsidRPr="0051459E" w:rsidRDefault="001606FA" w:rsidP="001606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3B0697" w14:textId="77777777" w:rsidR="001606FA" w:rsidRPr="0051459E" w:rsidRDefault="001606FA" w:rsidP="001606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78949E" w14:textId="77777777" w:rsidR="001606FA" w:rsidRPr="0051459E" w:rsidRDefault="001606FA" w:rsidP="001606FA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CEA28FF" w14:textId="77777777" w:rsidR="001606FA" w:rsidRPr="0018130E" w:rsidRDefault="001606FA" w:rsidP="004A588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459E">
        <w:rPr>
          <w:rFonts w:ascii="Times New Roman" w:hAnsi="Times New Roman" w:cs="Times New Roman"/>
          <w:sz w:val="28"/>
          <w:szCs w:val="28"/>
          <w:lang w:val="uk-UA"/>
        </w:rPr>
        <w:t xml:space="preserve">         Директор                                                                        </w:t>
      </w:r>
      <w:r w:rsidRPr="0018130E">
        <w:rPr>
          <w:rFonts w:ascii="Times New Roman" w:hAnsi="Times New Roman" w:cs="Times New Roman"/>
          <w:sz w:val="26"/>
          <w:szCs w:val="26"/>
          <w:lang w:val="uk-UA"/>
        </w:rPr>
        <w:t>Інна ВОШКО</w:t>
      </w:r>
    </w:p>
    <w:p w14:paraId="26D90629" w14:textId="77777777" w:rsidR="00014B2B" w:rsidRPr="00202493" w:rsidRDefault="00014B2B" w:rsidP="00510FE1">
      <w:pPr>
        <w:rPr>
          <w:sz w:val="28"/>
          <w:szCs w:val="28"/>
          <w:lang w:val="uk-UA"/>
        </w:rPr>
        <w:sectPr w:rsidR="00014B2B" w:rsidRPr="00202493" w:rsidSect="004A5881">
          <w:pgSz w:w="11906" w:h="16838"/>
          <w:pgMar w:top="568" w:right="567" w:bottom="568" w:left="1701" w:header="709" w:footer="709" w:gutter="0"/>
          <w:cols w:space="708"/>
          <w:docGrid w:linePitch="360"/>
        </w:sectPr>
      </w:pPr>
    </w:p>
    <w:tbl>
      <w:tblPr>
        <w:tblW w:w="14875" w:type="dxa"/>
        <w:tblInd w:w="1242" w:type="dxa"/>
        <w:tblLook w:val="04A0" w:firstRow="1" w:lastRow="0" w:firstColumn="1" w:lastColumn="0" w:noHBand="0" w:noVBand="1"/>
      </w:tblPr>
      <w:tblGrid>
        <w:gridCol w:w="6310"/>
        <w:gridCol w:w="636"/>
        <w:gridCol w:w="891"/>
        <w:gridCol w:w="1127"/>
        <w:gridCol w:w="1060"/>
        <w:gridCol w:w="217"/>
        <w:gridCol w:w="16"/>
        <w:gridCol w:w="1542"/>
        <w:gridCol w:w="1216"/>
        <w:gridCol w:w="128"/>
        <w:gridCol w:w="1701"/>
        <w:gridCol w:w="31"/>
      </w:tblGrid>
      <w:tr w:rsidR="00953DC4" w:rsidRPr="00202493" w14:paraId="73B15B55" w14:textId="77777777" w:rsidTr="00074CF6">
        <w:trPr>
          <w:trHeight w:val="146"/>
        </w:trPr>
        <w:tc>
          <w:tcPr>
            <w:tcW w:w="14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1966" w14:textId="7BD13EE2" w:rsidR="008A28F9" w:rsidRPr="00202493" w:rsidRDefault="00510FE1" w:rsidP="005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sz w:val="28"/>
                <w:szCs w:val="28"/>
                <w:lang w:val="uk-UA"/>
              </w:rPr>
              <w:lastRenderedPageBreak/>
              <w:br w:type="page"/>
            </w:r>
            <w:bookmarkStart w:id="1" w:name="RANGE!A1:G146"/>
            <w:r w:rsidR="008A28F9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</w:t>
            </w:r>
            <w:bookmarkEnd w:id="1"/>
          </w:p>
        </w:tc>
      </w:tr>
      <w:tr w:rsidR="00953DC4" w:rsidRPr="00202493" w14:paraId="6F322708" w14:textId="77777777" w:rsidTr="00074CF6">
        <w:trPr>
          <w:trHeight w:val="137"/>
        </w:trPr>
        <w:tc>
          <w:tcPr>
            <w:tcW w:w="14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C0B0" w14:textId="6E07503E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виконання фінансового плану  комунального некомерційного підприємства "ЦПМСД" </w:t>
            </w:r>
            <w:proofErr w:type="spellStart"/>
            <w:r w:rsidR="004B75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Звягельської</w:t>
            </w:r>
            <w:proofErr w:type="spellEnd"/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  <w:r w:rsidR="00B410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202</w:t>
            </w:r>
            <w:r w:rsidR="009129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B410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</w:t>
            </w:r>
          </w:p>
        </w:tc>
      </w:tr>
      <w:tr w:rsidR="00953DC4" w:rsidRPr="00202493" w14:paraId="76174B06" w14:textId="77777777" w:rsidTr="00074CF6">
        <w:trPr>
          <w:trHeight w:val="102"/>
        </w:trPr>
        <w:tc>
          <w:tcPr>
            <w:tcW w:w="14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4AED" w14:textId="77777777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571D" w:rsidRPr="00202493" w14:paraId="209B2E37" w14:textId="77777777" w:rsidTr="00074CF6">
        <w:trPr>
          <w:trHeight w:val="80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18CB" w14:textId="77777777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20813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A323" w14:textId="77777777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Коди</w:t>
            </w:r>
          </w:p>
        </w:tc>
      </w:tr>
      <w:tr w:rsidR="00DC13CB" w:rsidRPr="00202493" w14:paraId="62529619" w14:textId="77777777" w:rsidTr="00074CF6">
        <w:trPr>
          <w:trHeight w:val="192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A5CE" w14:textId="23C775D4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Підприємство -      КНП "ЦПМСД" </w:t>
            </w:r>
            <w:proofErr w:type="spellStart"/>
            <w:r w:rsidR="004938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Звягельської</w:t>
            </w:r>
            <w:proofErr w:type="spellEnd"/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DC806" w14:textId="77777777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4F24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ЄДРПОУ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046D" w14:textId="77777777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38341562</w:t>
            </w:r>
          </w:p>
        </w:tc>
      </w:tr>
      <w:tr w:rsidR="00DC13CB" w:rsidRPr="00202493" w14:paraId="42EEBE29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2862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Організаційно-правова форма    -                                Комунальне некомерційне підприємство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EF45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28B1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КОПФГ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0D9B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390783F9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1657" w14:textId="77777777" w:rsidR="008A28F9" w:rsidRPr="00202493" w:rsidRDefault="00891042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Територія     -</w:t>
            </w:r>
            <w:r w:rsidR="008A28F9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Житомирська область</w:t>
            </w:r>
            <w:r w:rsidR="008A28F9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F393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44C9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КОАТУУ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D2EB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0159C620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B202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 державного управління  </w:t>
            </w:r>
            <w:r w:rsidRPr="0020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-</w:t>
            </w:r>
            <w:r w:rsidR="00891042" w:rsidRPr="0020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r w:rsidR="00891042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Міністерство охорони здоров'я України</w:t>
            </w:r>
            <w:r w:rsidRPr="002024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                              </w:t>
            </w:r>
            <w:r w:rsidRPr="00202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ECA9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0C00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СПОДУ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3889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56D4B2F7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71BE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Галузь   -    </w:t>
            </w:r>
            <w:r w:rsidR="00891042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Охорона здоров'я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81A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190C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ЗКГНГ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C5C3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082C9602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8180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 економічної діяльності   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E82F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475D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КВЕД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9106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2CB53332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83E6" w14:textId="77777777" w:rsidR="008A28F9" w:rsidRPr="00202493" w:rsidRDefault="00891042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   -</w:t>
            </w:r>
            <w:r w:rsidR="008A28F9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тисяч гривень</w:t>
            </w:r>
            <w:r w:rsidR="008A28F9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7D8BC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Стандарти звітності П(с)БОУ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7765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2206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415F5F91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D81C" w14:textId="77777777" w:rsidR="008A28F9" w:rsidRPr="00202493" w:rsidRDefault="00891042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 власності  - </w:t>
            </w:r>
            <w:r w:rsidR="008A28F9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</w:t>
            </w:r>
            <w:r w:rsidR="008A28F9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86EE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Стандарти звітності МСФЗ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3B8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BF6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41E9A418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199E" w14:textId="77777777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7101" w14:textId="77777777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0C75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ADDB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71578B77" w14:textId="77777777" w:rsidTr="00074CF6">
        <w:trPr>
          <w:trHeight w:val="339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F82C" w14:textId="0AB4D8ED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</w:t>
            </w:r>
            <w:r w:rsidR="00891042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 -      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11707, Житомирська обл., місто </w:t>
            </w:r>
            <w:r w:rsidR="004938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Звягель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Наталії Оржевської,13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58673" w14:textId="77777777" w:rsidR="008A28F9" w:rsidRPr="00202493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DB25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ED8A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20982595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473F" w14:textId="39E924D8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   -  </w:t>
            </w:r>
            <w:r w:rsidR="00891042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(04141) 3-50-</w:t>
            </w:r>
            <w:r w:rsidR="00B709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891042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</w:t>
            </w:r>
            <w:r w:rsidR="00891042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0ED5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DE24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DFF8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C13CB" w:rsidRPr="00202493" w14:paraId="4004C900" w14:textId="77777777" w:rsidTr="00074CF6">
        <w:trPr>
          <w:trHeight w:val="70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7B9B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    -   </w:t>
            </w:r>
            <w:r w:rsidR="00891042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Вошко Інна Василівна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</w:t>
            </w:r>
            <w:r w:rsidR="00891042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9ECF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3932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36BD" w14:textId="77777777" w:rsidR="008A28F9" w:rsidRPr="00202493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53DC4" w:rsidRPr="00202493" w14:paraId="7A02EC0B" w14:textId="77777777" w:rsidTr="00074CF6">
        <w:trPr>
          <w:trHeight w:val="257"/>
        </w:trPr>
        <w:tc>
          <w:tcPr>
            <w:tcW w:w="14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E4C3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1B17C590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ЗВІТ</w:t>
            </w:r>
          </w:p>
        </w:tc>
      </w:tr>
      <w:tr w:rsidR="00953DC4" w:rsidRPr="00202493" w14:paraId="67B6AB86" w14:textId="77777777" w:rsidTr="00074CF6">
        <w:trPr>
          <w:trHeight w:val="562"/>
        </w:trPr>
        <w:tc>
          <w:tcPr>
            <w:tcW w:w="14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64DD1" w14:textId="3584839D" w:rsidR="00891042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</w:t>
            </w:r>
            <w:r w:rsidR="00891042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виконання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фінансового плану комунального некомерційного підприємства "ЦПМСД" </w:t>
            </w:r>
            <w:proofErr w:type="spellStart"/>
            <w:r w:rsidR="00493815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Звягельської</w:t>
            </w:r>
            <w:proofErr w:type="spellEnd"/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міської ради </w:t>
            </w:r>
          </w:p>
          <w:p w14:paraId="21843374" w14:textId="6A248835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за </w:t>
            </w:r>
            <w:r w:rsidR="00493815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2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</w:t>
            </w:r>
            <w:r w:rsidR="00493815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</w:t>
            </w:r>
            <w:r w:rsidR="00B7090C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ік</w:t>
            </w:r>
          </w:p>
        </w:tc>
      </w:tr>
      <w:tr w:rsidR="00953DC4" w:rsidRPr="00202493" w14:paraId="412D358F" w14:textId="77777777" w:rsidTr="00074CF6">
        <w:trPr>
          <w:gridAfter w:val="1"/>
          <w:wAfter w:w="31" w:type="dxa"/>
          <w:trHeight w:val="84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3155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47B2C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130A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5281F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FDA9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0126A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F3411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тис. грн.</w:t>
            </w:r>
          </w:p>
        </w:tc>
      </w:tr>
      <w:tr w:rsidR="00953DC4" w:rsidRPr="00202493" w14:paraId="144F1141" w14:textId="77777777" w:rsidTr="00074CF6">
        <w:trPr>
          <w:trHeight w:val="630"/>
        </w:trPr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906D" w14:textId="77777777" w:rsidR="00021F17" w:rsidRPr="004A5881" w:rsidRDefault="00021F17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B1DE" w14:textId="77777777" w:rsidR="00021F17" w:rsidRPr="004A5881" w:rsidRDefault="00021F17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рядка 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D4653" w14:textId="77777777" w:rsidR="00021F17" w:rsidRPr="004A5881" w:rsidRDefault="00021F17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 з наростаючим підсумком з початку року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AC3B" w14:textId="77777777" w:rsidR="00021F17" w:rsidRPr="004A5881" w:rsidRDefault="00021F17" w:rsidP="008910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Звітний період ( півріччя)</w:t>
            </w:r>
          </w:p>
        </w:tc>
      </w:tr>
      <w:tr w:rsidR="00953DC4" w:rsidRPr="00202493" w14:paraId="21A79536" w14:textId="77777777" w:rsidTr="00074CF6">
        <w:trPr>
          <w:gridAfter w:val="1"/>
          <w:wAfter w:w="31" w:type="dxa"/>
          <w:trHeight w:val="359"/>
        </w:trPr>
        <w:tc>
          <w:tcPr>
            <w:tcW w:w="6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9878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13BA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A222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минулий рік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CAD8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рік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87CE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9A50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DCE9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виконання, %</w:t>
            </w:r>
          </w:p>
        </w:tc>
      </w:tr>
      <w:tr w:rsidR="00953DC4" w:rsidRPr="00202493" w14:paraId="506EA400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05CB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A08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8438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0D9F" w14:textId="77777777" w:rsidR="008A28F9" w:rsidRPr="004A5881" w:rsidRDefault="008A28F9" w:rsidP="00891042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45DC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CC22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0B92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953DC4" w:rsidRPr="00202493" w14:paraId="04C665F7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6642C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I. Фінансові результати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DD377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29C9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EEA5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F5A1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D21D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9E50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953DC4" w:rsidRPr="00202493" w14:paraId="4FF84713" w14:textId="77777777" w:rsidTr="00074CF6">
        <w:trPr>
          <w:gridAfter w:val="1"/>
          <w:wAfter w:w="31" w:type="dxa"/>
          <w:trHeight w:val="92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74CB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Доходи і витрати від операційної діяльності (деталізація)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532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FD1E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4EC7" w14:textId="77777777" w:rsidR="008A28F9" w:rsidRPr="004A5881" w:rsidRDefault="008A28F9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- 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EAD4" w14:textId="77777777" w:rsidR="008A28F9" w:rsidRPr="004A5881" w:rsidRDefault="008A28F9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AC3F" w14:textId="77777777" w:rsidR="008A28F9" w:rsidRPr="004A5881" w:rsidRDefault="008A28F9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AFA7" w14:textId="77777777" w:rsidR="008A28F9" w:rsidRPr="004A5881" w:rsidRDefault="008A28F9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F12EB7" w:rsidRPr="00202493" w14:paraId="44A5115A" w14:textId="77777777" w:rsidTr="00074CF6">
        <w:trPr>
          <w:gridAfter w:val="1"/>
          <w:wAfter w:w="31" w:type="dxa"/>
          <w:trHeight w:val="81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8098" w14:textId="77777777" w:rsidR="008A28F9" w:rsidRPr="004A5881" w:rsidRDefault="008A28F9" w:rsidP="0089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Дохід (виручка) від реалізації продукції (товарів, робіт, послуг) всього, в </w:t>
            </w:r>
            <w:proofErr w:type="spellStart"/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EEC8" w14:textId="77777777" w:rsidR="008A28F9" w:rsidRPr="004A5881" w:rsidRDefault="008A28F9" w:rsidP="0089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544E7" w14:textId="475251E2" w:rsidR="008A28F9" w:rsidRPr="004A5881" w:rsidRDefault="00C554CD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54</w:t>
            </w:r>
            <w:r w:rsidR="008A28F9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390</w:t>
            </w:r>
            <w:r w:rsidR="008A28F9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="008A28F9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1F04" w14:textId="35A73BC0" w:rsidR="008A28F9" w:rsidRPr="004A5881" w:rsidRDefault="00B7090C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 w:rsidR="007E64EA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8 293,1</w:t>
            </w:r>
            <w:r w:rsidR="008A28F9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D923" w14:textId="7F615E9B" w:rsidR="008A28F9" w:rsidRPr="004A5881" w:rsidRDefault="008A28F9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</w:t>
            </w:r>
            <w:r w:rsidR="00C554CD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="00B7090C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5 124,3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D0C9" w14:textId="1C77367F" w:rsidR="008A28F9" w:rsidRPr="004A5881" w:rsidRDefault="007E64EA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68 293,1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63EB" w14:textId="61B4CFCB" w:rsidR="008A28F9" w:rsidRPr="004A5881" w:rsidRDefault="008A28F9" w:rsidP="0089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</w:t>
            </w:r>
            <w:r w:rsidR="00B7090C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90</w:t>
            </w:r>
            <w:r w:rsidR="00D77442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="009A40C1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F12EB7" w:rsidRPr="00202493" w14:paraId="4B60BBD0" w14:textId="77777777" w:rsidTr="00074CF6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8184" w14:textId="77777777" w:rsidR="00C554CD" w:rsidRPr="004A5881" w:rsidRDefault="00C554CD" w:rsidP="00C55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Від основної діяльності, з них рахунок: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53EF" w14:textId="77777777" w:rsidR="00C554CD" w:rsidRPr="004A5881" w:rsidRDefault="00C554CD" w:rsidP="00C5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0CD64" w14:textId="4C9DDF22" w:rsidR="00C554CD" w:rsidRPr="004A5881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42 385,0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45FCD" w14:textId="1F78B026" w:rsidR="00C554CD" w:rsidRPr="004A5881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="00B7090C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49 159,2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C19A8" w14:textId="131B2A03" w:rsidR="00C554CD" w:rsidRPr="004A5881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="003D4A6E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51 </w:t>
            </w:r>
            <w:r w:rsidR="00D77442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</w:t>
            </w:r>
            <w:r w:rsidR="003D4A6E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0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1284E" w14:textId="13D7634F" w:rsidR="00C554CD" w:rsidRPr="004A5881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="00B7090C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49 159,2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637" w14:textId="012013DF" w:rsidR="00C554CD" w:rsidRPr="004A5881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</w:t>
            </w:r>
            <w:r w:rsidR="00B7090C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96,2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953DC4" w:rsidRPr="00202493" w14:paraId="0CDCF11B" w14:textId="77777777" w:rsidTr="00074CF6">
        <w:trPr>
          <w:gridAfter w:val="1"/>
          <w:wAfter w:w="31" w:type="dxa"/>
          <w:trHeight w:val="136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009D" w14:textId="77777777" w:rsidR="00C554CD" w:rsidRPr="00202493" w:rsidRDefault="00C554CD" w:rsidP="00C5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коштів від медичного обслуговування населення за договорами з Національною службою здоров’я України (далі –НСЗУ) згідно з державною програмою медичних гарантій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7003" w14:textId="77777777" w:rsidR="00C554CD" w:rsidRPr="00202493" w:rsidRDefault="00C554CD" w:rsidP="00C5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101-2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E8ED" w14:textId="4B4ECC2C" w:rsidR="00C554CD" w:rsidRPr="00202493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020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,0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8AA9" w14:textId="154CF771" w:rsidR="00C554CD" w:rsidRPr="00202493" w:rsidRDefault="0005120C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D774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959,2</w:t>
            </w:r>
            <w:r w:rsidR="00C554CD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B68EF" w14:textId="2323C0B6" w:rsidR="00C554CD" w:rsidRPr="00202493" w:rsidRDefault="003D4A6E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  <w:r w:rsidR="00C554CD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  <w:r w:rsidR="00C554CD"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,0  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7642" w14:textId="2543EB34" w:rsidR="00C554CD" w:rsidRPr="00202493" w:rsidRDefault="0005120C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48 959,2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AF38" w14:textId="44596F84" w:rsidR="00C554CD" w:rsidRPr="004A5881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05120C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95,8</w:t>
            </w:r>
          </w:p>
        </w:tc>
      </w:tr>
      <w:tr w:rsidR="00953DC4" w:rsidRPr="00202493" w14:paraId="57990F98" w14:textId="77777777" w:rsidTr="00074CF6">
        <w:trPr>
          <w:gridAfter w:val="1"/>
          <w:wAfter w:w="31" w:type="dxa"/>
          <w:trHeight w:val="1154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52A8" w14:textId="77777777" w:rsidR="00C554CD" w:rsidRPr="00202493" w:rsidRDefault="00C554CD" w:rsidP="00C5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Кошти з місцевого бюджету на забезпечення  закладів охорони здоров'я, які надають медичну допомогу клієнтам з гострою респіраторною хворобою COVID-19, спричиненою </w:t>
            </w:r>
            <w:proofErr w:type="spellStart"/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короновірусом</w:t>
            </w:r>
            <w:proofErr w:type="spellEnd"/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SARS-CoV-2, за рахунок відповідної субвенції з державного бюджету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B332" w14:textId="77777777" w:rsidR="00C554CD" w:rsidRPr="00202493" w:rsidRDefault="00C554CD" w:rsidP="00C5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101-4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7FE6" w14:textId="70CC0C05" w:rsidR="00C554CD" w:rsidRPr="00202493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294,1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626A" w14:textId="74154848" w:rsidR="00C554CD" w:rsidRPr="00202493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B3768" w14:textId="473AE974" w:rsidR="00C554CD" w:rsidRPr="00202493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r w:rsidR="003D4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3B6B" w14:textId="6B353A95" w:rsidR="00C554CD" w:rsidRPr="00202493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8E9" w14:textId="425052D8" w:rsidR="00C554CD" w:rsidRPr="004A5881" w:rsidRDefault="00C554CD" w:rsidP="00C55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     </w:t>
            </w:r>
            <w:r w:rsidR="003D4A6E"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69,0</w:t>
            </w:r>
            <w:r w:rsidRPr="004A5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12EB7" w:rsidRPr="00202493" w14:paraId="420FE92F" w14:textId="77777777" w:rsidTr="00074CF6">
        <w:trPr>
          <w:gridAfter w:val="1"/>
          <w:wAfter w:w="31" w:type="dxa"/>
          <w:trHeight w:val="48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8F7" w14:textId="77777777" w:rsidR="0005120C" w:rsidRPr="008238A4" w:rsidRDefault="0005120C" w:rsidP="00051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Дохід з місцевого бюджету цільового фінансування на оплату праці (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профілак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.-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діагностич.відділення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510A" w14:textId="77777777" w:rsidR="0005120C" w:rsidRPr="008238A4" w:rsidRDefault="0005120C" w:rsidP="0005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C726" w14:textId="74575321" w:rsidR="0005120C" w:rsidRPr="008238A4" w:rsidRDefault="0005120C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1 553,4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C077" w14:textId="2A837C26" w:rsidR="0005120C" w:rsidRPr="008238A4" w:rsidRDefault="0005120C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7E64EA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880,0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96FE5" w14:textId="0C182CBF" w:rsidR="0005120C" w:rsidRPr="008238A4" w:rsidRDefault="0005120C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1 880,1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675CB" w14:textId="7C4195B5" w:rsidR="0005120C" w:rsidRPr="008238A4" w:rsidRDefault="007E64EA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1 880,0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98CD" w14:textId="5DC59D3D" w:rsidR="0005120C" w:rsidRPr="008238A4" w:rsidRDefault="009A40C1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</w:t>
            </w:r>
            <w:r w:rsidR="0005120C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="0005120C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F12EB7" w:rsidRPr="00202493" w14:paraId="63DA882D" w14:textId="77777777" w:rsidTr="00074CF6">
        <w:trPr>
          <w:gridAfter w:val="1"/>
          <w:wAfter w:w="31" w:type="dxa"/>
          <w:trHeight w:val="189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7B86" w14:textId="77777777" w:rsidR="0005120C" w:rsidRPr="008238A4" w:rsidRDefault="0005120C" w:rsidP="00051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Дохід з місцевого бюджету цільового фінансування на оплату комунальних послуг та енергоносіїв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C082" w14:textId="77777777" w:rsidR="0005120C" w:rsidRPr="008238A4" w:rsidRDefault="0005120C" w:rsidP="0005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22CBE" w14:textId="551D17FE" w:rsidR="0005120C" w:rsidRPr="008238A4" w:rsidRDefault="0005120C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2 037,5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55FC" w14:textId="2F20832F" w:rsidR="0005120C" w:rsidRPr="008238A4" w:rsidRDefault="0005120C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2 630,0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E59AB" w14:textId="767A7AA2" w:rsidR="0005120C" w:rsidRPr="008238A4" w:rsidRDefault="0005120C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2 630,0</w:t>
            </w:r>
          </w:p>
        </w:tc>
        <w:tc>
          <w:tcPr>
            <w:tcW w:w="1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ED02" w14:textId="20E554FB" w:rsidR="0005120C" w:rsidRPr="008238A4" w:rsidRDefault="0005120C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2 630,0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312D" w14:textId="7E9EC99B" w:rsidR="0005120C" w:rsidRPr="008238A4" w:rsidRDefault="0005120C" w:rsidP="0005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100,0</w:t>
            </w:r>
          </w:p>
        </w:tc>
      </w:tr>
      <w:tr w:rsidR="00F12EB7" w:rsidRPr="00202493" w14:paraId="050B750C" w14:textId="77777777" w:rsidTr="00074CF6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17DD" w14:textId="77777777" w:rsidR="00005C9C" w:rsidRPr="008238A4" w:rsidRDefault="00005C9C" w:rsidP="00005C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Дохід з місцевого бюджету за цільовими програмами, у тому числі: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A3F" w14:textId="77777777" w:rsidR="00005C9C" w:rsidRPr="008238A4" w:rsidRDefault="00005C9C" w:rsidP="0000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1D802" w14:textId="582E409E" w:rsidR="00005C9C" w:rsidRPr="008238A4" w:rsidRDefault="00005C9C" w:rsidP="0000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4 352,2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BC9C" w14:textId="34427168" w:rsidR="00005C9C" w:rsidRPr="008238A4" w:rsidRDefault="00897D74" w:rsidP="0000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14 </w:t>
            </w:r>
            <w:r w:rsidR="00D546EC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623</w:t>
            </w: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89E7D" w14:textId="2F8D1E73" w:rsidR="00005C9C" w:rsidRPr="008238A4" w:rsidRDefault="00D77442" w:rsidP="0000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19 </w:t>
            </w:r>
            <w:r w:rsidR="00897D74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514</w:t>
            </w: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4F7E1" w14:textId="70D40316" w:rsidR="00005C9C" w:rsidRPr="008238A4" w:rsidRDefault="00897D74" w:rsidP="0000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14 </w:t>
            </w:r>
            <w:r w:rsidR="00D546EC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623</w:t>
            </w: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3DBE" w14:textId="13F84771" w:rsidR="00005C9C" w:rsidRPr="008238A4" w:rsidRDefault="00897D74" w:rsidP="00005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="009A40C1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  <w:r w:rsidR="009A40C1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</w:tr>
      <w:tr w:rsidR="00F12EB7" w:rsidRPr="00202493" w14:paraId="5595481E" w14:textId="77777777" w:rsidTr="00074CF6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9071" w14:textId="6E932417" w:rsidR="00897D74" w:rsidRPr="008238A4" w:rsidRDefault="00897D74" w:rsidP="00897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Програма розвитку первинної медико-санітарної допомоги міста на 2023 рік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216E" w14:textId="0BFE62E1" w:rsidR="00897D74" w:rsidRPr="008238A4" w:rsidRDefault="00897D74" w:rsidP="0089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865C2" w14:textId="77777777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4936E" w14:textId="401E0B0D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4 063,9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88F2C" w14:textId="73DDB235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5 875,0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944E8" w14:textId="199D0D14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4 063,9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3B6A" w14:textId="132E0E92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69,2</w:t>
            </w:r>
          </w:p>
        </w:tc>
      </w:tr>
      <w:tr w:rsidR="00F12EB7" w:rsidRPr="00202493" w14:paraId="4CF09959" w14:textId="77777777" w:rsidTr="00E452D0">
        <w:trPr>
          <w:gridAfter w:val="1"/>
          <w:wAfter w:w="31" w:type="dxa"/>
          <w:trHeight w:val="361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7EB0" w14:textId="6B1A445B" w:rsidR="00897D74" w:rsidRPr="008238A4" w:rsidRDefault="00897D74" w:rsidP="00897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Капітальний ремонт АЗПСМ №3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F37E" w14:textId="1A9589B6" w:rsidR="00897D74" w:rsidRPr="008238A4" w:rsidRDefault="00897D74" w:rsidP="0089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121-а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DC2C" w14:textId="77777777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750E" w14:textId="13B6CA06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1 336,5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513D" w14:textId="482494B2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2 200,0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738A6" w14:textId="07115F9D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0794" w14:textId="4A8EBF0D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60,8</w:t>
            </w:r>
          </w:p>
        </w:tc>
      </w:tr>
      <w:tr w:rsidR="00F12EB7" w:rsidRPr="00202493" w14:paraId="0590BC0F" w14:textId="77777777" w:rsidTr="00E452D0">
        <w:trPr>
          <w:gridAfter w:val="1"/>
          <w:wAfter w:w="31" w:type="dxa"/>
          <w:trHeight w:val="226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EC28" w14:textId="48346384" w:rsidR="00897D74" w:rsidRPr="008238A4" w:rsidRDefault="00897D74" w:rsidP="00897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Капітальний ремонт АЗПСМ №2,4,10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B3C3" w14:textId="6B04B811" w:rsidR="00897D74" w:rsidRPr="008238A4" w:rsidRDefault="00897D74" w:rsidP="0089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121-б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13C26" w14:textId="77777777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D3E64" w14:textId="579F5942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638,4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7232" w14:textId="0D5182FC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1 500,0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CC946" w14:textId="166D3621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457D" w14:textId="71675B5E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42,6</w:t>
            </w:r>
          </w:p>
        </w:tc>
      </w:tr>
      <w:tr w:rsidR="00F12EB7" w:rsidRPr="00202493" w14:paraId="3270128A" w14:textId="77777777" w:rsidTr="00074CF6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E3B0" w14:textId="2945F5EE" w:rsidR="00897D74" w:rsidRPr="008238A4" w:rsidRDefault="00897D74" w:rsidP="00897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Забезпечення Центру первинної-медико санітарної допомоги спеціальним автотранспортом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8BBDD" w14:textId="69CDB626" w:rsidR="00897D74" w:rsidRPr="008238A4" w:rsidRDefault="00897D74" w:rsidP="0089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121-в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C00D3" w14:textId="77777777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87BEF" w14:textId="1ACB3F06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714,0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78580" w14:textId="7A065C12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934C6" w14:textId="185A9E9C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6F64" w14:textId="164583FA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89,3</w:t>
            </w:r>
          </w:p>
        </w:tc>
      </w:tr>
      <w:tr w:rsidR="00F12EB7" w:rsidRPr="00202493" w14:paraId="004C8014" w14:textId="77777777" w:rsidTr="00074CF6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AEC7" w14:textId="328F5DB5" w:rsidR="00897D74" w:rsidRPr="008238A4" w:rsidRDefault="00897D74" w:rsidP="00897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Забезпечення Центру первинної медико-санітарної допомоги медичним обладнанням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EBB8" w14:textId="5775CAB2" w:rsidR="00897D74" w:rsidRPr="008238A4" w:rsidRDefault="00897D74" w:rsidP="0089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121-г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BF379" w14:textId="77777777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825B9" w14:textId="4AE0EB5A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1 375,0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C0FF5" w14:textId="7D21CD89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1 375,0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D1D79" w14:textId="678379D9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5AE8" w14:textId="021A071E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100,0</w:t>
            </w:r>
          </w:p>
        </w:tc>
      </w:tr>
      <w:tr w:rsidR="00F12EB7" w:rsidRPr="00202493" w14:paraId="749572CF" w14:textId="77777777" w:rsidTr="00074CF6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0ABA" w14:textId="336138DE" w:rsidR="00897D74" w:rsidRPr="008238A4" w:rsidRDefault="00897D74" w:rsidP="00897D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Програма по забезпеченню дітей з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орфанними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захворюваннями продуктами харчування на 2023 рік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5258" w14:textId="77777777" w:rsidR="00897D74" w:rsidRPr="008238A4" w:rsidRDefault="00897D74" w:rsidP="00897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CC77" w14:textId="49AD8AF6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893,1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CA8C" w14:textId="0B00E9C3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0241F" w14:textId="48622690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1 107,2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662C6" w14:textId="547DDB25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1188" w14:textId="5E7982B3" w:rsidR="00897D74" w:rsidRPr="008238A4" w:rsidRDefault="00897D74" w:rsidP="00897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88,5</w:t>
            </w:r>
          </w:p>
        </w:tc>
      </w:tr>
      <w:tr w:rsidR="00F12EB7" w:rsidRPr="00202493" w14:paraId="1670533A" w14:textId="77777777" w:rsidTr="00074CF6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BC27" w14:textId="2D236F56" w:rsidR="00F23757" w:rsidRPr="008238A4" w:rsidRDefault="00F23757" w:rsidP="00D41E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Надходження з місцевого бюджету фінансування для запобігання занесенню і поширенню гострої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распіраторної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хвороби спричиненою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короновірусом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SARS-CoV-2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ECEC" w14:textId="77777777" w:rsidR="00F23757" w:rsidRPr="008238A4" w:rsidRDefault="00F23757" w:rsidP="00D4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01E3" w14:textId="77777777" w:rsidR="00F23757" w:rsidRPr="008238A4" w:rsidRDefault="00F23757" w:rsidP="00D4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F2760" w14:textId="77777777" w:rsidR="00F23757" w:rsidRPr="008238A4" w:rsidRDefault="00F23757" w:rsidP="00D4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65368" w14:textId="6563D174" w:rsidR="00F23757" w:rsidRPr="008238A4" w:rsidRDefault="00C534EF" w:rsidP="00D4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AAC34" w14:textId="77777777" w:rsidR="00F23757" w:rsidRPr="008238A4" w:rsidRDefault="00F23757" w:rsidP="00D4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FE30" w14:textId="77777777" w:rsidR="00F23757" w:rsidRPr="008238A4" w:rsidRDefault="00F23757" w:rsidP="00D41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F12EB7" w:rsidRPr="00202493" w14:paraId="225E7C6F" w14:textId="77777777" w:rsidTr="00074CF6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5853" w14:textId="386911F0" w:rsidR="00C40B1D" w:rsidRPr="008238A4" w:rsidRDefault="00C40B1D" w:rsidP="00C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Програма по забезпеченню закупівлі туберкуліну з метою своєчасної діагностики туберкульозу на 2023 рік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3BFF" w14:textId="77777777" w:rsidR="00C40B1D" w:rsidRPr="008238A4" w:rsidRDefault="00C40B1D" w:rsidP="00C4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1894C" w14:textId="4D15450B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CCC34" w14:textId="294FD029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A515" w14:textId="40CE4BD6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3E753" w14:textId="51AF2FF2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4D0B" w14:textId="467E2D77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27,8</w:t>
            </w:r>
          </w:p>
        </w:tc>
      </w:tr>
      <w:tr w:rsidR="00F12EB7" w:rsidRPr="00202493" w14:paraId="3F3A694E" w14:textId="77777777" w:rsidTr="00074CF6">
        <w:trPr>
          <w:gridAfter w:val="1"/>
          <w:wAfter w:w="31" w:type="dxa"/>
          <w:trHeight w:val="75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7535" w14:textId="77777777" w:rsidR="00C40B1D" w:rsidRPr="008238A4" w:rsidRDefault="00C40B1D" w:rsidP="00C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Програма про забезпечення інвалідів та дітей-інвалідів технічними засобами та виробами медичного призначення, згідно реабілітаційної програм МСЕК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45A7" w14:textId="77777777" w:rsidR="00C40B1D" w:rsidRPr="008238A4" w:rsidRDefault="00C40B1D" w:rsidP="00C4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DD184" w14:textId="56775CEC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945,5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B7120" w14:textId="20D06D8A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1 500,0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F86A2" w14:textId="6E2DAC59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3 672,0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CBC8F" w14:textId="4E777155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8D46" w14:textId="408E8F03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40,8</w:t>
            </w:r>
          </w:p>
        </w:tc>
      </w:tr>
      <w:tr w:rsidR="00F12EB7" w:rsidRPr="00202493" w14:paraId="7E73A499" w14:textId="77777777" w:rsidTr="00FF0081">
        <w:trPr>
          <w:gridAfter w:val="1"/>
          <w:wAfter w:w="31" w:type="dxa"/>
          <w:trHeight w:val="75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BBFD" w14:textId="77777777" w:rsidR="00C40B1D" w:rsidRPr="008238A4" w:rsidRDefault="00C40B1D" w:rsidP="00C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Програма про відшкодування витрат, пов'язаних з відпуском лікарських засобів безоплатно або на пільгових умовах відповідно до чинного законодавства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ACE8" w14:textId="77777777" w:rsidR="00C40B1D" w:rsidRPr="008238A4" w:rsidRDefault="00C40B1D" w:rsidP="00C4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40B82" w14:textId="0ED5B473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2 473,1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A6226" w14:textId="5D0DEE08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3 000,0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4988" w14:textId="0649EBDB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3 910,0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5DED1" w14:textId="59E99022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CDDE" w14:textId="183924B8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76,7</w:t>
            </w:r>
          </w:p>
        </w:tc>
      </w:tr>
      <w:tr w:rsidR="00F12EB7" w:rsidRPr="00202493" w14:paraId="055184F9" w14:textId="77777777" w:rsidTr="00FF0081">
        <w:trPr>
          <w:gridAfter w:val="1"/>
          <w:wAfter w:w="31" w:type="dxa"/>
          <w:trHeight w:val="750"/>
        </w:trPr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16E" w14:textId="096B7E3C" w:rsidR="00C40B1D" w:rsidRPr="008238A4" w:rsidRDefault="00C40B1D" w:rsidP="00C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 xml:space="preserve">Надходження з місцевого бюджету фінансування по програмі місцевих стимулів для працівників закладів охорони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’</w:t>
            </w: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A7DA" w14:textId="22CAFA92" w:rsidR="00C40B1D" w:rsidRPr="008238A4" w:rsidRDefault="00C40B1D" w:rsidP="00C4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84FCE" w14:textId="77777777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A642E" w14:textId="764AE0ED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</w:t>
            </w:r>
            <w:r w:rsidR="009D7970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22A73" w14:textId="5F02E0ED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3 500,0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373C9" w14:textId="0C07F2FB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</w:t>
            </w:r>
            <w:r w:rsidR="009D7970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E972" w14:textId="18D13C07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</w:t>
            </w:r>
            <w:r w:rsidR="009A40C1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8,6</w:t>
            </w:r>
          </w:p>
        </w:tc>
      </w:tr>
      <w:tr w:rsidR="00F12EB7" w:rsidRPr="00AB6CC6" w14:paraId="109EB0BF" w14:textId="77777777" w:rsidTr="00C40B1D">
        <w:trPr>
          <w:gridAfter w:val="1"/>
          <w:wAfter w:w="31" w:type="dxa"/>
          <w:trHeight w:val="50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BA8C" w14:textId="0A5D84BC" w:rsidR="00C40B1D" w:rsidRPr="008238A4" w:rsidRDefault="00C40B1D" w:rsidP="00C40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Інші заходи у сфері охорони 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’</w:t>
            </w: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я(кошти надані депутатами)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5F6F" w14:textId="09DD19C9" w:rsidR="00C40B1D" w:rsidRPr="008238A4" w:rsidRDefault="00C40B1D" w:rsidP="00C40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FDF3F" w14:textId="77777777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43706" w14:textId="103545E3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530,0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FB16E" w14:textId="46795487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6910B" w14:textId="36E64BE3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22CC" w14:textId="5F80C794" w:rsidR="00C40B1D" w:rsidRPr="008238A4" w:rsidRDefault="00C40B1D" w:rsidP="00C40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54,1</w:t>
            </w:r>
          </w:p>
        </w:tc>
      </w:tr>
      <w:tr w:rsidR="00F12EB7" w:rsidRPr="00202493" w14:paraId="6C9958CF" w14:textId="77777777" w:rsidTr="00074CF6">
        <w:trPr>
          <w:gridAfter w:val="1"/>
          <w:wAfter w:w="31" w:type="dxa"/>
          <w:trHeight w:val="106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7173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29F5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8C66" w14:textId="29761425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54 360,0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EA37" w14:textId="748063B5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(48 475,9)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0C90" w14:textId="24D5023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(68 097,6)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95D9" w14:textId="21BAB5F2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(48 475,9)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61C" w14:textId="616AD13E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r w:rsidR="005F5F22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71,2</w:t>
            </w:r>
          </w:p>
        </w:tc>
      </w:tr>
      <w:tr w:rsidR="00F12EB7" w:rsidRPr="00157D23" w14:paraId="36D7EBBA" w14:textId="77777777" w:rsidTr="00074CF6">
        <w:trPr>
          <w:gridAfter w:val="1"/>
          <w:wAfter w:w="31" w:type="dxa"/>
          <w:trHeight w:val="96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F8D5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Витрати на послуги, матеріали та сировину, в т. ч.: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D221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81227" w14:textId="5DB3E914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3 664,0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5E05" w14:textId="289C8B38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(5 763,8)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EFAE" w14:textId="5922B37E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(5 757,2)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EECE" w14:textId="1E7B097E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(5 763,8)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33C4" w14:textId="7643396D" w:rsidR="00953DC4" w:rsidRPr="008238A4" w:rsidRDefault="005F5F22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100,1</w:t>
            </w:r>
            <w:r w:rsidR="00953DC4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12EB7" w:rsidRPr="00202493" w14:paraId="20458153" w14:textId="77777777" w:rsidTr="008238A4">
        <w:trPr>
          <w:gridAfter w:val="1"/>
          <w:wAfter w:w="31" w:type="dxa"/>
          <w:trHeight w:val="10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0C6C" w14:textId="4C37ED38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Витрати на канцтовари, офісне приладдя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5A82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0DD0" w14:textId="7344A2E2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F9D35" w14:textId="2A43BD1B" w:rsidR="00953DC4" w:rsidRPr="008238A4" w:rsidRDefault="00953DC4" w:rsidP="00953DC4">
            <w:pPr>
              <w:jc w:val="right"/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(161,9)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EE061" w14:textId="3D94FF30" w:rsidR="00953DC4" w:rsidRPr="008238A4" w:rsidRDefault="00953DC4" w:rsidP="00953DC4">
            <w:pPr>
              <w:jc w:val="right"/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(170,0)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2D92F" w14:textId="26088015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(161,9)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A1CA" w14:textId="22BEEAA8" w:rsidR="00953DC4" w:rsidRPr="008238A4" w:rsidRDefault="005F5F22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95,2</w:t>
            </w:r>
          </w:p>
        </w:tc>
      </w:tr>
      <w:tr w:rsidR="00F12EB7" w:rsidRPr="00202493" w14:paraId="02329A99" w14:textId="77777777" w:rsidTr="00074CF6">
        <w:trPr>
          <w:gridAfter w:val="1"/>
          <w:wAfter w:w="31" w:type="dxa"/>
          <w:trHeight w:val="104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16CF" w14:textId="0CED22BE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Продукти харчування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CBE2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C57EC" w14:textId="7777777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5C2C4" w14:textId="128F9442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(897,5)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D9E5C" w14:textId="78B0CB2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( 807,2)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1225C" w14:textId="6DDBEAFA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(897,5)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15D6" w14:textId="6F5454E8" w:rsidR="00953DC4" w:rsidRPr="008238A4" w:rsidRDefault="005F5F22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111,2</w:t>
            </w:r>
          </w:p>
        </w:tc>
      </w:tr>
      <w:tr w:rsidR="00F12EB7" w:rsidRPr="00202493" w14:paraId="0770128C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9C4" w14:textId="2C960649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Комп'ютерне обладнання та інші малоцінні предмети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0829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E335" w14:textId="44FA1A4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720B" w14:textId="5397ADBE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(84,3)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11B3" w14:textId="1548A25E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(80,0)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C3B0" w14:textId="2C153CF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(84,3)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199" w14:textId="3C0D935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5F5F22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105,4</w:t>
            </w: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F12EB7" w:rsidRPr="00202493" w14:paraId="0BBFD6DB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197A" w14:textId="56B1E2B3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захищені носії особистих ключів та товари санітарно-гігієнічного призначення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160B" w14:textId="7DA068EE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6ABB" w14:textId="7777777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74D64" w14:textId="73CB8FA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(120,0)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0DDC6" w14:textId="0E700CD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(120,0)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8FD13" w14:textId="45D09603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(120,0)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9D64" w14:textId="29FE3CC5" w:rsidR="00953DC4" w:rsidRPr="008238A4" w:rsidRDefault="005F5F22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100,0</w:t>
            </w:r>
          </w:p>
        </w:tc>
      </w:tr>
      <w:tr w:rsidR="00F12EB7" w:rsidRPr="00202493" w14:paraId="32CBFB5E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30FD" w14:textId="35B506DB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Ремонт та запасні частини до транспортних засобів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5996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BD1E" w14:textId="64C7183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50,0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D17D" w14:textId="02EB7D1B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(83,1)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549E" w14:textId="2179813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(90,0)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811AE" w14:textId="23FE850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(83,1)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29B5" w14:textId="613A8572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5F5F22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92,3</w:t>
            </w:r>
          </w:p>
        </w:tc>
      </w:tr>
      <w:tr w:rsidR="00F12EB7" w:rsidRPr="00202493" w14:paraId="16CF882B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0D3A" w14:textId="0C1DD5CF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Господарчі товари, предмети, матеріали, обладнання та інвентар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603C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A26F" w14:textId="5E271DD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3E7C" w14:textId="6FC106B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(620,0)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03CD" w14:textId="17B561A3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(600,0)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808D" w14:textId="7D2CE995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(620,0)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7A17" w14:textId="27C28E90" w:rsidR="00953DC4" w:rsidRPr="008238A4" w:rsidRDefault="005F5F22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103,3</w:t>
            </w:r>
            <w:r w:rsidR="00953DC4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F12EB7" w:rsidRPr="00202493" w14:paraId="0A15D984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9BDC" w14:textId="6C3F50EE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Вакцина-туберкулін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1046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46F6" w14:textId="53DB0CD3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2 997,0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3D09" w14:textId="249A6BE0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(9,7)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4AE1" w14:textId="26AD0B68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(180,0)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A4D97" w14:textId="7BB20F0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(9,7)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6802" w14:textId="7DE352F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5,4 </w:t>
            </w:r>
          </w:p>
        </w:tc>
      </w:tr>
      <w:tr w:rsidR="00F12EB7" w:rsidRPr="00202493" w14:paraId="7EBF7EE8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46B1" w14:textId="1FEFE7DA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Медикаменти, перев’язувальні матеріали та витрати на заходи для запобігання, занесенню і поширенню гострої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распіраторної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хвороби, спричиненої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короновірусом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nCov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AE72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2374" w14:textId="291A5619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1A65" w14:textId="5FF1B6F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(641,6)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54E7" w14:textId="236053ED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(480,0)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154F" w14:textId="25435A76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(641,6)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470C" w14:textId="24D9B8C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133,7</w:t>
            </w:r>
          </w:p>
        </w:tc>
      </w:tr>
      <w:tr w:rsidR="00F12EB7" w:rsidRPr="00202493" w14:paraId="3C8D16C8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8BAF" w14:textId="44E10A9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Відшкодування за лабораторні аналізи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86B9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525B" w14:textId="02DB2C6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3 605,8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43D4E" w14:textId="1DA5A54A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(3 265,7)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C7C9" w14:textId="7DB8B74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(3 230,0)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1374" w14:textId="1981BFF4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(3 265,7)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3425" w14:textId="77DDB29A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101,1</w:t>
            </w:r>
          </w:p>
        </w:tc>
      </w:tr>
      <w:tr w:rsidR="00F12EB7" w:rsidRPr="00202493" w14:paraId="5A2E0E35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B7FF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Витрати на паливо-мастильні матеріали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7418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CC157" w14:textId="0D90C29B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1 200,0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213EE" w14:textId="59AA2946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(414,3)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458A" w14:textId="22BB945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(450,0)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7BD4" w14:textId="1F722A3E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(414,3)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4370" w14:textId="1C0D7F2A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92,1 </w:t>
            </w:r>
          </w:p>
        </w:tc>
      </w:tr>
      <w:tr w:rsidR="00F12EB7" w:rsidRPr="00202493" w14:paraId="17A50774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DE19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Витрати на комунальні послуги та енергоносії, в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2C90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7516" w14:textId="02084B40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2 107,8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6D8F6" w14:textId="1A3AF85B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(1 989,3)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1489" w14:textId="1691FA9D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(2 630,0)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83F8" w14:textId="08CCEA5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(1 989,3)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7D69" w14:textId="76621CE0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75,6  </w:t>
            </w:r>
          </w:p>
        </w:tc>
      </w:tr>
      <w:tr w:rsidR="00F12EB7" w:rsidRPr="00202493" w14:paraId="6E913010" w14:textId="77777777" w:rsidTr="00074CF6">
        <w:trPr>
          <w:gridAfter w:val="1"/>
          <w:wAfter w:w="31" w:type="dxa"/>
          <w:trHeight w:val="128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AC9B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електроенергію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8A62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E7D70" w14:textId="29C1821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916,5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EF21" w14:textId="0D7017DB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(886,6)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89CBB" w14:textId="1F71DD53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(1 076,0)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804F" w14:textId="2BCA78F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(886,6)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3064" w14:textId="1AB1207A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82,4</w:t>
            </w:r>
          </w:p>
        </w:tc>
      </w:tr>
      <w:tr w:rsidR="00F12EB7" w:rsidRPr="00202493" w14:paraId="0C971F6A" w14:textId="77777777" w:rsidTr="00074CF6">
        <w:trPr>
          <w:gridAfter w:val="1"/>
          <w:wAfter w:w="31" w:type="dxa"/>
          <w:trHeight w:val="273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B771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водопостачання та водовідведення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5DF8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8A680" w14:textId="72DBC2E2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20D8" w14:textId="62F18293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(180,7)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0B59E" w14:textId="73F05C53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(387,0)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43C3F" w14:textId="618E48F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(180,7)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3287" w14:textId="043D555A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46,7</w:t>
            </w:r>
          </w:p>
        </w:tc>
      </w:tr>
      <w:tr w:rsidR="00F12EB7" w:rsidRPr="00202493" w14:paraId="289D318C" w14:textId="77777777" w:rsidTr="00074CF6">
        <w:trPr>
          <w:gridAfter w:val="1"/>
          <w:wAfter w:w="31" w:type="dxa"/>
          <w:trHeight w:val="264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EC18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природній газ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A233C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8D2D" w14:textId="1B6B139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89,7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C760" w14:textId="3D266CB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(49,5)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610E" w14:textId="155BFC18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(74,8)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0BE2" w14:textId="43C64BD8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(49,5)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C6F9" w14:textId="3F4203FB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66,2  </w:t>
            </w:r>
          </w:p>
        </w:tc>
      </w:tr>
      <w:tr w:rsidR="00F12EB7" w:rsidRPr="00202493" w14:paraId="44B16567" w14:textId="77777777" w:rsidTr="00074CF6">
        <w:trPr>
          <w:gridAfter w:val="1"/>
          <w:wAfter w:w="31" w:type="dxa"/>
          <w:trHeight w:val="12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1B3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теплопостачання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21B2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3A96B" w14:textId="5349931E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732,6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73C2D" w14:textId="6C65E04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(652,7)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36B4" w14:textId="7A091DD6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(852,9)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B859C" w14:textId="3F7EBF0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(652,7)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9301" w14:textId="43459DAA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76,5  </w:t>
            </w:r>
          </w:p>
        </w:tc>
      </w:tr>
      <w:tr w:rsidR="00F12EB7" w:rsidRPr="00202493" w14:paraId="385B512F" w14:textId="77777777" w:rsidTr="00074CF6">
        <w:trPr>
          <w:gridAfter w:val="1"/>
          <w:wAfter w:w="31" w:type="dxa"/>
          <w:trHeight w:val="116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0AAA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оплату інших енергоносіїв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0B53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95ABF" w14:textId="660E1020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B4B4B" w14:textId="7B73A1D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(219,8)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46A77" w14:textId="77F649CA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(239,3)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5387E" w14:textId="0A6F3CC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(219,8)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E469" w14:textId="30EF3E0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91,9 </w:t>
            </w:r>
          </w:p>
        </w:tc>
      </w:tr>
      <w:tr w:rsidR="00F12EB7" w:rsidRPr="00202493" w14:paraId="52B51683" w14:textId="77777777" w:rsidTr="00074CF6">
        <w:trPr>
          <w:gridAfter w:val="1"/>
          <w:wAfter w:w="31" w:type="dxa"/>
          <w:trHeight w:val="116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9791" w14:textId="484EBF76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на отримання ліцензії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96506" w14:textId="1B056FDB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57EBC" w14:textId="7777777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BA6D3" w14:textId="7777777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BACCB" w14:textId="034F65B9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0ADCE" w14:textId="7777777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8B4E" w14:textId="7777777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F12EB7" w:rsidRPr="00202493" w14:paraId="6414C432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4507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Витрати на оплату праці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E5EC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7A68" w14:textId="5F46A8E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25 214,0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C25F" w14:textId="2316AD78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(29 799,9)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48125" w14:textId="6607069C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(35 012,8)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189F" w14:textId="3D1C3EE8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(29 799,9)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5DBB" w14:textId="7B0BFC79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85,1  </w:t>
            </w:r>
          </w:p>
        </w:tc>
      </w:tr>
      <w:tr w:rsidR="00F12EB7" w:rsidRPr="00202493" w14:paraId="1ABED05C" w14:textId="77777777" w:rsidTr="00074CF6">
        <w:trPr>
          <w:gridAfter w:val="1"/>
          <w:wAfter w:w="31" w:type="dxa"/>
          <w:trHeight w:val="124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659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8231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4B91" w14:textId="66AADD26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5 500,0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FB9A" w14:textId="1ABBF531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(6 556,0)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1B96" w14:textId="31C187C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(7 636,8)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1EC2" w14:textId="21016AC0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(6 556,0)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ED71" w14:textId="05950B29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85,8  </w:t>
            </w:r>
          </w:p>
        </w:tc>
      </w:tr>
      <w:tr w:rsidR="00F12EB7" w:rsidRPr="00202493" w14:paraId="3B4AD6DD" w14:textId="77777777" w:rsidTr="00074CF6">
        <w:trPr>
          <w:gridAfter w:val="1"/>
          <w:wAfter w:w="31" w:type="dxa"/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17C4" w14:textId="77777777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Витрати по виконанню цільових програм всього, в тому числі: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7279" w14:textId="77777777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C759B" w14:textId="1ADB1929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3 481,3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899A5" w14:textId="2D27A91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(3 952,6)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1CB8" w14:textId="212EADC4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(4 500,0)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8726" w14:textId="2EDC1654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(3 952,6)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A182" w14:textId="7EE48EBB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87,8 </w:t>
            </w:r>
          </w:p>
        </w:tc>
      </w:tr>
      <w:tr w:rsidR="00F12EB7" w:rsidRPr="00202493" w14:paraId="409B6D39" w14:textId="77777777" w:rsidTr="00074CF6">
        <w:trPr>
          <w:gridAfter w:val="1"/>
          <w:wAfter w:w="31" w:type="dxa"/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5CD3" w14:textId="076EDEB3" w:rsidR="00953DC4" w:rsidRPr="008238A4" w:rsidRDefault="00953DC4" w:rsidP="0095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Програма про відшкодування витрат, пов'язаних з відпуском лікарських засобів безоплатно або на пільгових умовах відповідно до чинного законодавства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EF31A" w14:textId="22F189A9" w:rsidR="00953DC4" w:rsidRPr="008238A4" w:rsidRDefault="00953DC4" w:rsidP="0095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254E" w14:textId="77777777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0FAB9" w14:textId="10EF9E83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(2 494,9)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F7FCB" w14:textId="6AA32FFF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(3 000,0)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680DD" w14:textId="667FDEB8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(2 494,9)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6A44" w14:textId="4809FF5D" w:rsidR="00953DC4" w:rsidRPr="008238A4" w:rsidRDefault="00953DC4" w:rsidP="00953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83,2</w:t>
            </w:r>
          </w:p>
        </w:tc>
      </w:tr>
      <w:tr w:rsidR="00F12EB7" w:rsidRPr="00202493" w14:paraId="22188D36" w14:textId="77777777" w:rsidTr="00074CF6">
        <w:trPr>
          <w:gridAfter w:val="1"/>
          <w:wAfter w:w="31" w:type="dxa"/>
          <w:trHeight w:val="25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5D7F" w14:textId="017915E3" w:rsidR="00C83022" w:rsidRPr="000877EA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77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Програма про забезпечення інвалідів та дітей-інвалідів технічними засобами та виробами медичного призначення, згідно реабілітаційної програм МСЕК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FA3C0" w14:textId="63C76A9D" w:rsidR="00C83022" w:rsidRPr="000877EA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9A702" w14:textId="77777777" w:rsidR="00C83022" w:rsidRPr="000877EA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8E2A7" w14:textId="173C1A4E" w:rsidR="00C83022" w:rsidRPr="000877EA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1 457,7)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BDBDD" w14:textId="1CE92F1B" w:rsidR="00C83022" w:rsidRPr="000877EA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7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(1 500,0)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E73CB" w14:textId="0DB16A24" w:rsidR="00C83022" w:rsidRPr="00187D42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877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1 457,7)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09A9" w14:textId="3EFF59AA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97,2</w:t>
            </w:r>
          </w:p>
        </w:tc>
      </w:tr>
      <w:tr w:rsidR="00F12EB7" w:rsidRPr="00202493" w14:paraId="0779AC2E" w14:textId="77777777" w:rsidTr="00074CF6">
        <w:trPr>
          <w:gridAfter w:val="1"/>
          <w:wAfter w:w="31" w:type="dxa"/>
          <w:trHeight w:val="35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9F92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цільового фінансування на товари, роботи, послуги ( придбання основних засобів та інше)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38239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7AAE9" w14:textId="2BEFE2D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47D32" w14:textId="3F6E8463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(371,7)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3A4C1" w14:textId="7021796F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(370,0)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465CB" w14:textId="7553E2E8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(371,7)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E2E1" w14:textId="6B6AF895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100,5</w:t>
            </w:r>
          </w:p>
        </w:tc>
      </w:tr>
      <w:tr w:rsidR="00F12EB7" w:rsidRPr="00202493" w14:paraId="25233A4F" w14:textId="77777777" w:rsidTr="0034661F">
        <w:trPr>
          <w:gridAfter w:val="1"/>
          <w:wAfter w:w="31" w:type="dxa"/>
          <w:trHeight w:val="309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D67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Витрати, що здійснюються для підтримання об’єкта в робочому стані (проведення ремонту, технічного огляду, нагляду, обслуговування, повірка тощо)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D733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B71C" w14:textId="15DEAF90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315,0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A97B" w14:textId="1067A9B3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(132,8)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9459" w14:textId="0CBF93A0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(150,0)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9EACF" w14:textId="3A3FEFB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(132,8)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CC30" w14:textId="7460D44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88,5  </w:t>
            </w:r>
          </w:p>
        </w:tc>
      </w:tr>
      <w:tr w:rsidR="00F12EB7" w:rsidRPr="00202493" w14:paraId="6271B100" w14:textId="77777777" w:rsidTr="00B855DC">
        <w:trPr>
          <w:gridAfter w:val="1"/>
          <w:wAfter w:w="31" w:type="dxa"/>
          <w:trHeight w:val="303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BF9D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Амортизація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DEDA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0B7C" w14:textId="5F8B8545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485,6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A063" w14:textId="56657D1F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(666,1)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D80C" w14:textId="16D98871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(661,6)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81547" w14:textId="2F04472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(666,1)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4B97" w14:textId="3FD23990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100,7 </w:t>
            </w:r>
          </w:p>
        </w:tc>
      </w:tr>
      <w:tr w:rsidR="00F12EB7" w:rsidRPr="00202493" w14:paraId="0BC00326" w14:textId="77777777" w:rsidTr="0034661F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4257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витрати (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інструм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заземл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та інше)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C851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948F" w14:textId="34E4CC4D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60,0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1F036" w14:textId="77B7C7AD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45A7" w14:textId="7777777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(60,0)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1CFCA" w14:textId="56BF446E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5418" w14:textId="7881D3F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-  </w:t>
            </w:r>
          </w:p>
        </w:tc>
      </w:tr>
      <w:tr w:rsidR="00F12EB7" w:rsidRPr="00202493" w14:paraId="4F7B4A64" w14:textId="77777777" w:rsidTr="0034661F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87E5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витрати на отримання ліцензії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33C8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6676" w14:textId="2378826D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0,2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D786F" w14:textId="60743CE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23AD" w14:textId="0A13FBC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F6629" w14:textId="5F7B107E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0337" w14:textId="32AA544B" w:rsidR="00C83022" w:rsidRPr="008238A4" w:rsidRDefault="008238A4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F12EB7" w:rsidRPr="00202493" w14:paraId="5FA06904" w14:textId="77777777" w:rsidTr="0034661F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D072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Адміністративні витрати, у тому числі: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7164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EA36" w14:textId="011244C4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3 769,6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EE24" w14:textId="4E6F125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(9 888,3)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8A5C" w14:textId="1DD0609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(8 268,2)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9B67F" w14:textId="70E7EBA9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(9 888,3)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267D" w14:textId="61F4414F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119,6  </w:t>
            </w:r>
          </w:p>
        </w:tc>
      </w:tr>
      <w:tr w:rsidR="00F12EB7" w:rsidRPr="00202493" w14:paraId="381A3FE0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4B88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витрати на страхові послуги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85A2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80E7" w14:textId="37D80AA5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0,2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EAB8" w14:textId="52636665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(4,2)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75A7" w14:textId="00CCA483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(5,0)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5538" w14:textId="59E78120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(4,2)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1F1C" w14:textId="48DFF82A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84,0 </w:t>
            </w:r>
          </w:p>
        </w:tc>
      </w:tr>
      <w:tr w:rsidR="00F12EB7" w:rsidRPr="00202493" w14:paraId="05018A06" w14:textId="77777777" w:rsidTr="00074CF6">
        <w:trPr>
          <w:gridAfter w:val="1"/>
          <w:wAfter w:w="31" w:type="dxa"/>
          <w:trHeight w:val="301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51E2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придбання та супровід програмного забезпечення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3F51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D5B4" w14:textId="59479F91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34,0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149B" w14:textId="3B9DA51F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(33,0)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83AE" w14:textId="519DA05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(30,0)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9056" w14:textId="4EA8052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(33,0)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2342" w14:textId="6EFA40E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110,0  </w:t>
            </w:r>
          </w:p>
        </w:tc>
      </w:tr>
      <w:tr w:rsidR="00F12EB7" w:rsidRPr="00202493" w14:paraId="2F817406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C300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технічне обслуговування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A107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7511" w14:textId="160B7F9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22,0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D9D4" w14:textId="2542DD32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(80,2)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6CE4" w14:textId="66158E18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(84,0)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1643" w14:textId="59F0693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(80,2)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BAFF" w14:textId="77AF874C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95,5 </w:t>
            </w:r>
          </w:p>
        </w:tc>
      </w:tr>
      <w:tr w:rsidR="00F12EB7" w:rsidRPr="00202493" w14:paraId="733E3FAA" w14:textId="77777777" w:rsidTr="00B855DC">
        <w:trPr>
          <w:gridAfter w:val="1"/>
          <w:wAfter w:w="31" w:type="dxa"/>
          <w:trHeight w:val="40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C42D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зв’язок та інтернет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BC73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7A45" w14:textId="4558853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47,0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7187" w14:textId="59366970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(301,1)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2EDF6" w14:textId="0807177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(310,0)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A666" w14:textId="20548143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(301,1)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697A" w14:textId="17EF471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97,1  </w:t>
            </w:r>
          </w:p>
        </w:tc>
      </w:tr>
      <w:tr w:rsidR="00F12EB7" w:rsidRPr="00202493" w14:paraId="1A60D9BD" w14:textId="77777777" w:rsidTr="00B855DC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4E80" w14:textId="7D8B9308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оплата послуг (крім комунальних)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5427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12DF" w14:textId="140F013E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51,0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990D" w14:textId="5D5D2335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(95,6)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6FB9" w14:textId="1F5DC35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(100,0)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EA8B" w14:textId="5A602F93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(95,6)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A445" w14:textId="2D39E52C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95,6  </w:t>
            </w:r>
          </w:p>
        </w:tc>
      </w:tr>
      <w:tr w:rsidR="00F12EB7" w:rsidRPr="00202493" w14:paraId="2C93E621" w14:textId="77777777" w:rsidTr="00B855DC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DE601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оплата праці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6CA3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D6C80" w14:textId="216DEE24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4 120,0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48B0" w14:textId="6B0FEEA4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(7 628,3)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47C7" w14:textId="3F20E5C0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(6 022,0)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6DD8" w14:textId="2FB5A54C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(7 628,3)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B50E" w14:textId="0F8E3678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126,7</w:t>
            </w:r>
          </w:p>
        </w:tc>
      </w:tr>
      <w:tr w:rsidR="00F12EB7" w:rsidRPr="00202493" w14:paraId="539B67D5" w14:textId="77777777" w:rsidTr="00B855DC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4632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відрахування на соціальні заходи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CD92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38FA" w14:textId="614051F9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879D" w14:textId="301BF29D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(1 525,9)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861A" w14:textId="6D8B210F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(1 325,2)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54DC" w14:textId="355E9AFD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(1 525,9)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4559" w14:textId="7A766EA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115,1</w:t>
            </w:r>
          </w:p>
        </w:tc>
      </w:tr>
      <w:tr w:rsidR="00F12EB7" w:rsidRPr="00202493" w14:paraId="6446BDB2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401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витрати на службові відрядження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83DF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F3FB" w14:textId="35CB856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42,6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A23A" w14:textId="20D78CD9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(59,7)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4DD5" w14:textId="2A682F0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(80,0)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B826" w14:textId="27DEF6F2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(59,7)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667F" w14:textId="27730644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74,6</w:t>
            </w:r>
          </w:p>
        </w:tc>
      </w:tr>
      <w:tr w:rsidR="00F12EB7" w:rsidRPr="00202493" w14:paraId="318E4E4F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5246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юридичні та нотаріальні послуги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FD87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036E" w14:textId="1155976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4F35" w14:textId="5A5B2A3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(11,4)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593B" w14:textId="6B2AB10E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(12,0)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F004" w14:textId="3630D880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(11,4)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C383" w14:textId="71A39689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95,0</w:t>
            </w:r>
          </w:p>
        </w:tc>
      </w:tr>
      <w:tr w:rsidR="00F12EB7" w:rsidRPr="00202493" w14:paraId="6C620CB9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FEBF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витрати на охорону праці та навчання працівників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BB41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8C98" w14:textId="12A71F78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9735" w14:textId="1CD881A9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(148,9)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ACFD" w14:textId="7B28B1E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(300,0)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2C7E" w14:textId="76B389D5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(148,9)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BBAA" w14:textId="46F4734E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49,6</w:t>
            </w:r>
          </w:p>
        </w:tc>
      </w:tr>
      <w:tr w:rsidR="00F12EB7" w:rsidRPr="00202493" w14:paraId="263298AF" w14:textId="77777777" w:rsidTr="00F2008B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F63E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адміністративні витрати (розшифрувати)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64B0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8AEAD" w14:textId="306EEC4D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1C457" w14:textId="4EE156E9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(65,5)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1EDD" w14:textId="7777777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D56F" w14:textId="60BBA38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(65,5)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D24C" w14:textId="63D5289C" w:rsidR="00C83022" w:rsidRPr="008238A4" w:rsidRDefault="008238A4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99,2</w:t>
            </w:r>
          </w:p>
        </w:tc>
      </w:tr>
      <w:tr w:rsidR="00F12EB7" w:rsidRPr="00202493" w14:paraId="6A0DB45C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3AB3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Інші доходи від операційної діяльності, в </w:t>
            </w:r>
            <w:proofErr w:type="spellStart"/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F006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C790" w14:textId="711E45F1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8755" w14:textId="505A889B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11,9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6BD7" w14:textId="1A8B5B12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12,0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1C285" w14:textId="0EE219C3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29BA" w14:textId="5089517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99,2</w:t>
            </w:r>
          </w:p>
        </w:tc>
      </w:tr>
      <w:tr w:rsidR="00F12EB7" w:rsidRPr="00202493" w14:paraId="4A17FF4C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DED" w14:textId="77777777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інші фінансові доходи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A448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2710" w14:textId="669AC6C2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608A" w14:textId="2B8BEB04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4BCD" w14:textId="6BFABE1D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9BDC1" w14:textId="1DAA7F8D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7D7D" w14:textId="26B53F51" w:rsidR="00C83022" w:rsidRPr="008238A4" w:rsidRDefault="008238A4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99,2</w:t>
            </w:r>
          </w:p>
        </w:tc>
      </w:tr>
      <w:tr w:rsidR="00F12EB7" w:rsidRPr="00202493" w14:paraId="3EFC3BD8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ED1D" w14:textId="41676B35" w:rsidR="00C83022" w:rsidRPr="008238A4" w:rsidRDefault="00C83022" w:rsidP="00C83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дохід від реалізації необоротних активів(благодійні внески)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3798" w14:textId="77777777" w:rsidR="00C83022" w:rsidRPr="008238A4" w:rsidRDefault="00C83022" w:rsidP="00C8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95B0" w14:textId="4353A17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681E" w14:textId="26F367C1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FEF3" w14:textId="7FC10562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5EA9" w14:textId="74B55956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3D94" w14:textId="22979F37" w:rsidR="00C83022" w:rsidRPr="008238A4" w:rsidRDefault="00C83022" w:rsidP="00C83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99,2</w:t>
            </w:r>
          </w:p>
        </w:tc>
      </w:tr>
      <w:tr w:rsidR="00F12EB7" w:rsidRPr="008238A4" w14:paraId="7D2625F5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9B3" w14:textId="77777777" w:rsidR="000C4C11" w:rsidRPr="00202493" w:rsidRDefault="000C4C11" w:rsidP="000C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Матеріальні затрати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6A1D" w14:textId="77777777" w:rsidR="000C4C11" w:rsidRPr="00202493" w:rsidRDefault="000C4C11" w:rsidP="000C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BC50" w14:textId="38A0A315" w:rsidR="000C4C11" w:rsidRPr="00202493" w:rsidRDefault="000C4C11" w:rsidP="003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1 900,0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4AD6" w14:textId="280C43E8" w:rsidR="000C4C11" w:rsidRPr="000C4C11" w:rsidRDefault="000C4C11" w:rsidP="003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CB57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01A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B57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01A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0C4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E4A8" w14:textId="25CD2067" w:rsidR="000C4C11" w:rsidRPr="000C4C11" w:rsidRDefault="000C4C11" w:rsidP="003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(2 300,0)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F6F8" w14:textId="12D22210" w:rsidR="000C4C11" w:rsidRPr="000C4C11" w:rsidRDefault="00CB571D" w:rsidP="003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2 125</w:t>
            </w:r>
            <w:r w:rsidRPr="000C4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5E2F" w14:textId="622CBCC3" w:rsidR="000C4C11" w:rsidRPr="008238A4" w:rsidRDefault="00CB571D" w:rsidP="0039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92,4</w:t>
            </w:r>
            <w:r w:rsidR="000C4C11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F12EB7" w:rsidRPr="008238A4" w14:paraId="1377E01F" w14:textId="77777777" w:rsidTr="000C4C11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73D7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операційні витрати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BDE6" w14:textId="77777777" w:rsidR="00CB571D" w:rsidRPr="00202493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DC45" w14:textId="350D712B" w:rsidR="00CB571D" w:rsidRPr="00202493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03A5A" w14:textId="700C2295" w:rsidR="00CB571D" w:rsidRPr="000C4C11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(180,0)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B6F21" w14:textId="4B00B6CE" w:rsidR="00CB571D" w:rsidRPr="000C4C11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4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(300,0)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31610" w14:textId="095DE35F" w:rsidR="00CB571D" w:rsidRPr="000C4C11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(180,0)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2BD2" w14:textId="36633592" w:rsidR="00CB571D" w:rsidRPr="008238A4" w:rsidRDefault="00F12EB7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60,0</w:t>
            </w:r>
          </w:p>
        </w:tc>
      </w:tr>
      <w:tr w:rsidR="00F12EB7" w:rsidRPr="00202493" w14:paraId="3073DB41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CE04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 (сума рядків 400 - 440)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579A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9B5E" w14:textId="7C1CC14E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1 900,0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38B2" w14:textId="54799963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( 2 305,0)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CC71" w14:textId="07B67A96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(2 600,0)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120BB3" w14:textId="799342CC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( 2 305,0)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CD82" w14:textId="1A39606E" w:rsidR="00CB571D" w:rsidRPr="008238A4" w:rsidRDefault="00174B90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88,7   </w:t>
            </w:r>
          </w:p>
        </w:tc>
      </w:tr>
      <w:tr w:rsidR="00F12EB7" w:rsidRPr="00202493" w14:paraId="0F774FCF" w14:textId="77777777" w:rsidTr="006C4D8B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945A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Капітальні інвестиції, усього, у тому числі: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0B1A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EA615" w14:textId="1ED7CDB8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51F7" w14:textId="129E7080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(5 200,8)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3E82" w14:textId="4C75C1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(6 115,5)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1C988" w14:textId="5B95AEF2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(5 200,8)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4B1D" w14:textId="10E27FA4" w:rsidR="00CB571D" w:rsidRPr="008238A4" w:rsidRDefault="00174B90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85,0</w:t>
            </w:r>
            <w:r w:rsidR="00CB571D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</w:t>
            </w:r>
          </w:p>
        </w:tc>
      </w:tr>
      <w:tr w:rsidR="00F12EB7" w:rsidRPr="00202493" w14:paraId="20062F48" w14:textId="77777777" w:rsidTr="006C4D8B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7B7B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капітальне будівництво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223C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917B7" w14:textId="57FBBDF8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78A3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BEB0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725A0" w14:textId="05C8DC92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541A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F12EB7" w:rsidRPr="00202493" w14:paraId="2D3E0151" w14:textId="77777777" w:rsidTr="006C4D8B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9BB9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(виготовлення) основних засобів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D562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EDE3" w14:textId="6FB3C0C9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FCC6" w14:textId="3BE0F9ED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(714,0)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81391" w14:textId="3921EB4C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(720,0)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38123" w14:textId="0F5F156F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(714,0)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DEEC" w14:textId="45D5E810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99,2         </w:t>
            </w:r>
          </w:p>
        </w:tc>
      </w:tr>
      <w:tr w:rsidR="00F12EB7" w:rsidRPr="00202493" w14:paraId="4F1A6A71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4463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A24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D831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DA3B9" w14:textId="04EA9F70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1 182,3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B479" w14:textId="443759E4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(975,0)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2546" w14:textId="43FBA304" w:rsidR="00CB571D" w:rsidRPr="008238A4" w:rsidRDefault="00DC13CB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(1 182,3)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EBC9" w14:textId="2C51E153" w:rsidR="00CB571D" w:rsidRPr="008238A4" w:rsidRDefault="00174B90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74,7</w:t>
            </w:r>
            <w:r w:rsidR="00CB571D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F12EB7" w:rsidRPr="00202493" w14:paraId="313843A5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4485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(створення) нематеріальних активів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897F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852E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30D1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AC7A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8308" w14:textId="18A3AE53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CB62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F12EB7" w:rsidRPr="00202493" w14:paraId="29EB88A2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7F100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модернізація, модифікація (добудова, дообладнання, реконструкція) основних засобів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6198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E0D4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71256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47AF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C145" w14:textId="346339C5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2C7D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F12EB7" w:rsidRPr="00202493" w14:paraId="498A4CD0" w14:textId="77777777" w:rsidTr="00A94612">
        <w:trPr>
          <w:gridAfter w:val="1"/>
          <w:wAfter w:w="31" w:type="dxa"/>
          <w:trHeight w:val="27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584CB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капітальний ремонт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46B3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616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0A88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E483" w14:textId="19F6BFAC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304,5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5F04" w14:textId="253B767D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(4 420,5)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E5CF" w14:textId="7463121B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(3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304,5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414B" w14:textId="77777777" w:rsidR="00C062A6" w:rsidRPr="008238A4" w:rsidRDefault="00C062A6" w:rsidP="00A9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56AD76CF" w14:textId="51E061A1" w:rsidR="00174B90" w:rsidRPr="008238A4" w:rsidRDefault="00174B90" w:rsidP="00A9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85,0</w:t>
            </w:r>
          </w:p>
          <w:p w14:paraId="240E095F" w14:textId="604F20E2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6222BE" w:rsidRPr="00202493" w14:paraId="093E84D2" w14:textId="77777777" w:rsidTr="00074CF6">
        <w:trPr>
          <w:gridAfter w:val="1"/>
          <w:wAfter w:w="31" w:type="dxa"/>
          <w:trHeight w:val="111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D58F" w14:textId="77777777" w:rsidR="00F12EB7" w:rsidRPr="008238A4" w:rsidRDefault="00F12EB7" w:rsidP="00F12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Усього доходів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B5E8" w14:textId="77777777" w:rsidR="00F12EB7" w:rsidRPr="008238A4" w:rsidRDefault="00F12EB7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2892" w14:textId="707A89C8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54 390,0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5816" w14:textId="76DB1E2B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FECF" w14:textId="778926A3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74 746,3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3B98" w14:textId="0241403B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B61" w14:textId="10F9BE94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</w:t>
            </w:r>
            <w:r w:rsidR="00234C44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90,1</w:t>
            </w:r>
          </w:p>
        </w:tc>
      </w:tr>
      <w:tr w:rsidR="006222BE" w:rsidRPr="00202493" w14:paraId="5E92323F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1D4" w14:textId="77777777" w:rsidR="00F12EB7" w:rsidRPr="008238A4" w:rsidRDefault="00F12EB7" w:rsidP="00F12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Усього витрат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CBED" w14:textId="77777777" w:rsidR="00F12EB7" w:rsidRPr="008238A4" w:rsidRDefault="00F12EB7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4219" w14:textId="33EAE575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53 626,2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B4C9" w14:textId="19127F8D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(67 040,6)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7F07" w14:textId="050B6B63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(74 213,1)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FAB3" w14:textId="36433067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(67 040,6)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5F9F" w14:textId="04B1C135" w:rsidR="00F12EB7" w:rsidRPr="008238A4" w:rsidRDefault="00234C44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90,3</w:t>
            </w:r>
            <w:r w:rsidR="00F12EB7"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12EB7" w:rsidRPr="00202493" w14:paraId="67CF5507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E92C6" w14:textId="77777777" w:rsidR="00F12EB7" w:rsidRPr="008238A4" w:rsidRDefault="00F12EB7" w:rsidP="00F12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Нерозподілені доходи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8162" w14:textId="77777777" w:rsidR="00F12EB7" w:rsidRPr="008238A4" w:rsidRDefault="00F12EB7" w:rsidP="00F1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D6311" w14:textId="28A1AADA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763,8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748C" w14:textId="76337148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C13CB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1 264,6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9CB98" w14:textId="753EBE9D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362,4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4A8E" w14:textId="56CE8524" w:rsidR="00F12EB7" w:rsidRPr="008238A4" w:rsidRDefault="00DC13CB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1 264</w:t>
            </w:r>
            <w:r w:rsidR="00F12EB7"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F63E" w14:textId="03960B76" w:rsidR="00F12EB7" w:rsidRPr="008238A4" w:rsidRDefault="00F12EB7" w:rsidP="00F12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6222BE" w:rsidRPr="00202493" w14:paraId="4724A3AE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DE9B4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VI. Додаткова інформація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510C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E4BD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2D62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E9C8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8E0C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4DE2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</w:p>
        </w:tc>
      </w:tr>
      <w:tr w:rsidR="006222BE" w:rsidRPr="00202493" w14:paraId="7BF781C6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8161D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Штатна чисельність працівників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3073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846B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D225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220,0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7DAE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220,0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4471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220,00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80CA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100,0  </w:t>
            </w:r>
          </w:p>
        </w:tc>
      </w:tr>
      <w:tr w:rsidR="00F12EB7" w:rsidRPr="00202493" w14:paraId="2966F8E2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7234" w14:textId="77777777" w:rsidR="00CB571D" w:rsidRPr="008238A4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Первісна вартість основних засобів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16AD" w14:textId="77777777" w:rsidR="00CB571D" w:rsidRPr="008238A4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9FE6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6681,2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051D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7 048,0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D2C0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7 048,0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BF7B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7 048,0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A036" w14:textId="77777777" w:rsidR="00CB571D" w:rsidRPr="008238A4" w:rsidRDefault="00CB571D" w:rsidP="00CB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38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100,0</w:t>
            </w:r>
          </w:p>
        </w:tc>
      </w:tr>
      <w:tr w:rsidR="006222BE" w:rsidRPr="00202493" w14:paraId="43452399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B198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Податкова заборгованість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F699" w14:textId="77777777" w:rsidR="00CB571D" w:rsidRPr="00202493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3874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9122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9AC6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541B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4FCC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222BE" w:rsidRPr="00202493" w14:paraId="28674A1C" w14:textId="77777777" w:rsidTr="00074CF6">
        <w:trPr>
          <w:gridAfter w:val="1"/>
          <w:wAfter w:w="31" w:type="dxa"/>
          <w:trHeight w:val="7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70EF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Заборгованість перед працівниками за заробітною платою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5E2F" w14:textId="77777777" w:rsidR="00CB571D" w:rsidRPr="00202493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175B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AF37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8A74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43D4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04FD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222BE" w:rsidRPr="00202493" w14:paraId="60A6CF07" w14:textId="77777777" w:rsidTr="00074CF6">
        <w:trPr>
          <w:gridAfter w:val="1"/>
          <w:wAfter w:w="31" w:type="dxa"/>
          <w:trHeight w:val="70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2BD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69D7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1407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2FDA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99D6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5FD7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7E50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22BE" w:rsidRPr="00202493" w14:paraId="12B73DA2" w14:textId="77777777" w:rsidTr="00074CF6">
        <w:trPr>
          <w:gridAfter w:val="1"/>
          <w:wAfter w:w="31" w:type="dxa"/>
          <w:trHeight w:val="300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2511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0218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5BEA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E9F7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66ED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3C6F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39DA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222BE" w:rsidRPr="00202493" w14:paraId="7656E331" w14:textId="77777777" w:rsidTr="00074CF6">
        <w:trPr>
          <w:gridAfter w:val="1"/>
          <w:wAfter w:w="31" w:type="dxa"/>
          <w:trHeight w:val="146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36BC" w14:textId="5DB22CE4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Директор комунального некомерційного підприємства "ЦПМСД"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Звягельської</w:t>
            </w:r>
            <w:proofErr w:type="spellEnd"/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9DB0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6F82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B0C1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5D6D9" w14:textId="77777777" w:rsidR="00CB571D" w:rsidRPr="00202493" w:rsidRDefault="00CB571D" w:rsidP="00CB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0AB0" w14:textId="177112E1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Вошко</w:t>
            </w:r>
          </w:p>
        </w:tc>
      </w:tr>
      <w:tr w:rsidR="006222BE" w:rsidRPr="00202493" w14:paraId="75799764" w14:textId="77777777" w:rsidTr="00074CF6">
        <w:trPr>
          <w:gridAfter w:val="1"/>
          <w:wAfter w:w="31" w:type="dxa"/>
          <w:trHeight w:val="157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C628" w14:textId="6A93CE80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(посада)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FA5E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E282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6075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2A12" w14:textId="77777777" w:rsidR="00CB571D" w:rsidRPr="00202493" w:rsidRDefault="00CB571D" w:rsidP="00CB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A58B" w14:textId="25B38740" w:rsidR="00CB571D" w:rsidRPr="00202493" w:rsidRDefault="00CB571D" w:rsidP="004A5881">
            <w:pPr>
              <w:spacing w:after="0" w:line="240" w:lineRule="auto"/>
              <w:ind w:left="-397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24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(ініціали, прізвище)</w:t>
            </w:r>
          </w:p>
        </w:tc>
      </w:tr>
    </w:tbl>
    <w:p w14:paraId="54B1C59F" w14:textId="77777777" w:rsidR="00021F17" w:rsidRPr="00202493" w:rsidRDefault="00021F17" w:rsidP="005E0480">
      <w:pPr>
        <w:spacing w:line="240" w:lineRule="auto"/>
        <w:rPr>
          <w:sz w:val="24"/>
          <w:szCs w:val="24"/>
          <w:lang w:val="uk-UA"/>
        </w:rPr>
      </w:pPr>
    </w:p>
    <w:sectPr w:rsidR="00021F17" w:rsidRPr="00202493" w:rsidSect="00572350">
      <w:pgSz w:w="16838" w:h="11906" w:orient="landscape"/>
      <w:pgMar w:top="709" w:right="536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3A9B"/>
    <w:multiLevelType w:val="hybridMultilevel"/>
    <w:tmpl w:val="D46E0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7431"/>
    <w:multiLevelType w:val="hybridMultilevel"/>
    <w:tmpl w:val="7C74E70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B6"/>
    <w:rsid w:val="00005C9C"/>
    <w:rsid w:val="00014B2B"/>
    <w:rsid w:val="00021F17"/>
    <w:rsid w:val="00050261"/>
    <w:rsid w:val="0005120C"/>
    <w:rsid w:val="00060784"/>
    <w:rsid w:val="0006710B"/>
    <w:rsid w:val="00074CF6"/>
    <w:rsid w:val="00080859"/>
    <w:rsid w:val="00083306"/>
    <w:rsid w:val="000877EA"/>
    <w:rsid w:val="000B6063"/>
    <w:rsid w:val="000B6114"/>
    <w:rsid w:val="000C00EA"/>
    <w:rsid w:val="000C4C11"/>
    <w:rsid w:val="000C6957"/>
    <w:rsid w:val="000E3774"/>
    <w:rsid w:val="000F7EE3"/>
    <w:rsid w:val="001013BE"/>
    <w:rsid w:val="00133EBA"/>
    <w:rsid w:val="001345D9"/>
    <w:rsid w:val="00150A40"/>
    <w:rsid w:val="00157D23"/>
    <w:rsid w:val="001606FA"/>
    <w:rsid w:val="00171E3C"/>
    <w:rsid w:val="001742A5"/>
    <w:rsid w:val="00174B90"/>
    <w:rsid w:val="00187D42"/>
    <w:rsid w:val="001959BA"/>
    <w:rsid w:val="001A73DA"/>
    <w:rsid w:val="001D5588"/>
    <w:rsid w:val="001F62F4"/>
    <w:rsid w:val="00202493"/>
    <w:rsid w:val="00226935"/>
    <w:rsid w:val="00234C44"/>
    <w:rsid w:val="002B3F74"/>
    <w:rsid w:val="002B62C0"/>
    <w:rsid w:val="002C516D"/>
    <w:rsid w:val="002D0E88"/>
    <w:rsid w:val="002E107B"/>
    <w:rsid w:val="002E2020"/>
    <w:rsid w:val="002E6E31"/>
    <w:rsid w:val="00307F33"/>
    <w:rsid w:val="00324DE9"/>
    <w:rsid w:val="0034661F"/>
    <w:rsid w:val="00355A67"/>
    <w:rsid w:val="00361962"/>
    <w:rsid w:val="00381553"/>
    <w:rsid w:val="003920A6"/>
    <w:rsid w:val="00395F67"/>
    <w:rsid w:val="00396E68"/>
    <w:rsid w:val="003B213C"/>
    <w:rsid w:val="003C36A7"/>
    <w:rsid w:val="003D4A6E"/>
    <w:rsid w:val="003E6539"/>
    <w:rsid w:val="00401725"/>
    <w:rsid w:val="00401A0E"/>
    <w:rsid w:val="00425C1F"/>
    <w:rsid w:val="00437F9F"/>
    <w:rsid w:val="00480460"/>
    <w:rsid w:val="00493815"/>
    <w:rsid w:val="004A5881"/>
    <w:rsid w:val="004B1AAC"/>
    <w:rsid w:val="004B7517"/>
    <w:rsid w:val="004C1CEC"/>
    <w:rsid w:val="004C4E05"/>
    <w:rsid w:val="004C6448"/>
    <w:rsid w:val="00510FE1"/>
    <w:rsid w:val="0051459E"/>
    <w:rsid w:val="00523C2E"/>
    <w:rsid w:val="00527FE0"/>
    <w:rsid w:val="00534E08"/>
    <w:rsid w:val="00540474"/>
    <w:rsid w:val="00545EFA"/>
    <w:rsid w:val="00563D74"/>
    <w:rsid w:val="00572350"/>
    <w:rsid w:val="00573406"/>
    <w:rsid w:val="00581B64"/>
    <w:rsid w:val="005E0480"/>
    <w:rsid w:val="005F4426"/>
    <w:rsid w:val="005F5F22"/>
    <w:rsid w:val="00617263"/>
    <w:rsid w:val="006222BE"/>
    <w:rsid w:val="00631F8A"/>
    <w:rsid w:val="0065318E"/>
    <w:rsid w:val="00673408"/>
    <w:rsid w:val="0067459B"/>
    <w:rsid w:val="00692AA6"/>
    <w:rsid w:val="006973E4"/>
    <w:rsid w:val="006A0606"/>
    <w:rsid w:val="006B7C8D"/>
    <w:rsid w:val="006C4D8B"/>
    <w:rsid w:val="006E003F"/>
    <w:rsid w:val="006E1687"/>
    <w:rsid w:val="006E1777"/>
    <w:rsid w:val="00700793"/>
    <w:rsid w:val="00712769"/>
    <w:rsid w:val="00715252"/>
    <w:rsid w:val="0072657A"/>
    <w:rsid w:val="00737D99"/>
    <w:rsid w:val="007534D4"/>
    <w:rsid w:val="00784E44"/>
    <w:rsid w:val="00795BCB"/>
    <w:rsid w:val="007974B9"/>
    <w:rsid w:val="00797ED6"/>
    <w:rsid w:val="00797F79"/>
    <w:rsid w:val="007B46C2"/>
    <w:rsid w:val="007D2BD0"/>
    <w:rsid w:val="007D64F6"/>
    <w:rsid w:val="007E64EA"/>
    <w:rsid w:val="007F14E3"/>
    <w:rsid w:val="00803C25"/>
    <w:rsid w:val="008238A4"/>
    <w:rsid w:val="00826473"/>
    <w:rsid w:val="00843090"/>
    <w:rsid w:val="00891042"/>
    <w:rsid w:val="00897D74"/>
    <w:rsid w:val="00897DA9"/>
    <w:rsid w:val="008A28F9"/>
    <w:rsid w:val="008A3170"/>
    <w:rsid w:val="00912949"/>
    <w:rsid w:val="00943BC1"/>
    <w:rsid w:val="0094695F"/>
    <w:rsid w:val="00953DC4"/>
    <w:rsid w:val="00974F88"/>
    <w:rsid w:val="00994D52"/>
    <w:rsid w:val="009A40C1"/>
    <w:rsid w:val="009B1BAC"/>
    <w:rsid w:val="009B6068"/>
    <w:rsid w:val="009D7970"/>
    <w:rsid w:val="009F4A32"/>
    <w:rsid w:val="00A026FB"/>
    <w:rsid w:val="00A15887"/>
    <w:rsid w:val="00A25ED7"/>
    <w:rsid w:val="00A3358B"/>
    <w:rsid w:val="00A473DA"/>
    <w:rsid w:val="00A77795"/>
    <w:rsid w:val="00A84C97"/>
    <w:rsid w:val="00A855CE"/>
    <w:rsid w:val="00A94612"/>
    <w:rsid w:val="00A97BB0"/>
    <w:rsid w:val="00AB449C"/>
    <w:rsid w:val="00AB651C"/>
    <w:rsid w:val="00AB6CC6"/>
    <w:rsid w:val="00AC34E3"/>
    <w:rsid w:val="00AC7AEB"/>
    <w:rsid w:val="00AE2DF5"/>
    <w:rsid w:val="00AF3830"/>
    <w:rsid w:val="00AF5B1F"/>
    <w:rsid w:val="00B37307"/>
    <w:rsid w:val="00B407F9"/>
    <w:rsid w:val="00B4108C"/>
    <w:rsid w:val="00B44FB8"/>
    <w:rsid w:val="00B67113"/>
    <w:rsid w:val="00B7090C"/>
    <w:rsid w:val="00B855DC"/>
    <w:rsid w:val="00BB22C4"/>
    <w:rsid w:val="00BC0A42"/>
    <w:rsid w:val="00BC7000"/>
    <w:rsid w:val="00BD3EB6"/>
    <w:rsid w:val="00C0200C"/>
    <w:rsid w:val="00C03522"/>
    <w:rsid w:val="00C0605B"/>
    <w:rsid w:val="00C062A6"/>
    <w:rsid w:val="00C10664"/>
    <w:rsid w:val="00C155E1"/>
    <w:rsid w:val="00C179E5"/>
    <w:rsid w:val="00C40B1D"/>
    <w:rsid w:val="00C522A3"/>
    <w:rsid w:val="00C534EF"/>
    <w:rsid w:val="00C554CD"/>
    <w:rsid w:val="00C61508"/>
    <w:rsid w:val="00C61D9C"/>
    <w:rsid w:val="00C75C51"/>
    <w:rsid w:val="00C83022"/>
    <w:rsid w:val="00CA0455"/>
    <w:rsid w:val="00CB0E70"/>
    <w:rsid w:val="00CB571D"/>
    <w:rsid w:val="00CC11A5"/>
    <w:rsid w:val="00CC731E"/>
    <w:rsid w:val="00CE122E"/>
    <w:rsid w:val="00CF77D4"/>
    <w:rsid w:val="00D03D83"/>
    <w:rsid w:val="00D06896"/>
    <w:rsid w:val="00D22F95"/>
    <w:rsid w:val="00D41E98"/>
    <w:rsid w:val="00D446CC"/>
    <w:rsid w:val="00D51F32"/>
    <w:rsid w:val="00D546EC"/>
    <w:rsid w:val="00D6147F"/>
    <w:rsid w:val="00D77442"/>
    <w:rsid w:val="00D81EF0"/>
    <w:rsid w:val="00D973B2"/>
    <w:rsid w:val="00DA32EC"/>
    <w:rsid w:val="00DC13CB"/>
    <w:rsid w:val="00DC379C"/>
    <w:rsid w:val="00DD7C33"/>
    <w:rsid w:val="00DE5918"/>
    <w:rsid w:val="00E017D3"/>
    <w:rsid w:val="00E01DDD"/>
    <w:rsid w:val="00E34A35"/>
    <w:rsid w:val="00E4019C"/>
    <w:rsid w:val="00E452D0"/>
    <w:rsid w:val="00E74F16"/>
    <w:rsid w:val="00E75839"/>
    <w:rsid w:val="00E81A24"/>
    <w:rsid w:val="00EB010F"/>
    <w:rsid w:val="00EC38F4"/>
    <w:rsid w:val="00EF7D09"/>
    <w:rsid w:val="00F12EB7"/>
    <w:rsid w:val="00F1712C"/>
    <w:rsid w:val="00F2008B"/>
    <w:rsid w:val="00F21F67"/>
    <w:rsid w:val="00F23757"/>
    <w:rsid w:val="00F250F0"/>
    <w:rsid w:val="00F37648"/>
    <w:rsid w:val="00F5250F"/>
    <w:rsid w:val="00F528A9"/>
    <w:rsid w:val="00F73617"/>
    <w:rsid w:val="00F74AE5"/>
    <w:rsid w:val="00F77D80"/>
    <w:rsid w:val="00FA4D9B"/>
    <w:rsid w:val="00FC6EAB"/>
    <w:rsid w:val="00FD1A2C"/>
    <w:rsid w:val="00FF0081"/>
    <w:rsid w:val="00FF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EB8B"/>
  <w15:chartTrackingRefBased/>
  <w15:docId w15:val="{C3FD5C95-FAB3-4E19-80F5-738BE4E3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0C"/>
  </w:style>
  <w:style w:type="paragraph" w:styleId="1">
    <w:name w:val="heading 1"/>
    <w:basedOn w:val="a"/>
    <w:next w:val="a"/>
    <w:link w:val="10"/>
    <w:qFormat/>
    <w:rsid w:val="00510F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39"/>
    <w:rsid w:val="00510F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B2B"/>
    <w:pPr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0C06-088D-41F1-9B62-0CDFDE79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2023-05-05T13:02:00Z</cp:lastPrinted>
  <dcterms:created xsi:type="dcterms:W3CDTF">2024-02-06T13:32:00Z</dcterms:created>
  <dcterms:modified xsi:type="dcterms:W3CDTF">2024-02-06T14:33:00Z</dcterms:modified>
</cp:coreProperties>
</file>