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AB" w:rsidRPr="00D119AF" w:rsidRDefault="009178AB" w:rsidP="009178AB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7A1AFBFB" wp14:editId="7841C078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AB" w:rsidRPr="00D119AF" w:rsidRDefault="009178AB" w:rsidP="009178AB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9178AB" w:rsidRPr="00D119AF" w:rsidRDefault="009178AB" w:rsidP="009178AB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9178AB" w:rsidRPr="00D119AF" w:rsidRDefault="009178AB" w:rsidP="009178AB">
      <w:pPr>
        <w:jc w:val="both"/>
        <w:rPr>
          <w:rFonts w:eastAsia="Times New Roman"/>
          <w:color w:val="auto"/>
          <w:lang w:val="uk-UA" w:eastAsia="ru-RU"/>
        </w:rPr>
      </w:pPr>
    </w:p>
    <w:p w:rsidR="009178AB" w:rsidRPr="00D119AF" w:rsidRDefault="009178AB" w:rsidP="009178AB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сорок </w:t>
      </w:r>
      <w:r w:rsidR="002F23D3">
        <w:rPr>
          <w:lang w:val="uk-UA"/>
        </w:rPr>
        <w:t>восьма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 w:rsidR="00A55F8C">
        <w:rPr>
          <w:rFonts w:eastAsia="Times New Roman"/>
          <w:color w:val="auto"/>
          <w:lang w:val="uk-UA" w:eastAsia="ru-RU"/>
        </w:rPr>
        <w:t xml:space="preserve">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9178AB" w:rsidRPr="00D119AF" w:rsidRDefault="009178AB" w:rsidP="009178AB">
      <w:pPr>
        <w:rPr>
          <w:rFonts w:eastAsia="Times New Roman"/>
          <w:color w:val="auto"/>
          <w:lang w:val="uk-UA" w:eastAsia="ru-RU"/>
        </w:rPr>
      </w:pPr>
    </w:p>
    <w:p w:rsidR="009178AB" w:rsidRPr="0026439F" w:rsidRDefault="00243578" w:rsidP="009178AB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25.04.2024</w:t>
      </w:r>
      <w:r w:rsidR="009178AB" w:rsidRPr="0026439F">
        <w:rPr>
          <w:rFonts w:eastAsia="Times New Roman"/>
          <w:color w:val="auto"/>
          <w:lang w:val="uk-UA" w:eastAsia="ru-RU"/>
        </w:rPr>
        <w:tab/>
      </w:r>
      <w:r w:rsidR="009178AB" w:rsidRPr="0026439F">
        <w:rPr>
          <w:rFonts w:eastAsia="Times New Roman"/>
          <w:color w:val="auto"/>
          <w:lang w:val="uk-UA" w:eastAsia="ru-RU"/>
        </w:rPr>
        <w:tab/>
      </w:r>
      <w:r w:rsidR="009178AB" w:rsidRPr="0026439F">
        <w:rPr>
          <w:rFonts w:eastAsia="Times New Roman"/>
          <w:color w:val="auto"/>
          <w:lang w:val="uk-UA" w:eastAsia="ru-RU"/>
        </w:rPr>
        <w:tab/>
        <w:t xml:space="preserve">                           </w:t>
      </w:r>
      <w:r w:rsidR="00A55F8C" w:rsidRPr="0026439F">
        <w:rPr>
          <w:rFonts w:eastAsia="Times New Roman"/>
          <w:color w:val="auto"/>
          <w:lang w:val="uk-UA" w:eastAsia="ru-RU"/>
        </w:rPr>
        <w:t xml:space="preserve">     </w:t>
      </w:r>
      <w:r w:rsidR="0026439F">
        <w:rPr>
          <w:rFonts w:eastAsia="Times New Roman"/>
          <w:color w:val="auto"/>
          <w:lang w:val="uk-UA" w:eastAsia="ru-RU"/>
        </w:rPr>
        <w:t xml:space="preserve">                  </w:t>
      </w:r>
      <w:bookmarkStart w:id="0" w:name="_GoBack"/>
      <w:bookmarkEnd w:id="0"/>
      <w:r w:rsidR="00A55F8C" w:rsidRPr="0026439F">
        <w:rPr>
          <w:rFonts w:eastAsia="Times New Roman"/>
          <w:color w:val="auto"/>
          <w:lang w:val="uk-UA" w:eastAsia="ru-RU"/>
        </w:rPr>
        <w:t xml:space="preserve"> </w:t>
      </w:r>
      <w:r w:rsidR="009178AB" w:rsidRPr="0026439F">
        <w:rPr>
          <w:rFonts w:eastAsia="Times New Roman"/>
          <w:color w:val="auto"/>
          <w:lang w:val="uk-UA" w:eastAsia="ru-RU"/>
        </w:rPr>
        <w:t xml:space="preserve"> № </w:t>
      </w:r>
      <w:r w:rsidR="0026439F" w:rsidRPr="0026439F">
        <w:rPr>
          <w:rFonts w:eastAsia="Times New Roman"/>
          <w:color w:val="auto"/>
          <w:lang w:val="uk-UA" w:eastAsia="ru-RU"/>
        </w:rPr>
        <w:t>1203</w:t>
      </w:r>
    </w:p>
    <w:p w:rsidR="009178AB" w:rsidRDefault="009178AB" w:rsidP="009178AB"/>
    <w:p w:rsidR="009178AB" w:rsidRPr="0043413E" w:rsidRDefault="009178AB" w:rsidP="009178AB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9178AB" w:rsidRPr="0043413E" w:rsidRDefault="009178AB" w:rsidP="009178AB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9178AB" w:rsidRPr="0043413E" w:rsidRDefault="009178AB" w:rsidP="009178AB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9178AB" w:rsidRPr="0043413E" w:rsidRDefault="009178AB" w:rsidP="009178AB">
      <w:pPr>
        <w:rPr>
          <w:lang w:val="uk-UA"/>
        </w:rPr>
      </w:pPr>
    </w:p>
    <w:p w:rsidR="009178AB" w:rsidRPr="0043413E" w:rsidRDefault="009178AB" w:rsidP="002F23D3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</w:t>
      </w:r>
      <w:r w:rsidR="00FA0C30" w:rsidRPr="00FA0C30">
        <w:rPr>
          <w:rFonts w:eastAsia="SimSun"/>
          <w:color w:val="auto"/>
          <w:lang w:val="uk-UA" w:eastAsia="ru-RU"/>
        </w:rPr>
        <w:t>від 08.04.2024 № 194</w:t>
      </w:r>
      <w:r w:rsidR="005A77B9">
        <w:rPr>
          <w:rFonts w:eastAsia="SimSun"/>
          <w:color w:val="auto"/>
          <w:lang w:val="uk-UA" w:eastAsia="ru-RU"/>
        </w:rPr>
        <w:t>, від 10.04.2024 № 200</w:t>
      </w:r>
      <w:r>
        <w:rPr>
          <w:rFonts w:eastAsia="Times New Roman"/>
          <w:color w:val="auto"/>
          <w:lang w:val="uk-UA" w:eastAsia="ru-RU"/>
        </w:rPr>
        <w:t>, міська рада</w:t>
      </w:r>
    </w:p>
    <w:p w:rsidR="009178AB" w:rsidRPr="0043413E" w:rsidRDefault="009178AB" w:rsidP="009178AB">
      <w:pPr>
        <w:rPr>
          <w:sz w:val="20"/>
          <w:szCs w:val="20"/>
          <w:lang w:val="uk-UA"/>
        </w:rPr>
      </w:pPr>
    </w:p>
    <w:p w:rsidR="009178AB" w:rsidRPr="0043413E" w:rsidRDefault="009178AB" w:rsidP="009178AB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9178AB" w:rsidRPr="0043413E" w:rsidRDefault="009178AB" w:rsidP="009178AB">
      <w:pPr>
        <w:jc w:val="both"/>
        <w:rPr>
          <w:lang w:val="uk-UA"/>
        </w:rPr>
      </w:pPr>
    </w:p>
    <w:p w:rsidR="009178AB" w:rsidRPr="0043413E" w:rsidRDefault="009178AB" w:rsidP="009178AB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9178AB" w:rsidRPr="002F23D3" w:rsidRDefault="009178AB" w:rsidP="009178AB">
      <w:pPr>
        <w:ind w:firstLine="540"/>
        <w:jc w:val="both"/>
        <w:rPr>
          <w:color w:val="auto"/>
          <w:lang w:val="uk-UA"/>
        </w:rPr>
      </w:pPr>
      <w:r w:rsidRPr="002F23D3">
        <w:rPr>
          <w:color w:val="auto"/>
          <w:lang w:val="uk-UA"/>
        </w:rPr>
        <w:t>1.1. </w:t>
      </w:r>
      <w:r w:rsidR="002F23D3" w:rsidRPr="002F23D3">
        <w:rPr>
          <w:color w:val="auto"/>
          <w:lang w:val="uk-UA"/>
        </w:rPr>
        <w:t xml:space="preserve">ТРОЦЬКОМУ Сергію Валентиновичу </w:t>
      </w:r>
      <w:r w:rsidRPr="002F23D3">
        <w:rPr>
          <w:color w:val="auto"/>
          <w:lang w:val="uk-UA"/>
        </w:rPr>
        <w:t xml:space="preserve">– </w:t>
      </w:r>
      <w:r w:rsidR="00243578">
        <w:rPr>
          <w:color w:val="auto"/>
          <w:lang w:val="uk-UA"/>
        </w:rPr>
        <w:t xml:space="preserve"> молодшому сержанту</w:t>
      </w:r>
      <w:r w:rsidR="002F23D3" w:rsidRPr="002F23D3">
        <w:rPr>
          <w:color w:val="auto"/>
          <w:lang w:val="uk-UA"/>
        </w:rPr>
        <w:t xml:space="preserve"> військової частини А 7306</w:t>
      </w:r>
      <w:r w:rsidRPr="002F23D3">
        <w:rPr>
          <w:color w:val="auto"/>
          <w:lang w:val="uk-UA"/>
        </w:rPr>
        <w:t xml:space="preserve">. </w:t>
      </w:r>
    </w:p>
    <w:p w:rsidR="009178AB" w:rsidRPr="002F23D3" w:rsidRDefault="009178AB" w:rsidP="009178AB">
      <w:pPr>
        <w:ind w:firstLine="540"/>
        <w:jc w:val="both"/>
        <w:rPr>
          <w:color w:val="auto"/>
          <w:lang w:val="uk-UA"/>
        </w:rPr>
      </w:pPr>
      <w:r w:rsidRPr="002F23D3">
        <w:rPr>
          <w:color w:val="auto"/>
          <w:lang w:val="uk-UA"/>
        </w:rPr>
        <w:t>1.2. </w:t>
      </w:r>
      <w:r w:rsidR="00243578">
        <w:rPr>
          <w:color w:val="auto"/>
          <w:lang w:val="uk-UA"/>
        </w:rPr>
        <w:t xml:space="preserve">КРАВЧУКУ Сергію </w:t>
      </w:r>
      <w:proofErr w:type="spellStart"/>
      <w:r w:rsidR="00243578">
        <w:rPr>
          <w:color w:val="auto"/>
          <w:lang w:val="uk-UA"/>
        </w:rPr>
        <w:t>Дмитрійовичу</w:t>
      </w:r>
      <w:proofErr w:type="spellEnd"/>
      <w:r w:rsidRPr="002F23D3">
        <w:rPr>
          <w:color w:val="auto"/>
          <w:lang w:val="uk-UA"/>
        </w:rPr>
        <w:t xml:space="preserve"> – </w:t>
      </w:r>
      <w:r w:rsidR="002F23D3" w:rsidRPr="002F23D3">
        <w:rPr>
          <w:color w:val="auto"/>
          <w:lang w:val="uk-UA"/>
        </w:rPr>
        <w:t>солдату</w:t>
      </w:r>
      <w:r w:rsidRPr="002F23D3">
        <w:rPr>
          <w:color w:val="auto"/>
          <w:lang w:val="uk-UA"/>
        </w:rPr>
        <w:t xml:space="preserve"> військової частини </w:t>
      </w:r>
      <w:r w:rsidR="002F23D3" w:rsidRPr="002F23D3">
        <w:rPr>
          <w:color w:val="auto"/>
          <w:lang w:val="uk-UA"/>
        </w:rPr>
        <w:t xml:space="preserve">              </w:t>
      </w:r>
      <w:r w:rsidRPr="002F23D3">
        <w:rPr>
          <w:color w:val="auto"/>
          <w:lang w:val="uk-UA"/>
        </w:rPr>
        <w:t xml:space="preserve">А </w:t>
      </w:r>
      <w:r w:rsidR="002F23D3" w:rsidRPr="002F23D3">
        <w:rPr>
          <w:color w:val="auto"/>
          <w:lang w:val="uk-UA"/>
        </w:rPr>
        <w:t>7306</w:t>
      </w:r>
      <w:r w:rsidRPr="002F23D3">
        <w:rPr>
          <w:color w:val="auto"/>
          <w:lang w:val="uk-UA"/>
        </w:rPr>
        <w:t>.</w:t>
      </w:r>
    </w:p>
    <w:p w:rsidR="002F23D3" w:rsidRPr="002F23D3" w:rsidRDefault="002F23D3" w:rsidP="002F23D3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1.3</w:t>
      </w:r>
      <w:r w:rsidRPr="002F23D3">
        <w:rPr>
          <w:color w:val="auto"/>
          <w:lang w:val="uk-UA"/>
        </w:rPr>
        <w:t>. </w:t>
      </w:r>
      <w:r>
        <w:rPr>
          <w:color w:val="auto"/>
          <w:lang w:val="uk-UA"/>
        </w:rPr>
        <w:t>ГАВРИЛЮКУ Василю Захаровичу</w:t>
      </w:r>
      <w:r w:rsidRPr="002F23D3">
        <w:rPr>
          <w:color w:val="auto"/>
          <w:lang w:val="uk-UA"/>
        </w:rPr>
        <w:t xml:space="preserve"> – </w:t>
      </w:r>
      <w:r>
        <w:rPr>
          <w:color w:val="auto"/>
          <w:lang w:val="uk-UA"/>
        </w:rPr>
        <w:t xml:space="preserve">старшому </w:t>
      </w:r>
      <w:r w:rsidRPr="002F23D3">
        <w:rPr>
          <w:color w:val="auto"/>
          <w:lang w:val="uk-UA"/>
        </w:rPr>
        <w:t xml:space="preserve">солдату військової частини А </w:t>
      </w:r>
      <w:r>
        <w:rPr>
          <w:color w:val="auto"/>
          <w:lang w:val="uk-UA"/>
        </w:rPr>
        <w:t>4773</w:t>
      </w:r>
      <w:r w:rsidRPr="002F23D3">
        <w:rPr>
          <w:color w:val="auto"/>
          <w:lang w:val="uk-UA"/>
        </w:rPr>
        <w:t>.</w:t>
      </w:r>
    </w:p>
    <w:p w:rsidR="002F23D3" w:rsidRPr="002F23D3" w:rsidRDefault="002F23D3" w:rsidP="002F23D3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1.4</w:t>
      </w:r>
      <w:r w:rsidRPr="002F23D3">
        <w:rPr>
          <w:color w:val="auto"/>
          <w:lang w:val="uk-UA"/>
        </w:rPr>
        <w:t>. </w:t>
      </w:r>
      <w:r>
        <w:rPr>
          <w:color w:val="auto"/>
          <w:lang w:val="uk-UA"/>
        </w:rPr>
        <w:t>ЯКИМЧУКУ Андрію Миколайовичу</w:t>
      </w:r>
      <w:r w:rsidRPr="002F23D3">
        <w:rPr>
          <w:color w:val="auto"/>
          <w:lang w:val="uk-UA"/>
        </w:rPr>
        <w:t xml:space="preserve"> – </w:t>
      </w:r>
      <w:r>
        <w:rPr>
          <w:color w:val="auto"/>
          <w:lang w:val="uk-UA"/>
        </w:rPr>
        <w:t xml:space="preserve">старшому </w:t>
      </w:r>
      <w:r w:rsidRPr="002F23D3">
        <w:rPr>
          <w:color w:val="auto"/>
          <w:lang w:val="uk-UA"/>
        </w:rPr>
        <w:t xml:space="preserve">солдату військової частини А </w:t>
      </w:r>
      <w:r>
        <w:rPr>
          <w:color w:val="auto"/>
          <w:lang w:val="uk-UA"/>
        </w:rPr>
        <w:t>4773</w:t>
      </w:r>
      <w:r w:rsidRPr="002F23D3">
        <w:rPr>
          <w:color w:val="auto"/>
          <w:lang w:val="uk-UA"/>
        </w:rPr>
        <w:t>.</w:t>
      </w:r>
    </w:p>
    <w:p w:rsidR="009178AB" w:rsidRDefault="00FA0C30" w:rsidP="009178AB">
      <w:pPr>
        <w:ind w:firstLine="540"/>
        <w:jc w:val="both"/>
        <w:rPr>
          <w:lang w:val="uk-UA"/>
        </w:rPr>
      </w:pPr>
      <w:r>
        <w:rPr>
          <w:lang w:val="uk-UA"/>
        </w:rPr>
        <w:t>1.5. ПОМЕНЧУКУ Андрію Миколайовичу – молодшому сержанту військової частини А 7306.</w:t>
      </w:r>
    </w:p>
    <w:p w:rsidR="00A55F8C" w:rsidRDefault="00A55F8C" w:rsidP="009178AB">
      <w:pPr>
        <w:ind w:firstLine="540"/>
        <w:jc w:val="both"/>
        <w:rPr>
          <w:lang w:val="uk-UA"/>
        </w:rPr>
      </w:pPr>
      <w:r>
        <w:rPr>
          <w:lang w:val="uk-UA"/>
        </w:rPr>
        <w:t xml:space="preserve">1.6. НЕПШІ </w:t>
      </w:r>
      <w:r w:rsidR="00243578">
        <w:rPr>
          <w:lang w:val="uk-UA"/>
        </w:rPr>
        <w:t>Михайл</w:t>
      </w:r>
      <w:r w:rsidR="00243578">
        <w:rPr>
          <w:lang w:val="uk-UA"/>
        </w:rPr>
        <w:t>у</w:t>
      </w:r>
      <w:r w:rsidR="00243578">
        <w:rPr>
          <w:lang w:val="uk-UA"/>
        </w:rPr>
        <w:t xml:space="preserve"> Сергійовичу</w:t>
      </w:r>
      <w:r>
        <w:rPr>
          <w:lang w:val="uk-UA"/>
        </w:rPr>
        <w:t xml:space="preserve"> – солдату за контрактом військової частини А 3113.</w:t>
      </w:r>
    </w:p>
    <w:p w:rsidR="00D32550" w:rsidRDefault="00D32550" w:rsidP="009178AB">
      <w:pPr>
        <w:ind w:firstLine="540"/>
        <w:jc w:val="both"/>
        <w:rPr>
          <w:lang w:val="uk-UA"/>
        </w:rPr>
      </w:pPr>
      <w:r>
        <w:rPr>
          <w:lang w:val="uk-UA"/>
        </w:rPr>
        <w:t>1.7. ЦОФАЛЮ Миколі Валерійовичу – старшому солдату військової частини А 7306.</w:t>
      </w:r>
    </w:p>
    <w:p w:rsidR="009178AB" w:rsidRPr="0043413E" w:rsidRDefault="009178AB" w:rsidP="00FA0C30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9178AB" w:rsidRDefault="009178AB" w:rsidP="00FA0C30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>ря міської ради Гвозденко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9178AB" w:rsidRDefault="009178AB" w:rsidP="009178AB">
      <w:pPr>
        <w:jc w:val="both"/>
        <w:rPr>
          <w:lang w:val="uk-UA"/>
        </w:rPr>
      </w:pPr>
    </w:p>
    <w:p w:rsidR="009178AB" w:rsidRDefault="009178AB" w:rsidP="009178AB">
      <w:pPr>
        <w:jc w:val="both"/>
        <w:rPr>
          <w:lang w:val="uk-UA"/>
        </w:rPr>
      </w:pPr>
    </w:p>
    <w:p w:rsidR="009178AB" w:rsidRDefault="009178AB" w:rsidP="009178AB">
      <w:pPr>
        <w:jc w:val="both"/>
        <w:rPr>
          <w:lang w:val="uk-UA"/>
        </w:rPr>
      </w:pPr>
    </w:p>
    <w:p w:rsidR="005B3D39" w:rsidRPr="00A55F8C" w:rsidRDefault="009178AB" w:rsidP="00A55F8C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sectPr w:rsidR="005B3D39" w:rsidRPr="00A55F8C" w:rsidSect="0008632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C"/>
    <w:rsid w:val="00117F7E"/>
    <w:rsid w:val="00243578"/>
    <w:rsid w:val="0026439F"/>
    <w:rsid w:val="002F23D3"/>
    <w:rsid w:val="00484744"/>
    <w:rsid w:val="005A77B9"/>
    <w:rsid w:val="005B3D39"/>
    <w:rsid w:val="0071087C"/>
    <w:rsid w:val="009178AB"/>
    <w:rsid w:val="009C45CF"/>
    <w:rsid w:val="00A55F8C"/>
    <w:rsid w:val="00D32550"/>
    <w:rsid w:val="00FA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F87D"/>
  <w15:chartTrackingRefBased/>
  <w15:docId w15:val="{2AFCEE88-2B85-4B5B-95BA-FC08FFDC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A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3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3D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admin</cp:lastModifiedBy>
  <cp:revision>4</cp:revision>
  <cp:lastPrinted>2024-04-12T07:50:00Z</cp:lastPrinted>
  <dcterms:created xsi:type="dcterms:W3CDTF">2024-04-30T07:44:00Z</dcterms:created>
  <dcterms:modified xsi:type="dcterms:W3CDTF">2024-06-04T07:14:00Z</dcterms:modified>
</cp:coreProperties>
</file>