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C64DD" w:rsidP="00525281">
      <w:pPr>
        <w:pStyle w:val="3"/>
        <w:tabs>
          <w:tab w:val="left" w:pos="567"/>
        </w:tabs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DD7F9A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12.06.2024</w:t>
      </w:r>
      <w:r w:rsidR="00CC64DD">
        <w:rPr>
          <w:sz w:val="28"/>
          <w:szCs w:val="28"/>
          <w:lang w:val="uk-UA"/>
        </w:rPr>
        <w:t xml:space="preserve">   </w:t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r w:rsidR="00CC64DD">
        <w:rPr>
          <w:sz w:val="28"/>
          <w:szCs w:val="28"/>
          <w:lang w:val="uk-UA"/>
        </w:rPr>
        <w:t xml:space="preserve">     </w:t>
      </w:r>
      <w:r w:rsidR="00CC64D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1156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045FCA" w:rsidRDefault="00045FCA" w:rsidP="00045FCA">
      <w:pPr>
        <w:ind w:right="3543"/>
        <w:rPr>
          <w:sz w:val="28"/>
          <w:szCs w:val="28"/>
        </w:rPr>
      </w:pPr>
    </w:p>
    <w:p w:rsidR="00045FCA" w:rsidRPr="00045FCA" w:rsidRDefault="00045FCA" w:rsidP="00045FCA">
      <w:pPr>
        <w:ind w:right="3543"/>
        <w:rPr>
          <w:sz w:val="28"/>
          <w:szCs w:val="28"/>
          <w:lang w:val="uk-UA"/>
        </w:rPr>
      </w:pPr>
      <w:r w:rsidRPr="00045FCA">
        <w:rPr>
          <w:sz w:val="28"/>
          <w:szCs w:val="28"/>
          <w:lang w:val="uk-UA"/>
        </w:rPr>
        <w:t xml:space="preserve">Про </w:t>
      </w:r>
      <w:r w:rsidR="0053336E">
        <w:rPr>
          <w:sz w:val="28"/>
          <w:szCs w:val="28"/>
          <w:lang w:val="uk-UA"/>
        </w:rPr>
        <w:t xml:space="preserve">організацію </w:t>
      </w:r>
      <w:r w:rsidRPr="00045FCA">
        <w:rPr>
          <w:sz w:val="28"/>
          <w:szCs w:val="28"/>
          <w:lang w:val="uk-UA"/>
        </w:rPr>
        <w:t>співпрац</w:t>
      </w:r>
      <w:r w:rsidR="0053336E">
        <w:rPr>
          <w:sz w:val="28"/>
          <w:szCs w:val="28"/>
          <w:lang w:val="uk-UA"/>
        </w:rPr>
        <w:t>і</w:t>
      </w:r>
      <w:r w:rsidRPr="00045FCA">
        <w:rPr>
          <w:sz w:val="28"/>
          <w:szCs w:val="28"/>
          <w:lang w:val="uk-UA"/>
        </w:rPr>
        <w:t xml:space="preserve"> з проектами міжнародної технічної допомоги </w:t>
      </w:r>
    </w:p>
    <w:p w:rsidR="00045FCA" w:rsidRPr="00A82C65" w:rsidRDefault="00045FCA" w:rsidP="00045FCA">
      <w:pPr>
        <w:ind w:right="5102"/>
        <w:rPr>
          <w:color w:val="000000"/>
          <w:sz w:val="28"/>
          <w:szCs w:val="28"/>
        </w:rPr>
      </w:pPr>
    </w:p>
    <w:p w:rsidR="00045FCA" w:rsidRDefault="00045FCA" w:rsidP="00045FCA">
      <w:pPr>
        <w:pStyle w:val="a5"/>
        <w:ind w:firstLine="708"/>
        <w:jc w:val="both"/>
        <w:rPr>
          <w:sz w:val="28"/>
          <w:szCs w:val="28"/>
          <w:lang w:val="uk-UA"/>
        </w:rPr>
      </w:pPr>
    </w:p>
    <w:p w:rsidR="00045FCA" w:rsidRDefault="00045FCA" w:rsidP="00525281">
      <w:pPr>
        <w:pStyle w:val="a5"/>
        <w:tabs>
          <w:tab w:val="left" w:pos="567"/>
        </w:tabs>
        <w:ind w:firstLine="708"/>
        <w:jc w:val="both"/>
        <w:rPr>
          <w:color w:val="000000"/>
          <w:sz w:val="28"/>
          <w:szCs w:val="28"/>
          <w:lang w:val="uk-UA"/>
        </w:rPr>
      </w:pPr>
      <w:r w:rsidRPr="00FF3F55">
        <w:rPr>
          <w:sz w:val="28"/>
          <w:szCs w:val="28"/>
          <w:lang w:val="uk-UA"/>
        </w:rPr>
        <w:t xml:space="preserve">Керуючись </w:t>
      </w:r>
      <w:r w:rsidRPr="00E65BB9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ідпунктом</w:t>
      </w:r>
      <w:r w:rsidRPr="00E65BB9">
        <w:rPr>
          <w:color w:val="000000"/>
          <w:sz w:val="28"/>
          <w:szCs w:val="28"/>
          <w:lang w:val="uk-UA"/>
        </w:rPr>
        <w:t xml:space="preserve"> 1 п</w:t>
      </w:r>
      <w:r>
        <w:rPr>
          <w:color w:val="000000"/>
          <w:sz w:val="28"/>
          <w:szCs w:val="28"/>
          <w:lang w:val="uk-UA"/>
        </w:rPr>
        <w:t>ункту</w:t>
      </w:r>
      <w:r w:rsidRPr="00E65BB9">
        <w:rPr>
          <w:color w:val="000000"/>
          <w:sz w:val="28"/>
          <w:szCs w:val="28"/>
          <w:lang w:val="uk-UA"/>
        </w:rPr>
        <w:t xml:space="preserve"> «а» ч</w:t>
      </w:r>
      <w:r>
        <w:rPr>
          <w:color w:val="000000"/>
          <w:sz w:val="28"/>
          <w:szCs w:val="28"/>
          <w:lang w:val="uk-UA"/>
        </w:rPr>
        <w:t xml:space="preserve">астини </w:t>
      </w:r>
      <w:r w:rsidRPr="00E65BB9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 </w:t>
      </w:r>
      <w:r w:rsidRPr="00C43860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43860">
        <w:rPr>
          <w:sz w:val="28"/>
          <w:szCs w:val="28"/>
          <w:lang w:val="uk-UA"/>
        </w:rPr>
        <w:t xml:space="preserve"> 32 Закону</w:t>
      </w:r>
      <w:r w:rsidRPr="00C43860">
        <w:rPr>
          <w:color w:val="000000"/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sz w:val="28"/>
          <w:szCs w:val="28"/>
          <w:lang w:val="uk-UA"/>
        </w:rPr>
        <w:t>заслухавши інформацію  начальника відділу підтримки громадських ініціатив та енергоефективності міської</w:t>
      </w:r>
      <w:r w:rsidRPr="00C43860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>Савича Ю.У. п</w:t>
      </w:r>
      <w:r w:rsidRPr="00C43860">
        <w:rPr>
          <w:sz w:val="28"/>
          <w:szCs w:val="28"/>
          <w:lang w:val="uk-UA"/>
        </w:rPr>
        <w:t xml:space="preserve">ро </w:t>
      </w:r>
      <w:r>
        <w:rPr>
          <w:sz w:val="28"/>
          <w:szCs w:val="28"/>
          <w:lang w:val="uk-UA"/>
        </w:rPr>
        <w:t>співпрацю з проектами міжнародної технічної допомоги</w:t>
      </w:r>
      <w:r w:rsidRPr="00C43860">
        <w:rPr>
          <w:sz w:val="28"/>
          <w:szCs w:val="28"/>
          <w:lang w:val="uk-UA"/>
        </w:rPr>
        <w:t xml:space="preserve">, </w:t>
      </w:r>
      <w:r w:rsidRPr="00C43860">
        <w:rPr>
          <w:color w:val="000000"/>
          <w:sz w:val="28"/>
          <w:szCs w:val="28"/>
          <w:lang w:val="uk-UA"/>
        </w:rPr>
        <w:t xml:space="preserve"> виконавчий комітет </w:t>
      </w:r>
    </w:p>
    <w:p w:rsidR="00045FCA" w:rsidRPr="005E7741" w:rsidRDefault="00045FCA" w:rsidP="00045FCA">
      <w:pPr>
        <w:pStyle w:val="a5"/>
        <w:ind w:firstLine="708"/>
        <w:jc w:val="both"/>
        <w:rPr>
          <w:color w:val="000000"/>
          <w:sz w:val="28"/>
          <w:szCs w:val="28"/>
          <w:lang w:val="uk-UA"/>
        </w:rPr>
      </w:pPr>
    </w:p>
    <w:p w:rsidR="00045FCA" w:rsidRDefault="00045FCA" w:rsidP="00045FCA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</w:rPr>
      </w:pPr>
      <w:r>
        <w:rPr>
          <w:rStyle w:val="a3"/>
          <w:b w:val="0"/>
          <w:sz w:val="28"/>
          <w:szCs w:val="28"/>
          <w:bdr w:val="none" w:sz="0" w:space="0" w:color="auto" w:frame="1"/>
        </w:rPr>
        <w:t>ВИРІШИВ</w:t>
      </w:r>
      <w:r w:rsidRPr="00A82C65">
        <w:rPr>
          <w:rStyle w:val="a3"/>
          <w:b w:val="0"/>
          <w:sz w:val="28"/>
          <w:szCs w:val="28"/>
          <w:bdr w:val="none" w:sz="0" w:space="0" w:color="auto" w:frame="1"/>
        </w:rPr>
        <w:t>:</w:t>
      </w:r>
    </w:p>
    <w:p w:rsidR="00B722AE" w:rsidRDefault="00B722AE" w:rsidP="00045FCA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</w:rPr>
      </w:pPr>
    </w:p>
    <w:p w:rsidR="00045FCA" w:rsidRDefault="00E620DE" w:rsidP="00E620DE">
      <w:pPr>
        <w:pStyle w:val="a5"/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045FCA">
        <w:rPr>
          <w:color w:val="000000"/>
          <w:sz w:val="28"/>
          <w:szCs w:val="28"/>
          <w:lang w:val="uk-UA"/>
        </w:rPr>
        <w:t>Інформацію</w:t>
      </w:r>
      <w:r w:rsidR="00045FCA">
        <w:rPr>
          <w:sz w:val="28"/>
          <w:szCs w:val="28"/>
          <w:lang w:val="uk-UA"/>
        </w:rPr>
        <w:t xml:space="preserve">  начальника відділу підтримки громадських ініціатив та енергоефективності міської</w:t>
      </w:r>
      <w:r w:rsidR="00045FCA" w:rsidRPr="00C43860">
        <w:rPr>
          <w:sz w:val="28"/>
          <w:szCs w:val="28"/>
          <w:lang w:val="uk-UA"/>
        </w:rPr>
        <w:t xml:space="preserve"> ради </w:t>
      </w:r>
      <w:r w:rsidR="00045FCA">
        <w:rPr>
          <w:sz w:val="28"/>
          <w:szCs w:val="28"/>
          <w:lang w:val="uk-UA"/>
        </w:rPr>
        <w:t>Савича Ю.У. п</w:t>
      </w:r>
      <w:r w:rsidR="00045FCA" w:rsidRPr="00C43860">
        <w:rPr>
          <w:sz w:val="28"/>
          <w:szCs w:val="28"/>
          <w:lang w:val="uk-UA"/>
        </w:rPr>
        <w:t xml:space="preserve">ро </w:t>
      </w:r>
      <w:r w:rsidR="00045FCA">
        <w:rPr>
          <w:sz w:val="28"/>
          <w:szCs w:val="28"/>
          <w:lang w:val="uk-UA"/>
        </w:rPr>
        <w:t>співпрацю з проектами міжнародної технічної допомоги</w:t>
      </w:r>
      <w:r w:rsidR="00045FCA">
        <w:rPr>
          <w:color w:val="000000"/>
          <w:sz w:val="28"/>
          <w:szCs w:val="28"/>
          <w:lang w:val="uk-UA"/>
        </w:rPr>
        <w:t xml:space="preserve"> </w:t>
      </w:r>
      <w:r w:rsidR="000D5A4C">
        <w:rPr>
          <w:color w:val="000000"/>
          <w:sz w:val="28"/>
          <w:szCs w:val="28"/>
          <w:lang w:val="uk-UA"/>
        </w:rPr>
        <w:t xml:space="preserve">взяти до </w:t>
      </w:r>
      <w:r w:rsidR="00D44E50">
        <w:rPr>
          <w:color w:val="000000"/>
          <w:sz w:val="28"/>
          <w:szCs w:val="28"/>
          <w:lang w:val="uk-UA"/>
        </w:rPr>
        <w:t>уваги</w:t>
      </w:r>
      <w:r w:rsidR="00045FCA" w:rsidRPr="00E65BB9">
        <w:rPr>
          <w:color w:val="000000"/>
          <w:sz w:val="28"/>
          <w:szCs w:val="28"/>
          <w:lang w:val="uk-UA"/>
        </w:rPr>
        <w:t xml:space="preserve"> (додається).</w:t>
      </w:r>
    </w:p>
    <w:p w:rsidR="00045FCA" w:rsidRDefault="00E620DE" w:rsidP="00E620DE">
      <w:pPr>
        <w:pStyle w:val="a5"/>
        <w:widowControl/>
        <w:autoSpaceDE/>
        <w:autoSpaceDN/>
        <w:adjustRightInd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45FCA">
        <w:rPr>
          <w:sz w:val="28"/>
          <w:szCs w:val="28"/>
          <w:lang w:val="uk-UA"/>
        </w:rPr>
        <w:t>У</w:t>
      </w:r>
      <w:r w:rsidR="00045FCA" w:rsidRPr="009841B2">
        <w:rPr>
          <w:sz w:val="28"/>
          <w:szCs w:val="28"/>
          <w:lang w:val="uk-UA"/>
        </w:rPr>
        <w:t xml:space="preserve">правлінню освіти і науки </w:t>
      </w:r>
      <w:r w:rsidR="00045FCA">
        <w:rPr>
          <w:sz w:val="28"/>
          <w:szCs w:val="28"/>
          <w:lang w:val="uk-UA"/>
        </w:rPr>
        <w:t xml:space="preserve">міської ради </w:t>
      </w:r>
      <w:r w:rsidR="00045FCA" w:rsidRPr="009841B2">
        <w:rPr>
          <w:sz w:val="28"/>
          <w:szCs w:val="28"/>
          <w:lang w:val="uk-UA"/>
        </w:rPr>
        <w:t>(Ващук Т.В.), управлінню культури та туризму</w:t>
      </w:r>
      <w:r w:rsidR="00045FCA">
        <w:rPr>
          <w:sz w:val="28"/>
          <w:szCs w:val="28"/>
          <w:lang w:val="uk-UA"/>
        </w:rPr>
        <w:t xml:space="preserve"> міської ради</w:t>
      </w:r>
      <w:r w:rsidR="00711D78">
        <w:rPr>
          <w:sz w:val="28"/>
          <w:szCs w:val="28"/>
          <w:lang w:val="uk-UA"/>
        </w:rPr>
        <w:t xml:space="preserve"> (</w:t>
      </w:r>
      <w:proofErr w:type="spellStart"/>
      <w:r w:rsidR="00711D78">
        <w:rPr>
          <w:sz w:val="28"/>
          <w:szCs w:val="28"/>
          <w:lang w:val="uk-UA"/>
        </w:rPr>
        <w:t>Широкопояс</w:t>
      </w:r>
      <w:proofErr w:type="spellEnd"/>
      <w:r w:rsidR="00711D78">
        <w:rPr>
          <w:sz w:val="28"/>
          <w:szCs w:val="28"/>
          <w:lang w:val="uk-UA"/>
        </w:rPr>
        <w:t xml:space="preserve"> О.Ю.),</w:t>
      </w:r>
      <w:r w:rsidR="00045FCA" w:rsidRPr="009841B2">
        <w:rPr>
          <w:sz w:val="28"/>
          <w:szCs w:val="28"/>
          <w:lang w:val="uk-UA"/>
        </w:rPr>
        <w:t xml:space="preserve"> управлінню соціального захисту населення </w:t>
      </w:r>
      <w:r w:rsidR="00045FCA">
        <w:rPr>
          <w:sz w:val="28"/>
          <w:szCs w:val="28"/>
          <w:lang w:val="uk-UA"/>
        </w:rPr>
        <w:t xml:space="preserve">міської ради </w:t>
      </w:r>
      <w:r w:rsidR="00045FCA" w:rsidRPr="009841B2">
        <w:rPr>
          <w:sz w:val="28"/>
          <w:szCs w:val="28"/>
          <w:lang w:val="uk-UA"/>
        </w:rPr>
        <w:t xml:space="preserve">(Хрущ Л.В.), управлінню у справах сім’ї, молоді, фізичної культури та спорту </w:t>
      </w:r>
      <w:r w:rsidR="00045FCA">
        <w:rPr>
          <w:sz w:val="28"/>
          <w:szCs w:val="28"/>
          <w:lang w:val="uk-UA"/>
        </w:rPr>
        <w:t xml:space="preserve">міської ради </w:t>
      </w:r>
      <w:r w:rsidR="00811BB4">
        <w:rPr>
          <w:sz w:val="28"/>
          <w:szCs w:val="28"/>
          <w:lang w:val="uk-UA"/>
        </w:rPr>
        <w:t xml:space="preserve">                             </w:t>
      </w:r>
      <w:r w:rsidR="00045FCA" w:rsidRPr="009841B2">
        <w:rPr>
          <w:sz w:val="28"/>
          <w:szCs w:val="28"/>
          <w:lang w:val="uk-UA"/>
        </w:rPr>
        <w:t>(</w:t>
      </w:r>
      <w:r w:rsidR="00711D78">
        <w:rPr>
          <w:sz w:val="28"/>
          <w:szCs w:val="28"/>
          <w:lang w:val="uk-UA"/>
        </w:rPr>
        <w:t>Кравчук Т.М.</w:t>
      </w:r>
      <w:r w:rsidR="00045FCA" w:rsidRPr="009841B2">
        <w:rPr>
          <w:sz w:val="28"/>
          <w:szCs w:val="28"/>
          <w:lang w:val="uk-UA"/>
        </w:rPr>
        <w:t xml:space="preserve">), управлінню житлово-комунального господарства та </w:t>
      </w:r>
      <w:r w:rsidR="00045FCA">
        <w:rPr>
          <w:sz w:val="28"/>
          <w:szCs w:val="28"/>
          <w:lang w:val="uk-UA"/>
        </w:rPr>
        <w:t xml:space="preserve"> </w:t>
      </w:r>
      <w:r w:rsidR="00045FCA" w:rsidRPr="009841B2">
        <w:rPr>
          <w:sz w:val="28"/>
          <w:szCs w:val="28"/>
          <w:lang w:val="uk-UA"/>
        </w:rPr>
        <w:t>екології</w:t>
      </w:r>
      <w:r w:rsidR="00045FCA" w:rsidRPr="001F6230">
        <w:rPr>
          <w:sz w:val="28"/>
          <w:szCs w:val="28"/>
          <w:lang w:val="uk-UA"/>
        </w:rPr>
        <w:t xml:space="preserve"> </w:t>
      </w:r>
      <w:r w:rsidR="00045FCA">
        <w:rPr>
          <w:sz w:val="28"/>
          <w:szCs w:val="28"/>
          <w:lang w:val="uk-UA"/>
        </w:rPr>
        <w:t>міської ради</w:t>
      </w:r>
      <w:r w:rsidR="00045FCA" w:rsidRPr="009841B2">
        <w:rPr>
          <w:sz w:val="28"/>
          <w:szCs w:val="28"/>
          <w:lang w:val="uk-UA"/>
        </w:rPr>
        <w:t xml:space="preserve"> (</w:t>
      </w:r>
      <w:proofErr w:type="spellStart"/>
      <w:r w:rsidR="00045FCA" w:rsidRPr="009841B2">
        <w:rPr>
          <w:sz w:val="28"/>
          <w:szCs w:val="28"/>
          <w:lang w:val="uk-UA"/>
        </w:rPr>
        <w:t>Годун</w:t>
      </w:r>
      <w:proofErr w:type="spellEnd"/>
      <w:r w:rsidR="00045FCA" w:rsidRPr="009841B2">
        <w:rPr>
          <w:sz w:val="28"/>
          <w:szCs w:val="28"/>
          <w:lang w:val="uk-UA"/>
        </w:rPr>
        <w:t xml:space="preserve"> О.В.), управлінню містобудування, архітектури та земельних </w:t>
      </w:r>
      <w:r w:rsidR="008A5697">
        <w:rPr>
          <w:sz w:val="28"/>
          <w:szCs w:val="28"/>
          <w:lang w:val="uk-UA"/>
        </w:rPr>
        <w:t>відносин</w:t>
      </w:r>
      <w:r w:rsidR="00045FCA">
        <w:rPr>
          <w:sz w:val="28"/>
          <w:szCs w:val="28"/>
          <w:lang w:val="uk-UA"/>
        </w:rPr>
        <w:t xml:space="preserve"> міської ради</w:t>
      </w:r>
      <w:r w:rsidR="00045FCA" w:rsidRPr="009841B2">
        <w:rPr>
          <w:sz w:val="28"/>
          <w:szCs w:val="28"/>
          <w:lang w:val="uk-UA"/>
        </w:rPr>
        <w:t xml:space="preserve"> (</w:t>
      </w:r>
      <w:proofErr w:type="spellStart"/>
      <w:r w:rsidR="00045FCA" w:rsidRPr="009841B2">
        <w:rPr>
          <w:sz w:val="28"/>
          <w:szCs w:val="28"/>
          <w:lang w:val="uk-UA"/>
        </w:rPr>
        <w:t>Демяненко</w:t>
      </w:r>
      <w:proofErr w:type="spellEnd"/>
      <w:r w:rsidR="00045FCA" w:rsidRPr="009841B2">
        <w:rPr>
          <w:sz w:val="28"/>
          <w:szCs w:val="28"/>
          <w:lang w:val="uk-UA"/>
        </w:rPr>
        <w:t xml:space="preserve"> Н.Б.), </w:t>
      </w:r>
      <w:r w:rsidR="001A5BDF" w:rsidRPr="001A5BDF">
        <w:rPr>
          <w:bCs/>
          <w:sz w:val="28"/>
          <w:szCs w:val="28"/>
          <w:lang w:val="uk-UA"/>
        </w:rPr>
        <w:t>відділу з питань охорони здоров’я</w:t>
      </w:r>
      <w:r w:rsidR="001A5BDF" w:rsidRPr="001A5BDF">
        <w:rPr>
          <w:sz w:val="28"/>
          <w:szCs w:val="28"/>
          <w:lang w:val="uk-UA"/>
        </w:rPr>
        <w:t xml:space="preserve"> </w:t>
      </w:r>
      <w:r w:rsidR="001A5BDF" w:rsidRPr="001A5BDF">
        <w:rPr>
          <w:bCs/>
          <w:sz w:val="28"/>
          <w:szCs w:val="28"/>
          <w:lang w:val="uk-UA"/>
        </w:rPr>
        <w:t>та медичного забезпечення</w:t>
      </w:r>
      <w:r w:rsidR="008A5697">
        <w:rPr>
          <w:bCs/>
          <w:sz w:val="28"/>
          <w:szCs w:val="28"/>
          <w:lang w:val="uk-UA"/>
        </w:rPr>
        <w:t xml:space="preserve"> міської ради</w:t>
      </w:r>
      <w:r w:rsidR="001A5BDF" w:rsidRPr="001A5BDF">
        <w:rPr>
          <w:sz w:val="28"/>
          <w:szCs w:val="28"/>
          <w:lang w:val="uk-UA"/>
        </w:rPr>
        <w:t xml:space="preserve"> </w:t>
      </w:r>
      <w:r w:rsidR="00045FCA" w:rsidRPr="009841B2">
        <w:rPr>
          <w:sz w:val="28"/>
          <w:szCs w:val="28"/>
          <w:lang w:val="uk-UA"/>
        </w:rPr>
        <w:t>(</w:t>
      </w:r>
      <w:r w:rsidR="00711D78">
        <w:rPr>
          <w:sz w:val="28"/>
          <w:szCs w:val="28"/>
          <w:lang w:val="uk-UA"/>
        </w:rPr>
        <w:t>Лось О.Й.</w:t>
      </w:r>
      <w:r w:rsidR="00045FCA" w:rsidRPr="009841B2">
        <w:rPr>
          <w:sz w:val="28"/>
          <w:szCs w:val="28"/>
          <w:lang w:val="uk-UA"/>
        </w:rPr>
        <w:t>), відділу економічного планування та підприємницької діяльності</w:t>
      </w:r>
      <w:r w:rsidR="00045FCA">
        <w:rPr>
          <w:sz w:val="28"/>
          <w:szCs w:val="28"/>
          <w:lang w:val="uk-UA"/>
        </w:rPr>
        <w:t xml:space="preserve"> міської ради</w:t>
      </w:r>
      <w:r w:rsidR="00045FCA" w:rsidRPr="009841B2">
        <w:rPr>
          <w:sz w:val="28"/>
          <w:szCs w:val="28"/>
          <w:lang w:val="uk-UA"/>
        </w:rPr>
        <w:t xml:space="preserve"> (</w:t>
      </w:r>
      <w:proofErr w:type="spellStart"/>
      <w:r w:rsidR="00045FCA" w:rsidRPr="009841B2">
        <w:rPr>
          <w:sz w:val="28"/>
          <w:szCs w:val="28"/>
          <w:lang w:val="uk-UA"/>
        </w:rPr>
        <w:t>Володіна</w:t>
      </w:r>
      <w:proofErr w:type="spellEnd"/>
      <w:r w:rsidR="00045FCA" w:rsidRPr="009841B2">
        <w:rPr>
          <w:sz w:val="28"/>
          <w:szCs w:val="28"/>
          <w:lang w:val="uk-UA"/>
        </w:rPr>
        <w:t xml:space="preserve"> А.В.)</w:t>
      </w:r>
      <w:r w:rsidR="00B722AE">
        <w:rPr>
          <w:sz w:val="28"/>
          <w:szCs w:val="28"/>
          <w:lang w:val="uk-UA"/>
        </w:rPr>
        <w:t xml:space="preserve">, відділу з питань цивільного захисту </w:t>
      </w:r>
      <w:r w:rsidR="0047584A">
        <w:rPr>
          <w:sz w:val="28"/>
          <w:szCs w:val="28"/>
          <w:lang w:val="uk-UA"/>
        </w:rPr>
        <w:t xml:space="preserve">міської ради </w:t>
      </w:r>
      <w:r w:rsidR="00856090">
        <w:rPr>
          <w:sz w:val="28"/>
          <w:szCs w:val="28"/>
          <w:lang w:val="uk-UA"/>
        </w:rPr>
        <w:t xml:space="preserve">                    </w:t>
      </w:r>
      <w:r w:rsidR="00B722AE">
        <w:rPr>
          <w:sz w:val="28"/>
          <w:szCs w:val="28"/>
          <w:lang w:val="uk-UA"/>
        </w:rPr>
        <w:t>(Кирилюк Р.М.)</w:t>
      </w:r>
      <w:r w:rsidR="00045FCA">
        <w:rPr>
          <w:sz w:val="28"/>
          <w:szCs w:val="28"/>
          <w:lang w:val="uk-UA"/>
        </w:rPr>
        <w:t>:</w:t>
      </w:r>
    </w:p>
    <w:p w:rsidR="00045FCA" w:rsidRDefault="00E620DE" w:rsidP="00E620DE">
      <w:pPr>
        <w:pStyle w:val="a5"/>
        <w:widowControl/>
        <w:autoSpaceDE/>
        <w:autoSpaceDN/>
        <w:adjustRightInd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="00045FCA" w:rsidRPr="009841B2">
        <w:rPr>
          <w:sz w:val="28"/>
          <w:szCs w:val="28"/>
          <w:lang w:val="uk-UA"/>
        </w:rPr>
        <w:t>щорічно визначати актуальну проблематику галузі та ідеї, які можна вирішити за рахунок участі у грантових конкурсах та проектах міжнародної технічної допомоги та надавати відповідні пропозиції відділу підтримки громадських ініціатив та енергоефективності міської ради</w:t>
      </w:r>
      <w:r w:rsidR="00045FCA">
        <w:rPr>
          <w:sz w:val="28"/>
          <w:szCs w:val="28"/>
          <w:lang w:val="uk-UA"/>
        </w:rPr>
        <w:t>;</w:t>
      </w:r>
    </w:p>
    <w:p w:rsidR="00045FCA" w:rsidRDefault="0077019B" w:rsidP="00E620DE">
      <w:pPr>
        <w:pStyle w:val="a5"/>
        <w:widowControl/>
        <w:autoSpaceDE/>
        <w:autoSpaceDN/>
        <w:adjustRightInd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="00045FCA" w:rsidRPr="009841B2">
        <w:rPr>
          <w:sz w:val="28"/>
          <w:szCs w:val="28"/>
          <w:lang w:val="uk-UA"/>
        </w:rPr>
        <w:t xml:space="preserve">забезпечити </w:t>
      </w:r>
      <w:r w:rsidR="0011388E">
        <w:rPr>
          <w:sz w:val="28"/>
          <w:szCs w:val="28"/>
          <w:lang w:val="uk-UA"/>
        </w:rPr>
        <w:t xml:space="preserve">підготовку </w:t>
      </w:r>
      <w:r w:rsidR="0011388E" w:rsidRPr="009841B2">
        <w:rPr>
          <w:sz w:val="28"/>
          <w:szCs w:val="28"/>
          <w:lang w:val="uk-UA"/>
        </w:rPr>
        <w:t xml:space="preserve">необхідної інформації </w:t>
      </w:r>
      <w:r w:rsidR="0011388E">
        <w:rPr>
          <w:sz w:val="28"/>
          <w:szCs w:val="28"/>
          <w:lang w:val="uk-UA"/>
        </w:rPr>
        <w:t xml:space="preserve">та </w:t>
      </w:r>
      <w:r w:rsidR="0011388E" w:rsidRPr="009841B2">
        <w:rPr>
          <w:sz w:val="28"/>
          <w:szCs w:val="28"/>
          <w:lang w:val="uk-UA"/>
        </w:rPr>
        <w:t xml:space="preserve">формування </w:t>
      </w:r>
      <w:r w:rsidR="0011388E">
        <w:rPr>
          <w:sz w:val="28"/>
          <w:szCs w:val="28"/>
          <w:lang w:val="uk-UA"/>
        </w:rPr>
        <w:t>спільно з</w:t>
      </w:r>
      <w:r w:rsidR="00045FCA" w:rsidRPr="009841B2">
        <w:rPr>
          <w:sz w:val="28"/>
          <w:szCs w:val="28"/>
          <w:lang w:val="uk-UA"/>
        </w:rPr>
        <w:t xml:space="preserve"> відділ</w:t>
      </w:r>
      <w:r w:rsidR="0011388E">
        <w:rPr>
          <w:sz w:val="28"/>
          <w:szCs w:val="28"/>
          <w:lang w:val="uk-UA"/>
        </w:rPr>
        <w:t>ом</w:t>
      </w:r>
      <w:r w:rsidR="00045FCA" w:rsidRPr="009841B2">
        <w:rPr>
          <w:sz w:val="28"/>
          <w:szCs w:val="28"/>
          <w:lang w:val="uk-UA"/>
        </w:rPr>
        <w:t xml:space="preserve"> підтримки громадських ініціатив та енергоефективності </w:t>
      </w:r>
      <w:r w:rsidR="00045FCA" w:rsidRPr="009841B2">
        <w:rPr>
          <w:sz w:val="28"/>
          <w:szCs w:val="28"/>
          <w:lang w:val="uk-UA"/>
        </w:rPr>
        <w:lastRenderedPageBreak/>
        <w:t>міської ради про</w:t>
      </w:r>
      <w:r w:rsidR="004402B4">
        <w:rPr>
          <w:sz w:val="28"/>
          <w:szCs w:val="28"/>
          <w:lang w:val="uk-UA"/>
        </w:rPr>
        <w:t>е</w:t>
      </w:r>
      <w:r w:rsidR="00045FCA" w:rsidRPr="009841B2">
        <w:rPr>
          <w:sz w:val="28"/>
          <w:szCs w:val="28"/>
          <w:lang w:val="uk-UA"/>
        </w:rPr>
        <w:t>ктн</w:t>
      </w:r>
      <w:r w:rsidR="00045FCA">
        <w:rPr>
          <w:sz w:val="28"/>
          <w:szCs w:val="28"/>
          <w:lang w:val="uk-UA"/>
        </w:rPr>
        <w:t>их заявок для</w:t>
      </w:r>
      <w:r w:rsidR="00045FCA" w:rsidRPr="009841B2">
        <w:rPr>
          <w:sz w:val="28"/>
          <w:szCs w:val="28"/>
          <w:lang w:val="uk-UA"/>
        </w:rPr>
        <w:t xml:space="preserve"> </w:t>
      </w:r>
      <w:r w:rsidR="00045FCA">
        <w:rPr>
          <w:sz w:val="28"/>
          <w:szCs w:val="28"/>
          <w:lang w:val="uk-UA"/>
        </w:rPr>
        <w:t>участі громади у грантових конкурсах та проектах міжнародної технічної допомоги</w:t>
      </w:r>
      <w:r w:rsidR="004E2E84" w:rsidRPr="004E2E84">
        <w:rPr>
          <w:sz w:val="28"/>
          <w:szCs w:val="28"/>
          <w:lang w:val="uk-UA"/>
        </w:rPr>
        <w:t>;</w:t>
      </w:r>
      <w:r w:rsidR="00045FCA" w:rsidRPr="009841B2">
        <w:rPr>
          <w:sz w:val="28"/>
          <w:szCs w:val="28"/>
          <w:lang w:val="uk-UA"/>
        </w:rPr>
        <w:t xml:space="preserve"> </w:t>
      </w:r>
    </w:p>
    <w:p w:rsidR="004402B4" w:rsidRPr="00EE2820" w:rsidRDefault="00E620DE" w:rsidP="00E620DE">
      <w:pPr>
        <w:pStyle w:val="a5"/>
        <w:widowControl/>
        <w:autoSpaceDE/>
        <w:autoSpaceDN/>
        <w:adjustRightInd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</w:t>
      </w:r>
      <w:r w:rsidR="004402B4">
        <w:rPr>
          <w:sz w:val="28"/>
          <w:szCs w:val="28"/>
          <w:lang w:val="uk-UA"/>
        </w:rPr>
        <w:t xml:space="preserve">визначити </w:t>
      </w:r>
      <w:r w:rsidR="00320746">
        <w:rPr>
          <w:sz w:val="28"/>
          <w:szCs w:val="28"/>
          <w:lang w:val="uk-UA"/>
        </w:rPr>
        <w:t>у</w:t>
      </w:r>
      <w:r w:rsidR="004402B4">
        <w:rPr>
          <w:sz w:val="28"/>
          <w:szCs w:val="28"/>
          <w:lang w:val="uk-UA"/>
        </w:rPr>
        <w:t xml:space="preserve"> структурному підрозділ</w:t>
      </w:r>
      <w:r w:rsidR="00EC0FAF">
        <w:rPr>
          <w:sz w:val="28"/>
          <w:szCs w:val="28"/>
          <w:lang w:val="uk-UA"/>
        </w:rPr>
        <w:t>і</w:t>
      </w:r>
      <w:r w:rsidR="004402B4">
        <w:rPr>
          <w:sz w:val="28"/>
          <w:szCs w:val="28"/>
          <w:lang w:val="uk-UA"/>
        </w:rPr>
        <w:t xml:space="preserve"> особу, відповідальну за участ</w:t>
      </w:r>
      <w:r w:rsidR="00B722AE">
        <w:rPr>
          <w:sz w:val="28"/>
          <w:szCs w:val="28"/>
          <w:lang w:val="uk-UA"/>
        </w:rPr>
        <w:t>ь</w:t>
      </w:r>
      <w:r w:rsidR="004402B4">
        <w:rPr>
          <w:sz w:val="28"/>
          <w:szCs w:val="28"/>
          <w:lang w:val="uk-UA"/>
        </w:rPr>
        <w:t xml:space="preserve"> у проектах міжнародно</w:t>
      </w:r>
      <w:r w:rsidR="004E2E84">
        <w:rPr>
          <w:sz w:val="28"/>
          <w:szCs w:val="28"/>
          <w:lang w:val="uk-UA"/>
        </w:rPr>
        <w:t>ї</w:t>
      </w:r>
      <w:r w:rsidR="004402B4">
        <w:rPr>
          <w:sz w:val="28"/>
          <w:szCs w:val="28"/>
          <w:lang w:val="uk-UA"/>
        </w:rPr>
        <w:t xml:space="preserve"> технічної допомоги та інших грантових програмах</w:t>
      </w:r>
      <w:r w:rsidR="0007612B">
        <w:rPr>
          <w:sz w:val="28"/>
          <w:szCs w:val="28"/>
          <w:lang w:val="uk-UA"/>
        </w:rPr>
        <w:t xml:space="preserve"> та забезпечити</w:t>
      </w:r>
      <w:r w:rsidR="005B1026">
        <w:rPr>
          <w:sz w:val="28"/>
          <w:szCs w:val="28"/>
          <w:lang w:val="uk-UA"/>
        </w:rPr>
        <w:t xml:space="preserve"> проходження нею</w:t>
      </w:r>
      <w:r w:rsidR="0007612B">
        <w:rPr>
          <w:sz w:val="28"/>
          <w:szCs w:val="28"/>
          <w:lang w:val="uk-UA"/>
        </w:rPr>
        <w:t xml:space="preserve"> навчання із проектного менеджменту</w:t>
      </w:r>
      <w:r w:rsidR="00EE2820" w:rsidRPr="00EE2820">
        <w:rPr>
          <w:sz w:val="28"/>
          <w:szCs w:val="28"/>
          <w:lang w:val="uk-UA"/>
        </w:rPr>
        <w:t>;</w:t>
      </w:r>
    </w:p>
    <w:p w:rsidR="004B4844" w:rsidRDefault="00E620DE" w:rsidP="00E620DE">
      <w:pPr>
        <w:pStyle w:val="a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 </w:t>
      </w:r>
      <w:r w:rsidR="004B4844">
        <w:rPr>
          <w:sz w:val="28"/>
          <w:szCs w:val="28"/>
          <w:lang w:val="uk-UA"/>
        </w:rPr>
        <w:t>забезпечити</w:t>
      </w:r>
      <w:r w:rsidR="004B4844" w:rsidRPr="00711D78">
        <w:rPr>
          <w:sz w:val="28"/>
          <w:szCs w:val="28"/>
          <w:lang w:val="uk-UA"/>
        </w:rPr>
        <w:t xml:space="preserve"> </w:t>
      </w:r>
      <w:r w:rsidR="004B4844">
        <w:rPr>
          <w:sz w:val="28"/>
          <w:szCs w:val="28"/>
          <w:lang w:val="uk-UA"/>
        </w:rPr>
        <w:t>якісну підготовку та внесення проектів в</w:t>
      </w:r>
      <w:r w:rsidR="00711D78" w:rsidRPr="00711D78">
        <w:rPr>
          <w:sz w:val="28"/>
          <w:szCs w:val="28"/>
          <w:lang w:val="uk-UA"/>
        </w:rPr>
        <w:t xml:space="preserve"> Єдин</w:t>
      </w:r>
      <w:r w:rsidR="00711D78">
        <w:rPr>
          <w:sz w:val="28"/>
          <w:szCs w:val="28"/>
          <w:lang w:val="uk-UA"/>
        </w:rPr>
        <w:t>у</w:t>
      </w:r>
      <w:r w:rsidR="00711D78" w:rsidRPr="00711D78">
        <w:rPr>
          <w:sz w:val="28"/>
          <w:szCs w:val="28"/>
          <w:lang w:val="uk-UA"/>
        </w:rPr>
        <w:t xml:space="preserve"> цифров</w:t>
      </w:r>
      <w:r w:rsidR="00711D78">
        <w:rPr>
          <w:sz w:val="28"/>
          <w:szCs w:val="28"/>
          <w:lang w:val="uk-UA"/>
        </w:rPr>
        <w:t>у</w:t>
      </w:r>
      <w:r w:rsidR="00711D78" w:rsidRPr="00711D78">
        <w:rPr>
          <w:sz w:val="28"/>
          <w:szCs w:val="28"/>
          <w:lang w:val="uk-UA"/>
        </w:rPr>
        <w:t xml:space="preserve"> інтегрован</w:t>
      </w:r>
      <w:r w:rsidR="00711D78">
        <w:rPr>
          <w:sz w:val="28"/>
          <w:szCs w:val="28"/>
          <w:lang w:val="uk-UA"/>
        </w:rPr>
        <w:t>у</w:t>
      </w:r>
      <w:r w:rsidR="00711D78" w:rsidRPr="00711D78">
        <w:rPr>
          <w:sz w:val="28"/>
          <w:szCs w:val="28"/>
          <w:lang w:val="uk-UA"/>
        </w:rPr>
        <w:t xml:space="preserve"> інформаційно-аналітичн</w:t>
      </w:r>
      <w:r w:rsidR="00711D78">
        <w:rPr>
          <w:sz w:val="28"/>
          <w:szCs w:val="28"/>
          <w:lang w:val="uk-UA"/>
        </w:rPr>
        <w:t>у</w:t>
      </w:r>
      <w:r w:rsidR="00711D78" w:rsidRPr="00711D78">
        <w:rPr>
          <w:sz w:val="28"/>
          <w:szCs w:val="28"/>
          <w:lang w:val="uk-UA"/>
        </w:rPr>
        <w:t xml:space="preserve"> систем</w:t>
      </w:r>
      <w:r w:rsidR="00711D78">
        <w:rPr>
          <w:sz w:val="28"/>
          <w:szCs w:val="28"/>
          <w:lang w:val="uk-UA"/>
        </w:rPr>
        <w:t>у</w:t>
      </w:r>
      <w:r w:rsidR="00711D78" w:rsidRPr="00711D78">
        <w:rPr>
          <w:sz w:val="28"/>
          <w:szCs w:val="28"/>
          <w:lang w:val="uk-UA"/>
        </w:rPr>
        <w:t xml:space="preserve"> управління процесом відбу</w:t>
      </w:r>
      <w:r w:rsidR="00711D78">
        <w:rPr>
          <w:sz w:val="28"/>
          <w:szCs w:val="28"/>
          <w:lang w:val="uk-UA"/>
        </w:rPr>
        <w:t xml:space="preserve">дови об’єктів нерухомого майна, </w:t>
      </w:r>
      <w:r w:rsidR="00711D78" w:rsidRPr="00711D78">
        <w:rPr>
          <w:sz w:val="28"/>
          <w:szCs w:val="28"/>
          <w:lang w:val="uk-UA"/>
        </w:rPr>
        <w:t xml:space="preserve">будівництва та інфраструктури </w:t>
      </w:r>
      <w:r w:rsidR="00711D78" w:rsidRPr="00711D78">
        <w:rPr>
          <w:sz w:val="28"/>
          <w:szCs w:val="28"/>
          <w:lang w:val="en-US"/>
        </w:rPr>
        <w:t>DREAM</w:t>
      </w:r>
      <w:r w:rsidR="00711D78">
        <w:rPr>
          <w:sz w:val="28"/>
          <w:szCs w:val="28"/>
          <w:lang w:val="uk-UA"/>
        </w:rPr>
        <w:t xml:space="preserve"> </w:t>
      </w:r>
      <w:r w:rsidR="004E2423">
        <w:rPr>
          <w:sz w:val="28"/>
          <w:szCs w:val="28"/>
          <w:lang w:val="uk-UA"/>
        </w:rPr>
        <w:t>відповідно до напрямків діяльності</w:t>
      </w:r>
      <w:r w:rsidR="00B722AE">
        <w:rPr>
          <w:sz w:val="28"/>
          <w:szCs w:val="28"/>
          <w:lang w:val="uk-UA"/>
        </w:rPr>
        <w:t xml:space="preserve"> структурного підрозділу</w:t>
      </w:r>
      <w:r w:rsidR="0007612B" w:rsidRPr="0007612B">
        <w:rPr>
          <w:sz w:val="28"/>
          <w:szCs w:val="28"/>
          <w:lang w:val="uk-UA"/>
        </w:rPr>
        <w:t>;</w:t>
      </w:r>
    </w:p>
    <w:p w:rsidR="008D1ACC" w:rsidRDefault="00E620DE" w:rsidP="00E620DE">
      <w:pPr>
        <w:pStyle w:val="a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</w:t>
      </w:r>
      <w:r w:rsidR="0007612B">
        <w:rPr>
          <w:sz w:val="28"/>
          <w:szCs w:val="28"/>
          <w:lang w:val="uk-UA"/>
        </w:rPr>
        <w:t xml:space="preserve">активізувати </w:t>
      </w:r>
      <w:r w:rsidR="0011388E">
        <w:rPr>
          <w:sz w:val="28"/>
          <w:szCs w:val="28"/>
          <w:lang w:val="uk-UA"/>
        </w:rPr>
        <w:t xml:space="preserve">галузеву </w:t>
      </w:r>
      <w:r w:rsidR="0007612B">
        <w:rPr>
          <w:sz w:val="28"/>
          <w:szCs w:val="28"/>
          <w:lang w:val="uk-UA"/>
        </w:rPr>
        <w:t xml:space="preserve">співпрацю з містами-побратимами в Україні та закордоном щодо </w:t>
      </w:r>
      <w:r w:rsidR="0011388E">
        <w:rPr>
          <w:sz w:val="28"/>
          <w:szCs w:val="28"/>
          <w:lang w:val="uk-UA"/>
        </w:rPr>
        <w:t xml:space="preserve">обміну досвідом та </w:t>
      </w:r>
      <w:r w:rsidR="0007612B">
        <w:rPr>
          <w:sz w:val="28"/>
          <w:szCs w:val="28"/>
          <w:lang w:val="uk-UA"/>
        </w:rPr>
        <w:t>розробки спільних проектів для участі у грантових конкурсах</w:t>
      </w:r>
      <w:r w:rsidR="005B329A" w:rsidRPr="005B329A">
        <w:rPr>
          <w:sz w:val="28"/>
          <w:szCs w:val="28"/>
          <w:lang w:val="uk-UA"/>
        </w:rPr>
        <w:t>;</w:t>
      </w:r>
    </w:p>
    <w:p w:rsidR="005B329A" w:rsidRDefault="00E620DE" w:rsidP="00E620DE">
      <w:pPr>
        <w:pStyle w:val="a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2.6. </w:t>
      </w:r>
      <w:r w:rsidR="005B329A">
        <w:rPr>
          <w:sz w:val="28"/>
          <w:szCs w:val="28"/>
          <w:lang w:val="uk-UA"/>
        </w:rPr>
        <w:t>забезпечити передачу укл</w:t>
      </w:r>
      <w:r w:rsidR="00811BB4">
        <w:rPr>
          <w:sz w:val="28"/>
          <w:szCs w:val="28"/>
          <w:lang w:val="uk-UA"/>
        </w:rPr>
        <w:t xml:space="preserve">адених договорів (угод, меморандумів) </w:t>
      </w:r>
      <w:r w:rsidR="005B329A">
        <w:rPr>
          <w:sz w:val="28"/>
          <w:szCs w:val="28"/>
          <w:lang w:val="uk-UA"/>
        </w:rPr>
        <w:t xml:space="preserve">про співпрацю </w:t>
      </w:r>
      <w:r w:rsidR="00811BB4">
        <w:rPr>
          <w:sz w:val="28"/>
          <w:szCs w:val="28"/>
          <w:lang w:val="uk-UA"/>
        </w:rPr>
        <w:t>або отримання грантів</w:t>
      </w:r>
      <w:r w:rsidR="005B329A">
        <w:rPr>
          <w:sz w:val="28"/>
          <w:szCs w:val="28"/>
          <w:lang w:val="uk-UA"/>
        </w:rPr>
        <w:t xml:space="preserve"> на зберігання </w:t>
      </w:r>
      <w:r w:rsidR="00AC607F">
        <w:rPr>
          <w:sz w:val="28"/>
          <w:szCs w:val="28"/>
          <w:lang w:val="uk-UA"/>
        </w:rPr>
        <w:t>у</w:t>
      </w:r>
      <w:r w:rsidR="005B329A">
        <w:rPr>
          <w:sz w:val="28"/>
          <w:szCs w:val="28"/>
          <w:lang w:val="uk-UA"/>
        </w:rPr>
        <w:t xml:space="preserve"> організаційний відділ міської ради</w:t>
      </w:r>
      <w:r w:rsidR="005B329A" w:rsidRPr="005B329A">
        <w:rPr>
          <w:sz w:val="28"/>
          <w:szCs w:val="28"/>
          <w:lang w:val="uk-UA"/>
        </w:rPr>
        <w:t>;</w:t>
      </w:r>
    </w:p>
    <w:p w:rsidR="00BC3777" w:rsidRDefault="00E620DE" w:rsidP="00BC3777">
      <w:pPr>
        <w:pStyle w:val="a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2.7. </w:t>
      </w:r>
      <w:r w:rsidR="005B329A">
        <w:rPr>
          <w:sz w:val="28"/>
          <w:szCs w:val="28"/>
          <w:lang w:val="uk-UA"/>
        </w:rPr>
        <w:t>щоквартально надавати інформацію</w:t>
      </w:r>
      <w:r w:rsidR="007A2563">
        <w:rPr>
          <w:sz w:val="28"/>
          <w:szCs w:val="28"/>
          <w:lang w:val="uk-UA"/>
        </w:rPr>
        <w:t xml:space="preserve"> про</w:t>
      </w:r>
      <w:r w:rsidR="005B329A">
        <w:rPr>
          <w:sz w:val="28"/>
          <w:szCs w:val="28"/>
          <w:lang w:val="uk-UA"/>
        </w:rPr>
        <w:t xml:space="preserve"> хід реалізації проектів </w:t>
      </w:r>
      <w:r w:rsidR="00811BB4">
        <w:rPr>
          <w:sz w:val="28"/>
          <w:szCs w:val="28"/>
          <w:lang w:val="uk-UA"/>
        </w:rPr>
        <w:t xml:space="preserve">міжнародної технічної допомоги </w:t>
      </w:r>
      <w:r w:rsidR="005B329A">
        <w:rPr>
          <w:sz w:val="28"/>
          <w:szCs w:val="28"/>
          <w:lang w:val="uk-UA"/>
        </w:rPr>
        <w:t xml:space="preserve">відповідно до напрямків діяльності </w:t>
      </w:r>
      <w:r w:rsidR="007A2563">
        <w:rPr>
          <w:sz w:val="28"/>
          <w:szCs w:val="28"/>
          <w:lang w:val="uk-UA"/>
        </w:rPr>
        <w:t>відділ</w:t>
      </w:r>
      <w:r w:rsidR="00B722AE">
        <w:rPr>
          <w:sz w:val="28"/>
          <w:szCs w:val="28"/>
          <w:lang w:val="uk-UA"/>
        </w:rPr>
        <w:t>у</w:t>
      </w:r>
      <w:r w:rsidR="005B329A">
        <w:rPr>
          <w:sz w:val="28"/>
          <w:szCs w:val="28"/>
          <w:lang w:val="uk-UA"/>
        </w:rPr>
        <w:t xml:space="preserve"> підтримки громадських ініціатив та енергоефективності міської ради</w:t>
      </w:r>
      <w:r w:rsidR="00811BB4">
        <w:rPr>
          <w:sz w:val="28"/>
          <w:szCs w:val="28"/>
          <w:lang w:val="uk-UA"/>
        </w:rPr>
        <w:t xml:space="preserve"> для узагальнення</w:t>
      </w:r>
      <w:r w:rsidR="005B329A">
        <w:rPr>
          <w:sz w:val="28"/>
          <w:szCs w:val="28"/>
          <w:lang w:val="uk-UA"/>
        </w:rPr>
        <w:t>.</w:t>
      </w:r>
    </w:p>
    <w:p w:rsidR="00BC3777" w:rsidRDefault="00BC3777" w:rsidP="00BC3777">
      <w:pPr>
        <w:pStyle w:val="a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8D1ACC" w:rsidRPr="008D1ACC">
        <w:rPr>
          <w:sz w:val="28"/>
          <w:szCs w:val="28"/>
          <w:lang w:val="uk-UA"/>
        </w:rPr>
        <w:t>Відділу підтримки громадських ініціатив та енергоефективності міської ради (Савич Ю.У.)</w:t>
      </w:r>
    </w:p>
    <w:p w:rsidR="008D1ACC" w:rsidRPr="008D1ACC" w:rsidRDefault="00BC3777" w:rsidP="00BC3777">
      <w:pPr>
        <w:pStyle w:val="a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r w:rsidR="00B722AE">
        <w:rPr>
          <w:sz w:val="28"/>
          <w:szCs w:val="28"/>
          <w:lang w:val="uk-UA"/>
        </w:rPr>
        <w:t>с</w:t>
      </w:r>
      <w:r w:rsidR="007A7999">
        <w:rPr>
          <w:sz w:val="28"/>
          <w:szCs w:val="28"/>
          <w:lang w:val="uk-UA"/>
        </w:rPr>
        <w:t xml:space="preserve">пільно з </w:t>
      </w:r>
      <w:r w:rsidR="008D1ACC" w:rsidRPr="008D1ACC">
        <w:rPr>
          <w:sz w:val="28"/>
          <w:szCs w:val="28"/>
          <w:lang w:val="uk-UA"/>
        </w:rPr>
        <w:t>галузевими структурними підрозділами міської ради забезпечити участь громади у грантових конкурсах та проектах міжнародної технічної допомоги з метою розв’язання актуальних проблем</w:t>
      </w:r>
      <w:r w:rsidR="007A7999" w:rsidRPr="007A7999">
        <w:rPr>
          <w:sz w:val="28"/>
          <w:szCs w:val="28"/>
          <w:lang w:val="uk-UA"/>
        </w:rPr>
        <w:t>;</w:t>
      </w:r>
    </w:p>
    <w:p w:rsidR="00045FCA" w:rsidRPr="008D1ACC" w:rsidRDefault="00BC3777" w:rsidP="00BC3777">
      <w:pPr>
        <w:pStyle w:val="a5"/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="004402B4">
        <w:rPr>
          <w:sz w:val="28"/>
          <w:szCs w:val="28"/>
          <w:lang w:val="uk-UA"/>
        </w:rPr>
        <w:t>про</w:t>
      </w:r>
      <w:r w:rsidR="004E2423">
        <w:rPr>
          <w:sz w:val="28"/>
          <w:szCs w:val="28"/>
          <w:lang w:val="uk-UA"/>
        </w:rPr>
        <w:t>довжити</w:t>
      </w:r>
      <w:r w:rsidR="004402B4">
        <w:rPr>
          <w:sz w:val="28"/>
          <w:szCs w:val="28"/>
          <w:lang w:val="uk-UA"/>
        </w:rPr>
        <w:t xml:space="preserve"> відповідну роботу щодо налагодження партнерських відносин з муніципалітетами </w:t>
      </w:r>
      <w:r w:rsidR="00C8092F">
        <w:rPr>
          <w:sz w:val="28"/>
          <w:szCs w:val="28"/>
          <w:lang w:val="uk-UA"/>
        </w:rPr>
        <w:t>і</w:t>
      </w:r>
      <w:r w:rsidR="004402B4">
        <w:rPr>
          <w:sz w:val="28"/>
          <w:szCs w:val="28"/>
          <w:lang w:val="uk-UA"/>
        </w:rPr>
        <w:t>з зарубіжних країн.</w:t>
      </w:r>
    </w:p>
    <w:p w:rsidR="008D1ACC" w:rsidRPr="005B329A" w:rsidRDefault="008A228F" w:rsidP="008A228F">
      <w:pPr>
        <w:pStyle w:val="a5"/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8D1ACC">
        <w:rPr>
          <w:sz w:val="28"/>
          <w:szCs w:val="28"/>
          <w:lang w:val="uk-UA"/>
        </w:rPr>
        <w:t>Відділу інформації</w:t>
      </w:r>
      <w:r w:rsidR="005B329A">
        <w:rPr>
          <w:sz w:val="28"/>
          <w:szCs w:val="28"/>
          <w:lang w:val="uk-UA"/>
        </w:rPr>
        <w:t xml:space="preserve"> міської ради (</w:t>
      </w:r>
      <w:proofErr w:type="spellStart"/>
      <w:r w:rsidR="005B329A">
        <w:rPr>
          <w:sz w:val="28"/>
          <w:szCs w:val="28"/>
          <w:lang w:val="uk-UA"/>
        </w:rPr>
        <w:t>Махновецька</w:t>
      </w:r>
      <w:proofErr w:type="spellEnd"/>
      <w:r w:rsidR="005B329A">
        <w:rPr>
          <w:sz w:val="28"/>
          <w:szCs w:val="28"/>
          <w:lang w:val="uk-UA"/>
        </w:rPr>
        <w:t xml:space="preserve"> А.О.)</w:t>
      </w:r>
      <w:r w:rsidR="008D1ACC">
        <w:rPr>
          <w:sz w:val="28"/>
          <w:szCs w:val="28"/>
          <w:lang w:val="uk-UA"/>
        </w:rPr>
        <w:t xml:space="preserve"> спільно з</w:t>
      </w:r>
      <w:r w:rsidR="00B722AE">
        <w:rPr>
          <w:sz w:val="28"/>
          <w:szCs w:val="28"/>
          <w:lang w:val="uk-UA"/>
        </w:rPr>
        <w:t>і</w:t>
      </w:r>
      <w:r w:rsidR="008D1ACC">
        <w:rPr>
          <w:sz w:val="28"/>
          <w:szCs w:val="28"/>
          <w:lang w:val="uk-UA"/>
        </w:rPr>
        <w:t xml:space="preserve"> структурними підрозділами </w:t>
      </w:r>
      <w:r w:rsidR="005B329A">
        <w:rPr>
          <w:sz w:val="28"/>
          <w:szCs w:val="28"/>
          <w:lang w:val="uk-UA"/>
        </w:rPr>
        <w:t xml:space="preserve">міської ради </w:t>
      </w:r>
      <w:r w:rsidR="008D1ACC">
        <w:rPr>
          <w:sz w:val="28"/>
          <w:szCs w:val="28"/>
          <w:lang w:val="uk-UA"/>
        </w:rPr>
        <w:t xml:space="preserve">забезпечити висвітлення інформації </w:t>
      </w:r>
      <w:r w:rsidR="005B329A">
        <w:rPr>
          <w:sz w:val="28"/>
          <w:szCs w:val="28"/>
          <w:lang w:val="uk-UA"/>
        </w:rPr>
        <w:t>щодо ходу реалізації проектів</w:t>
      </w:r>
      <w:r w:rsidR="00811BB4">
        <w:rPr>
          <w:sz w:val="28"/>
          <w:szCs w:val="28"/>
          <w:lang w:val="uk-UA"/>
        </w:rPr>
        <w:t xml:space="preserve"> міжнародно</w:t>
      </w:r>
      <w:r w:rsidR="00B722AE">
        <w:rPr>
          <w:sz w:val="28"/>
          <w:szCs w:val="28"/>
          <w:lang w:val="uk-UA"/>
        </w:rPr>
        <w:t>ї</w:t>
      </w:r>
      <w:r w:rsidR="00811BB4">
        <w:rPr>
          <w:sz w:val="28"/>
          <w:szCs w:val="28"/>
          <w:lang w:val="uk-UA"/>
        </w:rPr>
        <w:t xml:space="preserve"> технічної допомоги</w:t>
      </w:r>
      <w:r w:rsidR="005B329A">
        <w:rPr>
          <w:sz w:val="28"/>
          <w:szCs w:val="28"/>
          <w:lang w:val="uk-UA"/>
        </w:rPr>
        <w:t>.</w:t>
      </w:r>
    </w:p>
    <w:p w:rsidR="00045FCA" w:rsidRPr="00E65BB9" w:rsidRDefault="008A228F" w:rsidP="008A228F">
      <w:pPr>
        <w:pStyle w:val="a5"/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 </w:t>
      </w:r>
      <w:r w:rsidR="00045FCA">
        <w:rPr>
          <w:color w:val="000000"/>
          <w:sz w:val="28"/>
          <w:szCs w:val="28"/>
          <w:lang w:val="uk-UA"/>
        </w:rPr>
        <w:t>Контроль за виконанням цього рішення покласти на заступника міського голови Гудзь І.Л.</w:t>
      </w:r>
    </w:p>
    <w:p w:rsidR="00045FCA" w:rsidRPr="00E65BB9" w:rsidRDefault="00045FCA" w:rsidP="00045FCA">
      <w:pPr>
        <w:pStyle w:val="a5"/>
        <w:jc w:val="both"/>
        <w:rPr>
          <w:color w:val="000000"/>
          <w:sz w:val="28"/>
          <w:szCs w:val="28"/>
          <w:lang w:val="uk-UA"/>
        </w:rPr>
      </w:pPr>
    </w:p>
    <w:p w:rsidR="00045FCA" w:rsidRPr="00E65BB9" w:rsidRDefault="00045FCA" w:rsidP="00045FCA">
      <w:pPr>
        <w:pStyle w:val="a5"/>
        <w:jc w:val="both"/>
        <w:rPr>
          <w:color w:val="000000"/>
          <w:sz w:val="28"/>
          <w:szCs w:val="28"/>
          <w:lang w:val="uk-UA"/>
        </w:rPr>
      </w:pPr>
    </w:p>
    <w:p w:rsidR="00045FCA" w:rsidRPr="00E65BB9" w:rsidRDefault="00045FCA" w:rsidP="00045FCA">
      <w:pPr>
        <w:pStyle w:val="a5"/>
        <w:jc w:val="both"/>
        <w:rPr>
          <w:color w:val="000000"/>
          <w:sz w:val="28"/>
          <w:szCs w:val="28"/>
          <w:lang w:val="uk-UA"/>
        </w:rPr>
      </w:pPr>
    </w:p>
    <w:p w:rsidR="00D303B1" w:rsidRPr="00D303B1" w:rsidRDefault="00D303B1" w:rsidP="00D303B1">
      <w:pPr>
        <w:jc w:val="both"/>
        <w:rPr>
          <w:sz w:val="28"/>
          <w:szCs w:val="28"/>
          <w:lang w:val="uk-UA"/>
        </w:rPr>
      </w:pPr>
      <w:r w:rsidRPr="00D303B1">
        <w:rPr>
          <w:sz w:val="28"/>
          <w:szCs w:val="28"/>
          <w:lang w:val="uk-UA"/>
        </w:rPr>
        <w:t xml:space="preserve">В.о. міського голови  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 w:rsidRPr="00D303B1">
        <w:rPr>
          <w:sz w:val="28"/>
          <w:szCs w:val="28"/>
          <w:lang w:val="uk-UA"/>
        </w:rPr>
        <w:t> Оксана ГВОЗДЕНКО</w:t>
      </w:r>
    </w:p>
    <w:p w:rsidR="00045FCA" w:rsidRPr="00D303B1" w:rsidRDefault="00045FCA" w:rsidP="00045FCA">
      <w:pPr>
        <w:jc w:val="both"/>
        <w:rPr>
          <w:sz w:val="28"/>
          <w:szCs w:val="28"/>
          <w:lang w:val="uk-UA"/>
        </w:rPr>
      </w:pPr>
    </w:p>
    <w:p w:rsidR="00CC64DD" w:rsidRDefault="00D303B1" w:rsidP="00CC64DD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B11EA" w:rsidRDefault="00CB11EA" w:rsidP="00CC64DD">
      <w:pPr>
        <w:ind w:firstLine="284"/>
        <w:jc w:val="both"/>
        <w:rPr>
          <w:sz w:val="28"/>
          <w:szCs w:val="28"/>
          <w:lang w:val="uk-UA"/>
        </w:rPr>
      </w:pPr>
    </w:p>
    <w:p w:rsidR="00CB11EA" w:rsidRDefault="00CB11EA" w:rsidP="00CC64DD">
      <w:pPr>
        <w:ind w:firstLine="284"/>
        <w:jc w:val="both"/>
        <w:rPr>
          <w:sz w:val="28"/>
          <w:szCs w:val="28"/>
          <w:lang w:val="uk-UA"/>
        </w:rPr>
      </w:pPr>
    </w:p>
    <w:p w:rsidR="00CB11EA" w:rsidRDefault="00CB11EA" w:rsidP="00CC64DD">
      <w:pPr>
        <w:ind w:firstLine="284"/>
        <w:jc w:val="both"/>
        <w:rPr>
          <w:sz w:val="28"/>
          <w:szCs w:val="28"/>
          <w:lang w:val="uk-UA"/>
        </w:rPr>
      </w:pPr>
    </w:p>
    <w:p w:rsidR="00CB11EA" w:rsidRDefault="00CB11EA" w:rsidP="00CC64DD">
      <w:pPr>
        <w:ind w:firstLine="284"/>
        <w:jc w:val="both"/>
        <w:rPr>
          <w:sz w:val="28"/>
          <w:szCs w:val="28"/>
          <w:lang w:val="uk-UA"/>
        </w:rPr>
      </w:pPr>
    </w:p>
    <w:p w:rsidR="00CB11EA" w:rsidRDefault="00CB11EA" w:rsidP="00CC64DD">
      <w:pPr>
        <w:ind w:firstLine="284"/>
        <w:jc w:val="both"/>
        <w:rPr>
          <w:sz w:val="28"/>
          <w:szCs w:val="28"/>
          <w:lang w:val="uk-UA"/>
        </w:rPr>
      </w:pPr>
    </w:p>
    <w:p w:rsidR="00CB11EA" w:rsidRDefault="00CB11EA" w:rsidP="00CC64DD">
      <w:pPr>
        <w:ind w:firstLine="284"/>
        <w:jc w:val="both"/>
        <w:rPr>
          <w:sz w:val="28"/>
          <w:szCs w:val="28"/>
          <w:lang w:val="uk-UA"/>
        </w:rPr>
      </w:pPr>
    </w:p>
    <w:p w:rsidR="00CB11EA" w:rsidRDefault="00CB11EA" w:rsidP="00CC64DD">
      <w:pPr>
        <w:ind w:firstLine="284"/>
        <w:jc w:val="both"/>
        <w:rPr>
          <w:sz w:val="28"/>
          <w:szCs w:val="28"/>
          <w:lang w:val="uk-UA"/>
        </w:rPr>
      </w:pPr>
    </w:p>
    <w:p w:rsidR="00CB11EA" w:rsidRDefault="00CB11EA" w:rsidP="00CC64DD">
      <w:pPr>
        <w:ind w:firstLine="284"/>
        <w:jc w:val="both"/>
        <w:rPr>
          <w:sz w:val="28"/>
          <w:szCs w:val="28"/>
          <w:lang w:val="uk-UA"/>
        </w:rPr>
      </w:pPr>
    </w:p>
    <w:p w:rsidR="00CB11EA" w:rsidRDefault="00CB11EA" w:rsidP="00CC64DD">
      <w:pPr>
        <w:ind w:firstLine="284"/>
        <w:jc w:val="both"/>
        <w:rPr>
          <w:sz w:val="28"/>
          <w:szCs w:val="28"/>
          <w:lang w:val="uk-UA"/>
        </w:rPr>
      </w:pPr>
    </w:p>
    <w:p w:rsidR="00CB11EA" w:rsidRPr="00CB11EA" w:rsidRDefault="00CB11EA" w:rsidP="00CB11EA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Cs w:val="28"/>
          <w:lang w:val="uk-UA"/>
        </w:rPr>
      </w:pPr>
      <w:bookmarkStart w:id="0" w:name="_Toc87369208"/>
      <w:r w:rsidRPr="00CB11EA">
        <w:rPr>
          <w:rFonts w:ascii="Times New Roman" w:hAnsi="Times New Roman" w:cs="Times New Roman"/>
          <w:b/>
          <w:color w:val="auto"/>
          <w:szCs w:val="28"/>
          <w:lang w:val="uk-UA"/>
        </w:rPr>
        <w:lastRenderedPageBreak/>
        <w:t>ІНФОРМАЦІЯ ПРО ОРГАНІЗАЦІЮ СПІВПРАЦ</w:t>
      </w:r>
      <w:bookmarkStart w:id="1" w:name="_GoBack"/>
      <w:bookmarkEnd w:id="1"/>
      <w:r w:rsidRPr="00CB11EA">
        <w:rPr>
          <w:rFonts w:ascii="Times New Roman" w:hAnsi="Times New Roman" w:cs="Times New Roman"/>
          <w:b/>
          <w:color w:val="auto"/>
          <w:szCs w:val="28"/>
          <w:lang w:val="uk-UA"/>
        </w:rPr>
        <w:t xml:space="preserve">І </w:t>
      </w:r>
    </w:p>
    <w:p w:rsidR="00CB11EA" w:rsidRPr="00CB11EA" w:rsidRDefault="00CB11EA" w:rsidP="00CB11EA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Cs w:val="28"/>
          <w:lang w:val="uk-UA"/>
        </w:rPr>
      </w:pPr>
      <w:r w:rsidRPr="00CB11EA">
        <w:rPr>
          <w:rFonts w:ascii="Times New Roman" w:hAnsi="Times New Roman" w:cs="Times New Roman"/>
          <w:b/>
          <w:color w:val="auto"/>
          <w:szCs w:val="28"/>
          <w:lang w:val="uk-UA"/>
        </w:rPr>
        <w:t>З ПРОЕКТАМИ МІЖНАРОДНОЇ ТЕХНІЧНОЇ ДОПОМОГИ</w:t>
      </w:r>
    </w:p>
    <w:p w:rsidR="00CB11EA" w:rsidRPr="00CB11EA" w:rsidRDefault="00CB11EA" w:rsidP="00CB11EA">
      <w:pPr>
        <w:jc w:val="center"/>
        <w:rPr>
          <w:b/>
          <w:i/>
          <w:sz w:val="28"/>
          <w:szCs w:val="28"/>
          <w:lang w:val="uk-UA"/>
        </w:rPr>
      </w:pPr>
      <w:r w:rsidRPr="00CB11EA">
        <w:rPr>
          <w:b/>
          <w:i/>
          <w:sz w:val="28"/>
          <w:szCs w:val="28"/>
          <w:lang w:val="uk-UA"/>
        </w:rPr>
        <w:t>(засідання виконавчого комітету Звягельської міської ради 12.06.2024)</w:t>
      </w:r>
    </w:p>
    <w:p w:rsidR="00CB11EA" w:rsidRPr="000D3444" w:rsidRDefault="00CB11EA" w:rsidP="00CB11EA">
      <w:pPr>
        <w:rPr>
          <w:lang w:val="uk-UA"/>
        </w:rPr>
      </w:pPr>
    </w:p>
    <w:p w:rsidR="00CB11EA" w:rsidRPr="00240870" w:rsidRDefault="00CB11EA" w:rsidP="00CB11EA">
      <w:pPr>
        <w:rPr>
          <w:sz w:val="28"/>
          <w:szCs w:val="28"/>
          <w:lang w:val="uk-UA"/>
        </w:rPr>
      </w:pPr>
      <w:r w:rsidRPr="00240870">
        <w:rPr>
          <w:sz w:val="28"/>
          <w:szCs w:val="28"/>
          <w:lang w:val="uk-UA"/>
        </w:rPr>
        <w:t xml:space="preserve">З метою розвитку інституційної спроможності громади, пошуку додаткових (позабюджетних) джерел фінансування на втілення </w:t>
      </w:r>
      <w:proofErr w:type="spellStart"/>
      <w:r w:rsidRPr="00240870">
        <w:rPr>
          <w:sz w:val="28"/>
          <w:szCs w:val="28"/>
          <w:lang w:val="uk-UA"/>
        </w:rPr>
        <w:t>проєктів</w:t>
      </w:r>
      <w:proofErr w:type="spellEnd"/>
      <w:r w:rsidRPr="00240870">
        <w:rPr>
          <w:sz w:val="28"/>
          <w:szCs w:val="28"/>
          <w:lang w:val="uk-UA"/>
        </w:rPr>
        <w:t xml:space="preserve"> у </w:t>
      </w:r>
      <w:proofErr w:type="spellStart"/>
      <w:r w:rsidRPr="00240870">
        <w:rPr>
          <w:sz w:val="28"/>
          <w:szCs w:val="28"/>
          <w:lang w:val="uk-UA"/>
        </w:rPr>
        <w:t>Звягельській</w:t>
      </w:r>
      <w:proofErr w:type="spellEnd"/>
      <w:r w:rsidRPr="00240870">
        <w:rPr>
          <w:sz w:val="28"/>
          <w:szCs w:val="28"/>
          <w:lang w:val="uk-UA"/>
        </w:rPr>
        <w:t xml:space="preserve"> міській територіальній громаді </w:t>
      </w:r>
      <w:r>
        <w:rPr>
          <w:sz w:val="28"/>
          <w:szCs w:val="28"/>
          <w:lang w:val="uk-UA"/>
        </w:rPr>
        <w:t>у 2023 році – першому півріччі 2024 року проводи</w:t>
      </w:r>
      <w:r w:rsidRPr="00240870">
        <w:rPr>
          <w:sz w:val="28"/>
          <w:szCs w:val="28"/>
          <w:lang w:val="uk-UA"/>
        </w:rPr>
        <w:t xml:space="preserve">лася відповідна співпраця з </w:t>
      </w:r>
      <w:proofErr w:type="spellStart"/>
      <w:r w:rsidRPr="00240870">
        <w:rPr>
          <w:sz w:val="28"/>
          <w:szCs w:val="28"/>
          <w:lang w:val="uk-UA"/>
        </w:rPr>
        <w:t>проєктами</w:t>
      </w:r>
      <w:proofErr w:type="spellEnd"/>
      <w:r w:rsidRPr="00240870">
        <w:rPr>
          <w:sz w:val="28"/>
          <w:szCs w:val="28"/>
          <w:lang w:val="uk-UA"/>
        </w:rPr>
        <w:t xml:space="preserve"> міжнародної технічної допомоги.</w:t>
      </w:r>
    </w:p>
    <w:p w:rsidR="00CB11EA" w:rsidRPr="00240870" w:rsidRDefault="00CB11EA" w:rsidP="00CB11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вирішення проблеми із забезпеченням проживання ВПО забезпечено співпрацю</w:t>
      </w:r>
      <w:r w:rsidRPr="00240870">
        <w:rPr>
          <w:sz w:val="28"/>
          <w:szCs w:val="28"/>
          <w:lang w:val="uk-UA"/>
        </w:rPr>
        <w:t xml:space="preserve"> Звягельської міської територіальної громади з Програмою дій Північної екологічної фінансової корпорації НЕФКО «Підтримка ЄС для нагальних потреб розміщення внутрішньо переміщених осіб в Україні». </w:t>
      </w:r>
      <w:r>
        <w:rPr>
          <w:sz w:val="28"/>
          <w:szCs w:val="28"/>
          <w:lang w:val="uk-UA"/>
        </w:rPr>
        <w:t>На даний час завершуються розпочаті у 2023 році</w:t>
      </w:r>
      <w:r w:rsidRPr="00240870">
        <w:rPr>
          <w:sz w:val="28"/>
          <w:szCs w:val="28"/>
          <w:lang w:val="uk-UA"/>
        </w:rPr>
        <w:t xml:space="preserve"> роботи із реконструкції будівлі на вул. Василя Карпенка, 63 в м. </w:t>
      </w:r>
      <w:proofErr w:type="spellStart"/>
      <w:r w:rsidRPr="00240870">
        <w:rPr>
          <w:sz w:val="28"/>
          <w:szCs w:val="28"/>
          <w:lang w:val="uk-UA"/>
        </w:rPr>
        <w:t>Звягель</w:t>
      </w:r>
      <w:proofErr w:type="spellEnd"/>
      <w:r w:rsidRPr="00240870">
        <w:rPr>
          <w:sz w:val="28"/>
          <w:szCs w:val="28"/>
          <w:lang w:val="uk-UA"/>
        </w:rPr>
        <w:t>. Облаштов</w:t>
      </w:r>
      <w:r>
        <w:rPr>
          <w:sz w:val="28"/>
          <w:szCs w:val="28"/>
          <w:lang w:val="uk-UA"/>
        </w:rPr>
        <w:t>ано</w:t>
      </w:r>
      <w:r w:rsidRPr="00240870">
        <w:rPr>
          <w:sz w:val="28"/>
          <w:szCs w:val="28"/>
          <w:lang w:val="uk-UA"/>
        </w:rPr>
        <w:t xml:space="preserve"> 47 квартир «під ключ» для переселенців: з внутрішнім ремонтом, сантехнікою, необхідним набором меблів та побутової техніки. Передбачили енергоефективну складову, а саме </w:t>
      </w:r>
      <w:proofErr w:type="spellStart"/>
      <w:r>
        <w:rPr>
          <w:sz w:val="28"/>
          <w:szCs w:val="28"/>
          <w:lang w:val="uk-UA"/>
        </w:rPr>
        <w:t>термомодернізацію</w:t>
      </w:r>
      <w:proofErr w:type="spellEnd"/>
      <w:r>
        <w:rPr>
          <w:sz w:val="28"/>
          <w:szCs w:val="28"/>
          <w:lang w:val="uk-UA"/>
        </w:rPr>
        <w:t xml:space="preserve"> будівлі та </w:t>
      </w:r>
      <w:r w:rsidRPr="00240870">
        <w:rPr>
          <w:sz w:val="28"/>
          <w:szCs w:val="28"/>
          <w:lang w:val="uk-UA"/>
        </w:rPr>
        <w:t>встановлення сонячн</w:t>
      </w:r>
      <w:r>
        <w:rPr>
          <w:sz w:val="28"/>
          <w:szCs w:val="28"/>
          <w:lang w:val="uk-UA"/>
        </w:rPr>
        <w:t>ої станції</w:t>
      </w:r>
      <w:r w:rsidRPr="00240870">
        <w:rPr>
          <w:sz w:val="28"/>
          <w:szCs w:val="28"/>
          <w:lang w:val="uk-UA"/>
        </w:rPr>
        <w:t xml:space="preserve"> на даху будівлі. Програмою надано грантову підтримку у сумі 2 млн 460 </w:t>
      </w:r>
      <w:r>
        <w:rPr>
          <w:sz w:val="28"/>
          <w:szCs w:val="28"/>
          <w:lang w:val="uk-UA"/>
        </w:rPr>
        <w:t>тис. є</w:t>
      </w:r>
      <w:r w:rsidRPr="00240870">
        <w:rPr>
          <w:sz w:val="28"/>
          <w:szCs w:val="28"/>
          <w:lang w:val="uk-UA"/>
        </w:rPr>
        <w:t>вро.</w:t>
      </w:r>
    </w:p>
    <w:p w:rsidR="00CB11EA" w:rsidRPr="00240870" w:rsidRDefault="00CB11EA" w:rsidP="00CB11EA">
      <w:pPr>
        <w:rPr>
          <w:sz w:val="28"/>
          <w:szCs w:val="28"/>
          <w:lang w:val="uk-UA" w:bidi="uk-UA"/>
        </w:rPr>
      </w:pPr>
      <w:r>
        <w:rPr>
          <w:sz w:val="28"/>
          <w:szCs w:val="28"/>
          <w:lang w:val="uk-UA" w:bidi="uk-UA"/>
        </w:rPr>
        <w:t>Також у</w:t>
      </w:r>
      <w:r w:rsidRPr="00240870">
        <w:rPr>
          <w:sz w:val="28"/>
          <w:szCs w:val="28"/>
          <w:lang w:val="uk-UA" w:bidi="uk-UA"/>
        </w:rPr>
        <w:t xml:space="preserve"> співпраці з НУО «Сучасний формат» в рамках </w:t>
      </w:r>
      <w:proofErr w:type="spellStart"/>
      <w:r w:rsidRPr="00240870">
        <w:rPr>
          <w:sz w:val="28"/>
          <w:szCs w:val="28"/>
          <w:lang w:val="uk-UA" w:bidi="uk-UA"/>
        </w:rPr>
        <w:t>проєкту</w:t>
      </w:r>
      <w:proofErr w:type="spellEnd"/>
      <w:r w:rsidRPr="00240870">
        <w:rPr>
          <w:sz w:val="28"/>
          <w:szCs w:val="28"/>
          <w:lang w:val="uk-UA" w:bidi="uk-UA"/>
        </w:rPr>
        <w:t xml:space="preserve"> від </w:t>
      </w:r>
      <w:proofErr w:type="spellStart"/>
      <w:r w:rsidRPr="00240870">
        <w:rPr>
          <w:sz w:val="28"/>
          <w:szCs w:val="28"/>
          <w:lang w:val="uk-UA" w:bidi="uk-UA"/>
        </w:rPr>
        <w:t>humedica</w:t>
      </w:r>
      <w:proofErr w:type="spellEnd"/>
      <w:r w:rsidRPr="00240870">
        <w:rPr>
          <w:sz w:val="28"/>
          <w:szCs w:val="28"/>
          <w:lang w:val="uk-UA" w:bidi="uk-UA"/>
        </w:rPr>
        <w:t xml:space="preserve"> </w:t>
      </w:r>
      <w:proofErr w:type="spellStart"/>
      <w:r w:rsidRPr="00240870">
        <w:rPr>
          <w:sz w:val="28"/>
          <w:szCs w:val="28"/>
          <w:lang w:val="uk-UA" w:bidi="uk-UA"/>
        </w:rPr>
        <w:t>e.V</w:t>
      </w:r>
      <w:proofErr w:type="spellEnd"/>
      <w:r w:rsidRPr="00240870">
        <w:rPr>
          <w:sz w:val="28"/>
          <w:szCs w:val="28"/>
          <w:lang w:val="uk-UA" w:bidi="uk-UA"/>
        </w:rPr>
        <w:t xml:space="preserve">. у приміщенні по вул. Василя Стуса, 4 </w:t>
      </w:r>
      <w:r>
        <w:rPr>
          <w:sz w:val="28"/>
          <w:szCs w:val="28"/>
          <w:lang w:val="uk-UA" w:bidi="uk-UA"/>
        </w:rPr>
        <w:t>у</w:t>
      </w:r>
      <w:r w:rsidRPr="00240870">
        <w:rPr>
          <w:sz w:val="28"/>
          <w:szCs w:val="28"/>
          <w:lang w:val="uk-UA" w:bidi="uk-UA"/>
        </w:rPr>
        <w:t xml:space="preserve"> м. </w:t>
      </w:r>
      <w:proofErr w:type="spellStart"/>
      <w:r w:rsidRPr="00240870">
        <w:rPr>
          <w:sz w:val="28"/>
          <w:szCs w:val="28"/>
          <w:lang w:val="uk-UA" w:bidi="uk-UA"/>
        </w:rPr>
        <w:t>Звягель</w:t>
      </w:r>
      <w:proofErr w:type="spellEnd"/>
      <w:r w:rsidRPr="00240870">
        <w:rPr>
          <w:sz w:val="28"/>
          <w:szCs w:val="28"/>
          <w:lang w:val="uk-UA" w:bidi="uk-UA"/>
        </w:rPr>
        <w:t xml:space="preserve"> – облаштову</w:t>
      </w:r>
      <w:r>
        <w:rPr>
          <w:sz w:val="28"/>
          <w:szCs w:val="28"/>
          <w:lang w:val="uk-UA" w:bidi="uk-UA"/>
        </w:rPr>
        <w:t>ється</w:t>
      </w:r>
      <w:r w:rsidRPr="00240870">
        <w:rPr>
          <w:sz w:val="28"/>
          <w:szCs w:val="28"/>
          <w:lang w:val="uk-UA" w:bidi="uk-UA"/>
        </w:rPr>
        <w:t xml:space="preserve"> 7 квартир для ВПО. Грантова складова – 3,7 млн грн. </w:t>
      </w:r>
    </w:p>
    <w:p w:rsidR="00CB11EA" w:rsidRDefault="00CB11EA" w:rsidP="00CB11EA">
      <w:pPr>
        <w:rPr>
          <w:sz w:val="28"/>
          <w:szCs w:val="28"/>
          <w:lang w:val="uk-UA" w:bidi="uk-UA"/>
        </w:rPr>
      </w:pPr>
      <w:r>
        <w:rPr>
          <w:sz w:val="28"/>
          <w:szCs w:val="28"/>
          <w:lang w:val="uk-UA"/>
        </w:rPr>
        <w:t>Продовжується плідна співпраця з Офісом</w:t>
      </w:r>
      <w:r w:rsidRPr="00240870">
        <w:rPr>
          <w:sz w:val="28"/>
          <w:szCs w:val="28"/>
          <w:lang w:val="uk-UA"/>
        </w:rPr>
        <w:t xml:space="preserve"> Ради Європи </w:t>
      </w:r>
      <w:r>
        <w:rPr>
          <w:sz w:val="28"/>
          <w:szCs w:val="28"/>
          <w:lang w:val="uk-UA"/>
        </w:rPr>
        <w:t>у рамках</w:t>
      </w:r>
      <w:r w:rsidRPr="00240870">
        <w:rPr>
          <w:sz w:val="28"/>
          <w:szCs w:val="28"/>
          <w:lang w:val="uk-UA"/>
        </w:rPr>
        <w:t xml:space="preserve"> </w:t>
      </w:r>
      <w:proofErr w:type="spellStart"/>
      <w:r w:rsidRPr="00240870">
        <w:rPr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>у</w:t>
      </w:r>
      <w:proofErr w:type="spellEnd"/>
      <w:r w:rsidRPr="00240870">
        <w:rPr>
          <w:sz w:val="28"/>
          <w:szCs w:val="28"/>
          <w:lang w:val="uk-UA"/>
        </w:rPr>
        <w:t xml:space="preserve"> «Зміцнення стійкості демократичних процесів через громадську участь під час війни та в післявоєнний період». </w:t>
      </w:r>
      <w:r>
        <w:rPr>
          <w:sz w:val="28"/>
          <w:szCs w:val="28"/>
          <w:lang w:val="uk-UA"/>
        </w:rPr>
        <w:t>Завершується розробка</w:t>
      </w:r>
      <w:r w:rsidRPr="00240870">
        <w:rPr>
          <w:sz w:val="28"/>
          <w:szCs w:val="28"/>
          <w:lang w:val="uk-UA"/>
        </w:rPr>
        <w:t xml:space="preserve"> </w:t>
      </w:r>
      <w:proofErr w:type="spellStart"/>
      <w:r w:rsidRPr="00240870">
        <w:rPr>
          <w:sz w:val="28"/>
          <w:szCs w:val="28"/>
          <w:lang w:val="uk-UA"/>
        </w:rPr>
        <w:t>проєкту</w:t>
      </w:r>
      <w:proofErr w:type="spellEnd"/>
      <w:r w:rsidRPr="00240870">
        <w:rPr>
          <w:sz w:val="28"/>
          <w:szCs w:val="28"/>
          <w:lang w:val="uk-UA"/>
        </w:rPr>
        <w:t xml:space="preserve"> Стратегії розвитку Звягельської міської територіальної громади із залученням механізмів широкого громадського обговорення та експертної підтримки Ради Європи. </w:t>
      </w:r>
      <w:r>
        <w:rPr>
          <w:sz w:val="28"/>
          <w:szCs w:val="28"/>
          <w:lang w:val="uk-UA"/>
        </w:rPr>
        <w:t>Напрацьовано план щодо</w:t>
      </w:r>
      <w:r w:rsidRPr="00240870">
        <w:rPr>
          <w:sz w:val="28"/>
          <w:szCs w:val="28"/>
          <w:lang w:val="uk-UA"/>
        </w:rPr>
        <w:t xml:space="preserve"> реалізації заходів програми підтримки </w:t>
      </w:r>
      <w:proofErr w:type="spellStart"/>
      <w:r w:rsidRPr="00240870">
        <w:rPr>
          <w:sz w:val="28"/>
          <w:szCs w:val="28"/>
          <w:lang w:val="uk-UA"/>
        </w:rPr>
        <w:t>волонтерства</w:t>
      </w:r>
      <w:proofErr w:type="spellEnd"/>
      <w:r w:rsidRPr="0024087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Впроваджено «Шкільний громадський бюджет», активні у</w:t>
      </w:r>
      <w:r w:rsidRPr="00A75505">
        <w:rPr>
          <w:sz w:val="28"/>
          <w:szCs w:val="28"/>
          <w:lang w:val="uk-UA" w:bidi="uk-UA"/>
        </w:rPr>
        <w:t xml:space="preserve">часники </w:t>
      </w:r>
      <w:r>
        <w:rPr>
          <w:sz w:val="28"/>
          <w:szCs w:val="28"/>
          <w:lang w:val="uk-UA" w:bidi="uk-UA"/>
        </w:rPr>
        <w:t>якого</w:t>
      </w:r>
      <w:r w:rsidRPr="00A75505">
        <w:rPr>
          <w:sz w:val="28"/>
          <w:szCs w:val="28"/>
          <w:lang w:val="uk-UA" w:bidi="uk-UA"/>
        </w:rPr>
        <w:t xml:space="preserve"> </w:t>
      </w:r>
      <w:r>
        <w:rPr>
          <w:sz w:val="28"/>
          <w:szCs w:val="28"/>
          <w:lang w:val="uk-UA" w:bidi="uk-UA"/>
        </w:rPr>
        <w:t xml:space="preserve">нещодавно </w:t>
      </w:r>
      <w:r w:rsidRPr="00A75505">
        <w:rPr>
          <w:sz w:val="28"/>
          <w:szCs w:val="28"/>
          <w:lang w:val="uk-UA" w:bidi="uk-UA"/>
        </w:rPr>
        <w:t>представ</w:t>
      </w:r>
      <w:r>
        <w:rPr>
          <w:sz w:val="28"/>
          <w:szCs w:val="28"/>
          <w:lang w:val="uk-UA" w:bidi="uk-UA"/>
        </w:rPr>
        <w:t xml:space="preserve">или </w:t>
      </w:r>
      <w:r w:rsidRPr="00A75505">
        <w:rPr>
          <w:sz w:val="28"/>
          <w:szCs w:val="28"/>
          <w:lang w:val="uk-UA" w:bidi="uk-UA"/>
        </w:rPr>
        <w:t xml:space="preserve"> нашу громаду у місті </w:t>
      </w:r>
      <w:proofErr w:type="spellStart"/>
      <w:r w:rsidRPr="00A75505">
        <w:rPr>
          <w:sz w:val="28"/>
          <w:szCs w:val="28"/>
          <w:lang w:val="uk-UA" w:bidi="uk-UA"/>
        </w:rPr>
        <w:t>Зіндельфінген</w:t>
      </w:r>
      <w:proofErr w:type="spellEnd"/>
      <w:r w:rsidRPr="00A75505">
        <w:rPr>
          <w:sz w:val="28"/>
          <w:szCs w:val="28"/>
          <w:lang w:val="uk-UA" w:bidi="uk-UA"/>
        </w:rPr>
        <w:t xml:space="preserve"> (Німеччина).</w:t>
      </w:r>
      <w:r w:rsidRPr="002408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Підписано меморандум щодо впровадження в громаді механізму </w:t>
      </w:r>
      <w:proofErr w:type="spellStart"/>
      <w:r>
        <w:rPr>
          <w:sz w:val="28"/>
          <w:szCs w:val="28"/>
          <w:lang w:val="uk-UA"/>
        </w:rPr>
        <w:t>делаберативної</w:t>
      </w:r>
      <w:proofErr w:type="spellEnd"/>
      <w:r>
        <w:rPr>
          <w:sz w:val="28"/>
          <w:szCs w:val="28"/>
          <w:lang w:val="uk-UA"/>
        </w:rPr>
        <w:t xml:space="preserve"> демократії – громадських асамблей.</w:t>
      </w:r>
      <w:r w:rsidRPr="000F5FBE">
        <w:rPr>
          <w:sz w:val="28"/>
          <w:szCs w:val="28"/>
          <w:lang w:val="uk-UA" w:bidi="uk-UA"/>
        </w:rPr>
        <w:t xml:space="preserve"> </w:t>
      </w:r>
      <w:r w:rsidRPr="00A75505">
        <w:rPr>
          <w:sz w:val="28"/>
          <w:szCs w:val="28"/>
          <w:lang w:val="uk-UA" w:bidi="uk-UA"/>
        </w:rPr>
        <w:t xml:space="preserve">У лютому цього року підписано грантову угоду між Радою Європи та </w:t>
      </w:r>
      <w:proofErr w:type="spellStart"/>
      <w:r w:rsidRPr="00A75505">
        <w:rPr>
          <w:sz w:val="28"/>
          <w:szCs w:val="28"/>
          <w:lang w:val="uk-UA" w:bidi="uk-UA"/>
        </w:rPr>
        <w:t>Звягельською</w:t>
      </w:r>
      <w:proofErr w:type="spellEnd"/>
      <w:r w:rsidRPr="00A75505">
        <w:rPr>
          <w:sz w:val="28"/>
          <w:szCs w:val="28"/>
          <w:lang w:val="uk-UA" w:bidi="uk-UA"/>
        </w:rPr>
        <w:t xml:space="preserve"> міською радою щодо впровадження проекту «Активна громада – сталість розвитку сільських територій «Молодіжний простір – Молодь Діє», головною метою якого є створення соціального простору для саморозвитку мешканців сільських територій громади та ВПО на базі бібліотеки села Великий </w:t>
      </w:r>
      <w:proofErr w:type="spellStart"/>
      <w:r w:rsidRPr="00A75505">
        <w:rPr>
          <w:sz w:val="28"/>
          <w:szCs w:val="28"/>
          <w:lang w:val="uk-UA" w:bidi="uk-UA"/>
        </w:rPr>
        <w:t>Молодьків</w:t>
      </w:r>
      <w:proofErr w:type="spellEnd"/>
      <w:r w:rsidRPr="00CB11EA">
        <w:rPr>
          <w:sz w:val="28"/>
          <w:szCs w:val="28"/>
          <w:lang w:val="uk-UA" w:bidi="uk-UA"/>
        </w:rPr>
        <w:t xml:space="preserve"> (</w:t>
      </w:r>
      <w:r>
        <w:rPr>
          <w:sz w:val="28"/>
          <w:szCs w:val="28"/>
          <w:lang w:val="uk-UA" w:bidi="uk-UA"/>
        </w:rPr>
        <w:t xml:space="preserve">грант 783 </w:t>
      </w:r>
      <w:proofErr w:type="spellStart"/>
      <w:r>
        <w:rPr>
          <w:sz w:val="28"/>
          <w:szCs w:val="28"/>
          <w:lang w:val="uk-UA" w:bidi="uk-UA"/>
        </w:rPr>
        <w:t>тис.грн</w:t>
      </w:r>
      <w:proofErr w:type="spellEnd"/>
      <w:r>
        <w:rPr>
          <w:sz w:val="28"/>
          <w:szCs w:val="28"/>
          <w:lang w:val="uk-UA" w:bidi="uk-UA"/>
        </w:rPr>
        <w:t>)</w:t>
      </w:r>
      <w:r w:rsidRPr="00A75505">
        <w:rPr>
          <w:sz w:val="28"/>
          <w:szCs w:val="28"/>
          <w:lang w:val="uk-UA" w:bidi="uk-UA"/>
        </w:rPr>
        <w:t>.</w:t>
      </w:r>
    </w:p>
    <w:p w:rsidR="00CB11EA" w:rsidRPr="00A75505" w:rsidRDefault="00CB11EA" w:rsidP="00CB11EA">
      <w:pPr>
        <w:rPr>
          <w:sz w:val="28"/>
          <w:szCs w:val="28"/>
          <w:lang w:val="uk-UA" w:bidi="uk-UA"/>
        </w:rPr>
      </w:pPr>
      <w:r w:rsidRPr="00A75505">
        <w:rPr>
          <w:sz w:val="28"/>
          <w:szCs w:val="28"/>
          <w:lang w:val="uk-UA" w:bidi="uk-UA"/>
        </w:rPr>
        <w:t>За підтримки проекту Рад</w:t>
      </w:r>
      <w:r>
        <w:rPr>
          <w:sz w:val="28"/>
          <w:szCs w:val="28"/>
          <w:lang w:val="uk-UA" w:bidi="uk-UA"/>
        </w:rPr>
        <w:t>и</w:t>
      </w:r>
      <w:r w:rsidRPr="00A75505">
        <w:rPr>
          <w:sz w:val="28"/>
          <w:szCs w:val="28"/>
          <w:lang w:val="uk-UA" w:bidi="uk-UA"/>
        </w:rPr>
        <w:t xml:space="preserve"> Європи</w:t>
      </w:r>
      <w:r>
        <w:rPr>
          <w:sz w:val="28"/>
          <w:szCs w:val="28"/>
          <w:lang w:val="uk-UA" w:bidi="uk-UA"/>
        </w:rPr>
        <w:t xml:space="preserve"> та АМУ</w:t>
      </w:r>
      <w:r w:rsidRPr="00A75505">
        <w:rPr>
          <w:sz w:val="28"/>
          <w:szCs w:val="28"/>
          <w:lang w:val="uk-UA" w:bidi="uk-UA"/>
        </w:rPr>
        <w:t xml:space="preserve"> розроблено спільну заявку Звягельської міської територіальної громади та </w:t>
      </w:r>
      <w:proofErr w:type="spellStart"/>
      <w:r w:rsidRPr="00A75505">
        <w:rPr>
          <w:sz w:val="28"/>
          <w:szCs w:val="28"/>
          <w:lang w:val="uk-UA" w:bidi="uk-UA"/>
        </w:rPr>
        <w:t>Оржицької</w:t>
      </w:r>
      <w:proofErr w:type="spellEnd"/>
      <w:r w:rsidRPr="00A75505">
        <w:rPr>
          <w:sz w:val="28"/>
          <w:szCs w:val="28"/>
          <w:lang w:val="uk-UA" w:bidi="uk-UA"/>
        </w:rPr>
        <w:t xml:space="preserve"> селищної територіальної громади  (Полтавська область), яка була обрана до міжнародної програми «Відкритий Уряд – місцевий рівень» (</w:t>
      </w:r>
      <w:r w:rsidRPr="00A75505">
        <w:rPr>
          <w:sz w:val="28"/>
          <w:szCs w:val="28"/>
          <w:lang w:val="en-US" w:bidi="uk-UA"/>
        </w:rPr>
        <w:t>OGP</w:t>
      </w:r>
      <w:r w:rsidRPr="00A75505">
        <w:rPr>
          <w:sz w:val="28"/>
          <w:szCs w:val="28"/>
          <w:lang w:val="uk-UA" w:bidi="uk-UA"/>
        </w:rPr>
        <w:t xml:space="preserve"> </w:t>
      </w:r>
      <w:r w:rsidRPr="00A75505">
        <w:rPr>
          <w:sz w:val="28"/>
          <w:szCs w:val="28"/>
          <w:lang w:val="en-US" w:bidi="uk-UA"/>
        </w:rPr>
        <w:t>Local</w:t>
      </w:r>
      <w:r w:rsidRPr="00A75505">
        <w:rPr>
          <w:sz w:val="28"/>
          <w:szCs w:val="28"/>
          <w:lang w:val="uk-UA" w:bidi="uk-UA"/>
        </w:rPr>
        <w:t>)</w:t>
      </w:r>
      <w:r>
        <w:rPr>
          <w:sz w:val="28"/>
          <w:szCs w:val="28"/>
          <w:lang w:val="uk-UA" w:bidi="uk-UA"/>
        </w:rPr>
        <w:t>.</w:t>
      </w:r>
    </w:p>
    <w:p w:rsidR="00CB11EA" w:rsidRPr="00240870" w:rsidRDefault="00CB11EA" w:rsidP="00CB11EA">
      <w:pPr>
        <w:rPr>
          <w:sz w:val="28"/>
          <w:szCs w:val="28"/>
          <w:lang w:val="uk-UA"/>
        </w:rPr>
      </w:pPr>
      <w:r w:rsidRPr="00240870">
        <w:rPr>
          <w:sz w:val="28"/>
          <w:szCs w:val="28"/>
          <w:lang w:val="uk-UA"/>
        </w:rPr>
        <w:t xml:space="preserve">Продовжувалася співпраця з </w:t>
      </w:r>
      <w:proofErr w:type="spellStart"/>
      <w:r w:rsidRPr="00240870">
        <w:rPr>
          <w:sz w:val="28"/>
          <w:szCs w:val="28"/>
          <w:lang w:val="uk-UA"/>
        </w:rPr>
        <w:t>Проєктом</w:t>
      </w:r>
      <w:proofErr w:type="spellEnd"/>
      <w:r w:rsidRPr="00240870">
        <w:rPr>
          <w:sz w:val="28"/>
          <w:szCs w:val="28"/>
          <w:lang w:val="uk-UA"/>
        </w:rPr>
        <w:t xml:space="preserve"> USAID «Підвищення ефективності роботи та підзвітності органів місцевого самоврядування» («ГОВЕРЛА»). В рамках </w:t>
      </w:r>
      <w:proofErr w:type="spellStart"/>
      <w:r w:rsidRPr="00240870">
        <w:rPr>
          <w:sz w:val="28"/>
          <w:szCs w:val="28"/>
          <w:lang w:val="uk-UA"/>
        </w:rPr>
        <w:t>проєкту</w:t>
      </w:r>
      <w:proofErr w:type="spellEnd"/>
      <w:r w:rsidRPr="002408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2023-2024 роках у</w:t>
      </w:r>
      <w:r w:rsidRPr="00240870">
        <w:rPr>
          <w:sz w:val="28"/>
          <w:szCs w:val="28"/>
          <w:lang w:val="uk-UA"/>
        </w:rPr>
        <w:t xml:space="preserve"> громаду надійшли </w:t>
      </w:r>
      <w:r>
        <w:rPr>
          <w:sz w:val="28"/>
          <w:szCs w:val="28"/>
          <w:lang w:val="uk-UA"/>
        </w:rPr>
        <w:t xml:space="preserve">9 </w:t>
      </w:r>
      <w:r w:rsidRPr="00240870">
        <w:rPr>
          <w:sz w:val="28"/>
          <w:szCs w:val="28"/>
          <w:lang w:val="uk-UA"/>
        </w:rPr>
        <w:t>генератор</w:t>
      </w:r>
      <w:r>
        <w:rPr>
          <w:sz w:val="28"/>
          <w:szCs w:val="28"/>
          <w:lang w:val="uk-UA"/>
        </w:rPr>
        <w:t>ів</w:t>
      </w:r>
      <w:r w:rsidRPr="00240870">
        <w:rPr>
          <w:sz w:val="28"/>
          <w:szCs w:val="28"/>
          <w:lang w:val="uk-UA"/>
        </w:rPr>
        <w:t xml:space="preserve"> великої</w:t>
      </w:r>
      <w:r>
        <w:rPr>
          <w:sz w:val="28"/>
          <w:szCs w:val="28"/>
          <w:lang w:val="uk-UA"/>
        </w:rPr>
        <w:t xml:space="preserve"> потужності (</w:t>
      </w:r>
      <w:proofErr w:type="spellStart"/>
      <w:r>
        <w:rPr>
          <w:sz w:val="28"/>
          <w:szCs w:val="28"/>
          <w:lang w:val="uk-UA"/>
        </w:rPr>
        <w:t>Звягельтепло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Звягельводоканал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Звягельська</w:t>
      </w:r>
      <w:proofErr w:type="spellEnd"/>
      <w:r>
        <w:rPr>
          <w:sz w:val="28"/>
          <w:szCs w:val="28"/>
          <w:lang w:val="uk-UA"/>
        </w:rPr>
        <w:t xml:space="preserve"> багатопрофільна </w:t>
      </w:r>
      <w:r>
        <w:rPr>
          <w:sz w:val="28"/>
          <w:szCs w:val="28"/>
          <w:lang w:val="uk-UA"/>
        </w:rPr>
        <w:lastRenderedPageBreak/>
        <w:t>лікарня)</w:t>
      </w:r>
      <w:r w:rsidRPr="0024087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Розроблено економічний </w:t>
      </w:r>
      <w:proofErr w:type="spellStart"/>
      <w:r>
        <w:rPr>
          <w:sz w:val="28"/>
          <w:szCs w:val="28"/>
          <w:lang w:val="uk-UA"/>
        </w:rPr>
        <w:t>профайл</w:t>
      </w:r>
      <w:proofErr w:type="spellEnd"/>
      <w:r>
        <w:rPr>
          <w:sz w:val="28"/>
          <w:szCs w:val="28"/>
          <w:lang w:val="uk-UA"/>
        </w:rPr>
        <w:t xml:space="preserve"> громади у співпраці з НУО «Сучасний формат». Фахівці громади приймають активну участь у тематичних навчаннях, організованих </w:t>
      </w:r>
      <w:r w:rsidRPr="00240870">
        <w:rPr>
          <w:sz w:val="28"/>
          <w:szCs w:val="28"/>
          <w:lang w:val="uk-UA"/>
        </w:rPr>
        <w:t>«ГОВЕРЛА»</w:t>
      </w:r>
      <w:r>
        <w:rPr>
          <w:sz w:val="28"/>
          <w:szCs w:val="28"/>
          <w:lang w:val="uk-UA"/>
        </w:rPr>
        <w:t>, майже з усіх напрямків діяльності</w:t>
      </w:r>
      <w:r w:rsidRPr="00240870">
        <w:rPr>
          <w:sz w:val="28"/>
          <w:szCs w:val="28"/>
          <w:lang w:val="uk-UA"/>
        </w:rPr>
        <w:t>.</w:t>
      </w:r>
    </w:p>
    <w:p w:rsidR="00CB11EA" w:rsidRPr="00240870" w:rsidRDefault="00CB11EA" w:rsidP="00CB11EA">
      <w:pPr>
        <w:rPr>
          <w:sz w:val="28"/>
          <w:szCs w:val="28"/>
          <w:lang w:val="uk-UA"/>
        </w:rPr>
      </w:pPr>
      <w:r w:rsidRPr="00240870">
        <w:rPr>
          <w:sz w:val="28"/>
          <w:szCs w:val="28"/>
          <w:lang w:val="uk-UA"/>
        </w:rPr>
        <w:t xml:space="preserve">Розпочали співпрацю з </w:t>
      </w:r>
      <w:proofErr w:type="spellStart"/>
      <w:r w:rsidRPr="00240870">
        <w:rPr>
          <w:sz w:val="28"/>
          <w:szCs w:val="28"/>
          <w:lang w:val="uk-UA"/>
        </w:rPr>
        <w:t>проєктом</w:t>
      </w:r>
      <w:proofErr w:type="spellEnd"/>
      <w:r w:rsidRPr="00240870">
        <w:rPr>
          <w:sz w:val="28"/>
          <w:szCs w:val="28"/>
          <w:lang w:val="uk-UA"/>
        </w:rPr>
        <w:t xml:space="preserve"> ПРООН/GIZ «Підтримка швидкого економічного відновлення українських муніципалітетів (SRER)» щодо створення в громаді сучасного центру розвитку бізнесу та креативних інновацій шляхом реконструкції будівлі колишнього кінотеатру на вул. Шевченка 5/1 із грантовою складовою 850 </w:t>
      </w:r>
      <w:r>
        <w:rPr>
          <w:sz w:val="28"/>
          <w:szCs w:val="28"/>
          <w:lang w:val="uk-UA"/>
        </w:rPr>
        <w:t xml:space="preserve">тис. </w:t>
      </w:r>
      <w:proofErr w:type="spellStart"/>
      <w:r w:rsidRPr="00240870">
        <w:rPr>
          <w:sz w:val="28"/>
          <w:szCs w:val="28"/>
          <w:lang w:val="uk-UA"/>
        </w:rPr>
        <w:t>дол</w:t>
      </w:r>
      <w:proofErr w:type="spellEnd"/>
      <w:r w:rsidRPr="00240870">
        <w:rPr>
          <w:sz w:val="28"/>
          <w:szCs w:val="28"/>
          <w:lang w:val="uk-UA"/>
        </w:rPr>
        <w:t>. США.</w:t>
      </w:r>
      <w:r>
        <w:rPr>
          <w:sz w:val="28"/>
          <w:szCs w:val="28"/>
          <w:lang w:val="uk-UA"/>
        </w:rPr>
        <w:t xml:space="preserve"> </w:t>
      </w:r>
    </w:p>
    <w:p w:rsidR="00CB11EA" w:rsidRDefault="00CB11EA" w:rsidP="00CB11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Реалізовується</w:t>
      </w:r>
      <w:r w:rsidRPr="00240870">
        <w:rPr>
          <w:sz w:val="28"/>
          <w:szCs w:val="28"/>
          <w:lang w:val="uk-UA"/>
        </w:rPr>
        <w:t xml:space="preserve"> </w:t>
      </w:r>
      <w:proofErr w:type="spellStart"/>
      <w:r w:rsidRPr="00240870">
        <w:rPr>
          <w:sz w:val="28"/>
          <w:szCs w:val="28"/>
          <w:lang w:val="uk-UA"/>
        </w:rPr>
        <w:t>проєкт</w:t>
      </w:r>
      <w:proofErr w:type="spellEnd"/>
      <w:r w:rsidRPr="00240870">
        <w:rPr>
          <w:sz w:val="28"/>
          <w:szCs w:val="28"/>
          <w:lang w:val="uk-UA"/>
        </w:rPr>
        <w:t xml:space="preserve"> щодо підвищення енергоефективності будівлі Ліцею № 4 із залученням грантових коштів у сумі </w:t>
      </w:r>
      <w:r>
        <w:rPr>
          <w:sz w:val="28"/>
          <w:szCs w:val="28"/>
          <w:lang w:val="uk-UA"/>
        </w:rPr>
        <w:t>2</w:t>
      </w:r>
      <w:r w:rsidRPr="00240870">
        <w:rPr>
          <w:sz w:val="28"/>
          <w:szCs w:val="28"/>
          <w:lang w:val="uk-UA"/>
        </w:rPr>
        <w:t xml:space="preserve">00 </w:t>
      </w:r>
      <w:r>
        <w:rPr>
          <w:sz w:val="28"/>
          <w:szCs w:val="28"/>
          <w:lang w:val="uk-UA"/>
        </w:rPr>
        <w:t>тис. є</w:t>
      </w:r>
      <w:r w:rsidRPr="00240870">
        <w:rPr>
          <w:sz w:val="28"/>
          <w:szCs w:val="28"/>
          <w:lang w:val="uk-UA"/>
        </w:rPr>
        <w:t xml:space="preserve">вро в рамках </w:t>
      </w:r>
      <w:proofErr w:type="spellStart"/>
      <w:r w:rsidRPr="00240870">
        <w:rPr>
          <w:sz w:val="28"/>
          <w:szCs w:val="28"/>
          <w:lang w:val="uk-UA"/>
        </w:rPr>
        <w:t>проєкту</w:t>
      </w:r>
      <w:proofErr w:type="spellEnd"/>
      <w:r w:rsidRPr="00240870">
        <w:rPr>
          <w:sz w:val="28"/>
          <w:szCs w:val="28"/>
          <w:lang w:val="uk-UA"/>
        </w:rPr>
        <w:t xml:space="preserve"> GIZ «Просування енергоефективності та імплементації Директиви ЄС про енергоефективність в Україні». </w:t>
      </w:r>
      <w:r>
        <w:rPr>
          <w:sz w:val="28"/>
          <w:szCs w:val="28"/>
          <w:lang w:val="uk-UA"/>
        </w:rPr>
        <w:t>За рахунок гранту</w:t>
      </w:r>
      <w:r w:rsidRPr="00240870">
        <w:rPr>
          <w:sz w:val="28"/>
          <w:szCs w:val="28"/>
          <w:lang w:val="uk-UA"/>
        </w:rPr>
        <w:t xml:space="preserve"> замінили </w:t>
      </w:r>
      <w:r>
        <w:rPr>
          <w:sz w:val="28"/>
          <w:szCs w:val="28"/>
          <w:lang w:val="uk-UA"/>
        </w:rPr>
        <w:t xml:space="preserve">у 2023 році </w:t>
      </w:r>
      <w:r w:rsidRPr="00240870">
        <w:rPr>
          <w:sz w:val="28"/>
          <w:szCs w:val="28"/>
          <w:lang w:val="uk-UA"/>
        </w:rPr>
        <w:t xml:space="preserve">вікна на енергоефективні, у 2024 році </w:t>
      </w:r>
      <w:r>
        <w:rPr>
          <w:sz w:val="28"/>
          <w:szCs w:val="28"/>
          <w:lang w:val="uk-UA"/>
        </w:rPr>
        <w:t>буде модернізовано систему опалення</w:t>
      </w:r>
      <w:r w:rsidRPr="00240870">
        <w:rPr>
          <w:sz w:val="28"/>
          <w:szCs w:val="28"/>
          <w:lang w:val="uk-UA"/>
        </w:rPr>
        <w:t>.</w:t>
      </w:r>
    </w:p>
    <w:p w:rsidR="00CB11EA" w:rsidRPr="0096044B" w:rsidRDefault="00CB11EA" w:rsidP="00CB11EA">
      <w:pPr>
        <w:rPr>
          <w:sz w:val="28"/>
          <w:szCs w:val="28"/>
          <w:lang w:val="uk-UA" w:bidi="uk-UA"/>
        </w:rPr>
      </w:pPr>
      <w:r w:rsidRPr="002F733D">
        <w:rPr>
          <w:sz w:val="28"/>
          <w:szCs w:val="28"/>
          <w:lang w:val="uk-UA" w:bidi="uk-UA"/>
        </w:rPr>
        <w:t xml:space="preserve">В рамках спільного </w:t>
      </w:r>
      <w:proofErr w:type="spellStart"/>
      <w:r w:rsidRPr="002F733D">
        <w:rPr>
          <w:sz w:val="28"/>
          <w:szCs w:val="28"/>
          <w:lang w:val="uk-UA" w:bidi="uk-UA"/>
        </w:rPr>
        <w:t>проєкту</w:t>
      </w:r>
      <w:proofErr w:type="spellEnd"/>
      <w:r w:rsidRPr="002F733D">
        <w:rPr>
          <w:sz w:val="28"/>
          <w:szCs w:val="28"/>
          <w:lang w:val="uk-UA" w:bidi="uk-UA"/>
        </w:rPr>
        <w:t xml:space="preserve"> від ГО «</w:t>
      </w:r>
      <w:proofErr w:type="spellStart"/>
      <w:r w:rsidRPr="002F733D">
        <w:rPr>
          <w:sz w:val="28"/>
          <w:szCs w:val="28"/>
          <w:lang w:val="uk-UA" w:bidi="uk-UA"/>
        </w:rPr>
        <w:t>Екоклуб</w:t>
      </w:r>
      <w:proofErr w:type="spellEnd"/>
      <w:r w:rsidRPr="002F733D">
        <w:rPr>
          <w:sz w:val="28"/>
          <w:szCs w:val="28"/>
          <w:lang w:val="uk-UA" w:bidi="uk-UA"/>
        </w:rPr>
        <w:t>» та ГО «</w:t>
      </w:r>
      <w:proofErr w:type="spellStart"/>
      <w:r w:rsidRPr="002F733D">
        <w:rPr>
          <w:sz w:val="28"/>
          <w:szCs w:val="28"/>
          <w:lang w:val="uk-UA" w:bidi="uk-UA"/>
        </w:rPr>
        <w:t>Екодія</w:t>
      </w:r>
      <w:proofErr w:type="spellEnd"/>
      <w:r w:rsidRPr="002F733D">
        <w:rPr>
          <w:sz w:val="28"/>
          <w:szCs w:val="28"/>
          <w:lang w:val="uk-UA" w:bidi="uk-UA"/>
        </w:rPr>
        <w:t>» громада розробила довгострокову Програму розвитку відновлюваних джерел енергії, а також встановлення сонячної електростанції біля ЦРД «Дельфін» для забезпечення сталого функціонування басейну протягом року</w:t>
      </w:r>
      <w:r>
        <w:rPr>
          <w:sz w:val="28"/>
          <w:szCs w:val="28"/>
          <w:lang w:val="uk-UA" w:bidi="uk-UA"/>
        </w:rPr>
        <w:t xml:space="preserve"> та</w:t>
      </w:r>
      <w:r w:rsidRPr="002F733D">
        <w:rPr>
          <w:sz w:val="28"/>
          <w:szCs w:val="28"/>
          <w:lang w:val="uk-UA" w:bidi="uk-UA"/>
        </w:rPr>
        <w:t xml:space="preserve"> зниження споживання електроенергії. Вартість </w:t>
      </w:r>
      <w:proofErr w:type="spellStart"/>
      <w:r w:rsidRPr="002F733D">
        <w:rPr>
          <w:sz w:val="28"/>
          <w:szCs w:val="28"/>
          <w:lang w:val="uk-UA" w:bidi="uk-UA"/>
        </w:rPr>
        <w:t>проєкту</w:t>
      </w:r>
      <w:proofErr w:type="spellEnd"/>
      <w:r w:rsidRPr="002F733D">
        <w:rPr>
          <w:sz w:val="28"/>
          <w:szCs w:val="28"/>
          <w:lang w:val="uk-UA" w:bidi="uk-UA"/>
        </w:rPr>
        <w:t xml:space="preserve"> складає </w:t>
      </w:r>
      <w:r>
        <w:rPr>
          <w:sz w:val="28"/>
          <w:szCs w:val="28"/>
          <w:lang w:val="uk-UA" w:bidi="uk-UA"/>
        </w:rPr>
        <w:t xml:space="preserve">1446 </w:t>
      </w:r>
      <w:proofErr w:type="spellStart"/>
      <w:r>
        <w:rPr>
          <w:sz w:val="28"/>
          <w:szCs w:val="28"/>
          <w:lang w:val="uk-UA" w:bidi="uk-UA"/>
        </w:rPr>
        <w:t>тис.</w:t>
      </w:r>
      <w:r w:rsidRPr="002F733D">
        <w:rPr>
          <w:sz w:val="28"/>
          <w:szCs w:val="28"/>
          <w:lang w:val="uk-UA" w:bidi="uk-UA"/>
        </w:rPr>
        <w:t>грн</w:t>
      </w:r>
      <w:proofErr w:type="spellEnd"/>
      <w:r w:rsidRPr="002F733D">
        <w:rPr>
          <w:sz w:val="28"/>
          <w:szCs w:val="28"/>
          <w:lang w:val="uk-UA" w:bidi="uk-UA"/>
        </w:rPr>
        <w:t xml:space="preserve">, тому числі є грантова складова (271 </w:t>
      </w:r>
      <w:proofErr w:type="spellStart"/>
      <w:r w:rsidRPr="002F733D">
        <w:rPr>
          <w:sz w:val="28"/>
          <w:szCs w:val="28"/>
          <w:lang w:val="uk-UA" w:bidi="uk-UA"/>
        </w:rPr>
        <w:t>тис.грн</w:t>
      </w:r>
      <w:proofErr w:type="spellEnd"/>
      <w:r w:rsidRPr="002F733D">
        <w:rPr>
          <w:sz w:val="28"/>
          <w:szCs w:val="28"/>
          <w:lang w:val="uk-UA" w:bidi="uk-UA"/>
        </w:rPr>
        <w:t>).</w:t>
      </w:r>
      <w:r>
        <w:rPr>
          <w:sz w:val="28"/>
          <w:szCs w:val="28"/>
          <w:lang w:val="uk-UA" w:bidi="uk-UA"/>
        </w:rPr>
        <w:t xml:space="preserve"> У 2024 році </w:t>
      </w:r>
      <w:r>
        <w:rPr>
          <w:sz w:val="28"/>
          <w:szCs w:val="28"/>
          <w:lang w:val="en-US" w:bidi="uk-UA"/>
        </w:rPr>
        <w:t>GIZ</w:t>
      </w:r>
      <w:r w:rsidRPr="00CB11EA">
        <w:rPr>
          <w:sz w:val="28"/>
          <w:szCs w:val="28"/>
          <w:lang w:bidi="uk-UA"/>
        </w:rPr>
        <w:t xml:space="preserve"> </w:t>
      </w:r>
      <w:r>
        <w:rPr>
          <w:sz w:val="28"/>
          <w:szCs w:val="28"/>
          <w:lang w:val="uk-UA" w:bidi="uk-UA"/>
        </w:rPr>
        <w:t xml:space="preserve">надає грант на встановлення теплового насосу та ІТП у даному закладі – 70 </w:t>
      </w:r>
      <w:proofErr w:type="spellStart"/>
      <w:r>
        <w:rPr>
          <w:sz w:val="28"/>
          <w:szCs w:val="28"/>
          <w:lang w:val="uk-UA" w:bidi="uk-UA"/>
        </w:rPr>
        <w:t>тис.Євро</w:t>
      </w:r>
      <w:proofErr w:type="spellEnd"/>
      <w:r>
        <w:rPr>
          <w:sz w:val="28"/>
          <w:szCs w:val="28"/>
          <w:lang w:val="uk-UA" w:bidi="uk-UA"/>
        </w:rPr>
        <w:t>.</w:t>
      </w:r>
    </w:p>
    <w:p w:rsidR="00CB11EA" w:rsidRPr="000F5FBE" w:rsidRDefault="00CB11EA" w:rsidP="00CB11EA">
      <w:pPr>
        <w:rPr>
          <w:sz w:val="28"/>
          <w:szCs w:val="28"/>
          <w:lang w:val="uk-UA" w:bidi="uk-UA"/>
        </w:rPr>
      </w:pPr>
      <w:r>
        <w:rPr>
          <w:sz w:val="28"/>
          <w:szCs w:val="28"/>
          <w:lang w:val="uk-UA"/>
        </w:rPr>
        <w:t>Також р</w:t>
      </w:r>
      <w:r w:rsidRPr="002F733D">
        <w:rPr>
          <w:sz w:val="28"/>
          <w:szCs w:val="28"/>
          <w:lang w:val="uk-UA" w:bidi="uk-UA"/>
        </w:rPr>
        <w:t>озроблено техніко-економічне обґрунтування зі встановлення теплових насосів на об’єкт</w:t>
      </w:r>
      <w:r>
        <w:rPr>
          <w:sz w:val="28"/>
          <w:szCs w:val="28"/>
          <w:lang w:val="uk-UA" w:bidi="uk-UA"/>
        </w:rPr>
        <w:t xml:space="preserve">ах центрального теплопостачання, а у 2024 році плануємо розробити нову схему ЦТП міста за підтримки проекту </w:t>
      </w:r>
      <w:proofErr w:type="spellStart"/>
      <w:r>
        <w:rPr>
          <w:sz w:val="28"/>
          <w:szCs w:val="28"/>
          <w:lang w:val="en-US" w:bidi="uk-UA"/>
        </w:rPr>
        <w:t>ReWarm</w:t>
      </w:r>
      <w:proofErr w:type="spellEnd"/>
      <w:r>
        <w:rPr>
          <w:sz w:val="28"/>
          <w:szCs w:val="28"/>
          <w:lang w:val="uk-UA" w:bidi="uk-UA"/>
        </w:rPr>
        <w:t>.</w:t>
      </w:r>
    </w:p>
    <w:p w:rsidR="00CB11EA" w:rsidRDefault="00CB11EA" w:rsidP="00CB11EA">
      <w:pPr>
        <w:rPr>
          <w:sz w:val="28"/>
          <w:szCs w:val="28"/>
          <w:lang w:val="uk-UA" w:bidi="uk-UA"/>
        </w:rPr>
      </w:pPr>
      <w:r>
        <w:rPr>
          <w:sz w:val="28"/>
          <w:szCs w:val="28"/>
          <w:lang w:val="uk-UA" w:bidi="uk-UA"/>
        </w:rPr>
        <w:t>Також активно триває співпраця з</w:t>
      </w:r>
      <w:r w:rsidRPr="000F5FBE">
        <w:rPr>
          <w:iCs/>
          <w:sz w:val="28"/>
          <w:szCs w:val="28"/>
          <w:lang w:val="uk-UA" w:bidi="uk-UA"/>
        </w:rPr>
        <w:t xml:space="preserve"> </w:t>
      </w:r>
      <w:r>
        <w:rPr>
          <w:iCs/>
          <w:sz w:val="28"/>
          <w:szCs w:val="28"/>
          <w:lang w:val="uk-UA" w:bidi="uk-UA"/>
        </w:rPr>
        <w:t>ЮНІСЕФ.</w:t>
      </w:r>
      <w:r>
        <w:rPr>
          <w:sz w:val="28"/>
          <w:szCs w:val="28"/>
          <w:lang w:val="uk-UA" w:bidi="uk-UA"/>
        </w:rPr>
        <w:t xml:space="preserve"> </w:t>
      </w:r>
      <w:r w:rsidRPr="00240870">
        <w:rPr>
          <w:sz w:val="28"/>
          <w:szCs w:val="28"/>
          <w:lang w:val="uk-UA" w:bidi="uk-UA"/>
        </w:rPr>
        <w:t xml:space="preserve">З метою облаштування безпечного перебування дітей в закладах освіти громада отримала грантове фінансування від </w:t>
      </w:r>
      <w:r>
        <w:rPr>
          <w:iCs/>
          <w:sz w:val="28"/>
          <w:szCs w:val="28"/>
          <w:lang w:val="uk-UA" w:bidi="uk-UA"/>
        </w:rPr>
        <w:t>ЮНІСЕФ: п</w:t>
      </w:r>
      <w:r w:rsidRPr="00240870">
        <w:rPr>
          <w:sz w:val="28"/>
          <w:szCs w:val="28"/>
          <w:lang w:val="uk-UA" w:bidi="uk-UA"/>
        </w:rPr>
        <w:t>рофінансовано облаштування укриття в Ліцеї №4</w:t>
      </w:r>
      <w:r>
        <w:rPr>
          <w:sz w:val="28"/>
          <w:szCs w:val="28"/>
          <w:lang w:val="uk-UA" w:bidi="uk-UA"/>
        </w:rPr>
        <w:t xml:space="preserve"> та з</w:t>
      </w:r>
      <w:r w:rsidRPr="00CB11EA">
        <w:rPr>
          <w:sz w:val="28"/>
          <w:szCs w:val="28"/>
          <w:lang w:val="uk-UA" w:bidi="uk-UA"/>
        </w:rPr>
        <w:t>аклад дошкільної освіти № 13 "</w:t>
      </w:r>
      <w:r w:rsidRPr="00CB11EA">
        <w:rPr>
          <w:bCs/>
          <w:sz w:val="28"/>
          <w:szCs w:val="28"/>
          <w:lang w:val="uk-UA" w:bidi="uk-UA"/>
        </w:rPr>
        <w:t>Ромашка</w:t>
      </w:r>
      <w:r w:rsidRPr="00CB11EA">
        <w:rPr>
          <w:sz w:val="28"/>
          <w:szCs w:val="28"/>
          <w:lang w:val="uk-UA" w:bidi="uk-UA"/>
        </w:rPr>
        <w:t>"</w:t>
      </w:r>
      <w:r w:rsidRPr="00240870">
        <w:rPr>
          <w:sz w:val="28"/>
          <w:szCs w:val="28"/>
          <w:lang w:val="uk-UA" w:bidi="uk-UA"/>
        </w:rPr>
        <w:t xml:space="preserve"> м. </w:t>
      </w:r>
      <w:proofErr w:type="spellStart"/>
      <w:r w:rsidRPr="00240870">
        <w:rPr>
          <w:sz w:val="28"/>
          <w:szCs w:val="28"/>
          <w:lang w:val="uk-UA" w:bidi="uk-UA"/>
        </w:rPr>
        <w:t>Звягеля</w:t>
      </w:r>
      <w:proofErr w:type="spellEnd"/>
      <w:r>
        <w:rPr>
          <w:sz w:val="28"/>
          <w:szCs w:val="28"/>
          <w:lang w:val="uk-UA" w:bidi="uk-UA"/>
        </w:rPr>
        <w:t xml:space="preserve">. </w:t>
      </w:r>
      <w:r w:rsidRPr="008B3668">
        <w:rPr>
          <w:sz w:val="28"/>
          <w:szCs w:val="28"/>
          <w:lang w:val="uk-UA" w:bidi="uk-UA"/>
        </w:rPr>
        <w:t xml:space="preserve">Наразі триває реалізація проекту із створення майданчика для розвитку навичок, інновацій, популяризації науки, </w:t>
      </w:r>
      <w:r w:rsidRPr="008B3668">
        <w:rPr>
          <w:sz w:val="28"/>
          <w:szCs w:val="28"/>
          <w:lang w:val="en-US" w:bidi="uk-UA"/>
        </w:rPr>
        <w:t>STEM</w:t>
      </w:r>
      <w:r w:rsidRPr="008B3668">
        <w:rPr>
          <w:sz w:val="28"/>
          <w:szCs w:val="28"/>
          <w:lang w:val="uk-UA" w:bidi="uk-UA"/>
        </w:rPr>
        <w:t xml:space="preserve"> серед молоді громади на базі приміщення Туристичного центру в рамках Меморандуму про співробітництво із громадською організацією «ГО </w:t>
      </w:r>
      <w:proofErr w:type="spellStart"/>
      <w:r w:rsidRPr="008B3668">
        <w:rPr>
          <w:sz w:val="28"/>
          <w:szCs w:val="28"/>
          <w:lang w:val="uk-UA" w:bidi="uk-UA"/>
        </w:rPr>
        <w:t>Глобал</w:t>
      </w:r>
      <w:proofErr w:type="spellEnd"/>
      <w:r w:rsidRPr="008B3668">
        <w:rPr>
          <w:sz w:val="28"/>
          <w:szCs w:val="28"/>
          <w:lang w:val="uk-UA" w:bidi="uk-UA"/>
        </w:rPr>
        <w:t>». Оч</w:t>
      </w:r>
      <w:r>
        <w:rPr>
          <w:sz w:val="28"/>
          <w:szCs w:val="28"/>
          <w:lang w:val="uk-UA" w:bidi="uk-UA"/>
        </w:rPr>
        <w:t>і</w:t>
      </w:r>
      <w:r w:rsidRPr="008B3668">
        <w:rPr>
          <w:sz w:val="28"/>
          <w:szCs w:val="28"/>
          <w:lang w:val="uk-UA" w:bidi="uk-UA"/>
        </w:rPr>
        <w:t>кується поставка меблів та обладнання на суму 300 тис. грн  для Центру комплексної реабілітації дітей з інвалідністю міської ради на забезпечення надання соціальних послуг з мінімального пакету соціальних послуг та послуг соціального характеру сім’ям з дітьми</w:t>
      </w:r>
      <w:r>
        <w:rPr>
          <w:sz w:val="28"/>
          <w:szCs w:val="28"/>
          <w:lang w:val="uk-UA" w:bidi="uk-UA"/>
        </w:rPr>
        <w:t xml:space="preserve">. </w:t>
      </w:r>
      <w:r w:rsidRPr="00240870">
        <w:rPr>
          <w:sz w:val="28"/>
          <w:szCs w:val="28"/>
          <w:lang w:val="uk-UA" w:bidi="uk-UA"/>
        </w:rPr>
        <w:t>Також співпрацювали в напрямку забезпечення доступу до питної води, безпечного та доступного освітнього середовища</w:t>
      </w:r>
      <w:r>
        <w:rPr>
          <w:sz w:val="28"/>
          <w:szCs w:val="28"/>
          <w:lang w:val="uk-UA" w:bidi="uk-UA"/>
        </w:rPr>
        <w:t xml:space="preserve">, вирішення інших питань розвитку громади, </w:t>
      </w:r>
      <w:proofErr w:type="spellStart"/>
      <w:r>
        <w:rPr>
          <w:sz w:val="28"/>
          <w:szCs w:val="28"/>
          <w:lang w:val="uk-UA" w:bidi="uk-UA"/>
        </w:rPr>
        <w:t>повязаними</w:t>
      </w:r>
      <w:proofErr w:type="spellEnd"/>
      <w:r>
        <w:rPr>
          <w:sz w:val="28"/>
          <w:szCs w:val="28"/>
          <w:lang w:val="uk-UA" w:bidi="uk-UA"/>
        </w:rPr>
        <w:t xml:space="preserve"> із покращенням умов розвитку </w:t>
      </w:r>
      <w:proofErr w:type="spellStart"/>
      <w:r>
        <w:rPr>
          <w:sz w:val="28"/>
          <w:szCs w:val="28"/>
          <w:lang w:val="uk-UA" w:bidi="uk-UA"/>
        </w:rPr>
        <w:t>дитячного</w:t>
      </w:r>
      <w:proofErr w:type="spellEnd"/>
      <w:r>
        <w:rPr>
          <w:sz w:val="28"/>
          <w:szCs w:val="28"/>
          <w:lang w:val="uk-UA" w:bidi="uk-UA"/>
        </w:rPr>
        <w:t xml:space="preserve"> населення та молодіжної політики</w:t>
      </w:r>
      <w:r w:rsidRPr="00240870">
        <w:rPr>
          <w:sz w:val="28"/>
          <w:szCs w:val="28"/>
          <w:lang w:val="uk-UA" w:bidi="uk-UA"/>
        </w:rPr>
        <w:t>.</w:t>
      </w:r>
    </w:p>
    <w:p w:rsidR="00CB11EA" w:rsidRPr="00240870" w:rsidRDefault="00CB11EA" w:rsidP="00CB11EA">
      <w:pPr>
        <w:rPr>
          <w:sz w:val="28"/>
          <w:szCs w:val="28"/>
          <w:lang w:val="uk-UA" w:bidi="uk-UA"/>
        </w:rPr>
      </w:pPr>
      <w:r w:rsidRPr="00240870">
        <w:rPr>
          <w:sz w:val="28"/>
          <w:szCs w:val="28"/>
          <w:lang w:val="uk-UA" w:bidi="uk-UA"/>
        </w:rPr>
        <w:t>У співпраці з ГО «</w:t>
      </w:r>
      <w:proofErr w:type="spellStart"/>
      <w:r>
        <w:rPr>
          <w:sz w:val="28"/>
          <w:szCs w:val="28"/>
          <w:lang w:val="uk-UA" w:bidi="uk-UA"/>
        </w:rPr>
        <w:t>Звягельська</w:t>
      </w:r>
      <w:proofErr w:type="spellEnd"/>
      <w:r>
        <w:rPr>
          <w:sz w:val="28"/>
          <w:szCs w:val="28"/>
          <w:lang w:val="uk-UA" w:bidi="uk-UA"/>
        </w:rPr>
        <w:t xml:space="preserve"> міська</w:t>
      </w:r>
      <w:r w:rsidRPr="00240870">
        <w:rPr>
          <w:sz w:val="28"/>
          <w:szCs w:val="28"/>
          <w:lang w:val="uk-UA" w:bidi="uk-UA"/>
        </w:rPr>
        <w:t xml:space="preserve"> організація жінок» </w:t>
      </w:r>
      <w:proofErr w:type="spellStart"/>
      <w:r w:rsidRPr="00240870">
        <w:rPr>
          <w:sz w:val="28"/>
          <w:szCs w:val="28"/>
          <w:lang w:val="uk-UA" w:bidi="uk-UA"/>
        </w:rPr>
        <w:t>реалізовали</w:t>
      </w:r>
      <w:proofErr w:type="spellEnd"/>
      <w:r w:rsidRPr="00240870">
        <w:rPr>
          <w:sz w:val="28"/>
          <w:szCs w:val="28"/>
          <w:lang w:val="uk-UA" w:bidi="uk-UA"/>
        </w:rPr>
        <w:t xml:space="preserve"> </w:t>
      </w:r>
      <w:proofErr w:type="spellStart"/>
      <w:r w:rsidRPr="00240870">
        <w:rPr>
          <w:sz w:val="28"/>
          <w:szCs w:val="28"/>
          <w:lang w:val="uk-UA" w:bidi="uk-UA"/>
        </w:rPr>
        <w:t>проєкт</w:t>
      </w:r>
      <w:proofErr w:type="spellEnd"/>
      <w:r w:rsidRPr="00240870">
        <w:rPr>
          <w:sz w:val="28"/>
          <w:szCs w:val="28"/>
          <w:lang w:val="uk-UA" w:bidi="uk-UA"/>
        </w:rPr>
        <w:t xml:space="preserve"> щодо психологічної підтримки та інтеграції жінок і дітей ВПО у громаду від Українського Жіночого Фонду вартістю 5</w:t>
      </w:r>
      <w:r>
        <w:rPr>
          <w:sz w:val="28"/>
          <w:szCs w:val="28"/>
          <w:lang w:val="uk-UA" w:bidi="uk-UA"/>
        </w:rPr>
        <w:t>36</w:t>
      </w:r>
      <w:r w:rsidRPr="00240870">
        <w:rPr>
          <w:sz w:val="28"/>
          <w:szCs w:val="28"/>
          <w:lang w:val="uk-UA" w:bidi="uk-UA"/>
        </w:rPr>
        <w:t xml:space="preserve"> тис. грн.</w:t>
      </w:r>
      <w:r>
        <w:rPr>
          <w:sz w:val="28"/>
          <w:szCs w:val="28"/>
          <w:lang w:val="uk-UA" w:bidi="uk-UA"/>
        </w:rPr>
        <w:t xml:space="preserve">, а також очікуємо підписання нової грантової угоди по заходах для родин ветеранів – 540 </w:t>
      </w:r>
      <w:proofErr w:type="spellStart"/>
      <w:r>
        <w:rPr>
          <w:sz w:val="28"/>
          <w:szCs w:val="28"/>
          <w:lang w:val="uk-UA" w:bidi="uk-UA"/>
        </w:rPr>
        <w:t>тис.грн</w:t>
      </w:r>
      <w:proofErr w:type="spellEnd"/>
      <w:r>
        <w:rPr>
          <w:sz w:val="28"/>
          <w:szCs w:val="28"/>
          <w:lang w:val="uk-UA" w:bidi="uk-UA"/>
        </w:rPr>
        <w:t>.</w:t>
      </w:r>
    </w:p>
    <w:p w:rsidR="00CB11EA" w:rsidRPr="008B3668" w:rsidRDefault="00CB11EA" w:rsidP="00CB11EA">
      <w:pPr>
        <w:rPr>
          <w:sz w:val="28"/>
          <w:szCs w:val="28"/>
          <w:lang w:val="uk-UA" w:bidi="uk-UA"/>
        </w:rPr>
      </w:pPr>
      <w:r w:rsidRPr="008B3668">
        <w:rPr>
          <w:sz w:val="28"/>
          <w:szCs w:val="28"/>
          <w:lang w:val="uk-UA"/>
        </w:rPr>
        <w:t>В рамках</w:t>
      </w:r>
      <w:r w:rsidRPr="008B3668">
        <w:rPr>
          <w:sz w:val="28"/>
          <w:szCs w:val="28"/>
          <w:lang w:val="uk-UA" w:bidi="uk-UA"/>
        </w:rPr>
        <w:t xml:space="preserve"> </w:t>
      </w:r>
      <w:proofErr w:type="spellStart"/>
      <w:r w:rsidRPr="008B3668">
        <w:rPr>
          <w:sz w:val="28"/>
          <w:szCs w:val="28"/>
          <w:lang w:val="uk-UA" w:bidi="uk-UA"/>
        </w:rPr>
        <w:t>проєкту</w:t>
      </w:r>
      <w:proofErr w:type="spellEnd"/>
      <w:r w:rsidRPr="008B3668">
        <w:rPr>
          <w:sz w:val="28"/>
          <w:szCs w:val="28"/>
          <w:lang w:val="uk-UA" w:bidi="uk-UA"/>
        </w:rPr>
        <w:t xml:space="preserve"> PHOENIX4UA, ініціатива </w:t>
      </w:r>
      <w:proofErr w:type="spellStart"/>
      <w:r w:rsidRPr="008B3668">
        <w:rPr>
          <w:sz w:val="28"/>
          <w:szCs w:val="28"/>
          <w:lang w:val="uk-UA" w:bidi="uk-UA"/>
        </w:rPr>
        <w:t>Cities</w:t>
      </w:r>
      <w:proofErr w:type="spellEnd"/>
      <w:r w:rsidRPr="008B3668">
        <w:rPr>
          <w:sz w:val="28"/>
          <w:szCs w:val="28"/>
          <w:lang w:val="uk-UA" w:bidi="uk-UA"/>
        </w:rPr>
        <w:t xml:space="preserve"> 4 </w:t>
      </w:r>
      <w:proofErr w:type="spellStart"/>
      <w:r w:rsidRPr="008B3668">
        <w:rPr>
          <w:sz w:val="28"/>
          <w:szCs w:val="28"/>
          <w:lang w:val="uk-UA" w:bidi="uk-UA"/>
        </w:rPr>
        <w:t>Cities</w:t>
      </w:r>
      <w:proofErr w:type="spellEnd"/>
      <w:r w:rsidRPr="008B3668">
        <w:rPr>
          <w:sz w:val="28"/>
          <w:szCs w:val="28"/>
          <w:lang w:val="uk-UA" w:bidi="uk-UA"/>
        </w:rPr>
        <w:t xml:space="preserve"> / </w:t>
      </w:r>
      <w:proofErr w:type="spellStart"/>
      <w:r w:rsidRPr="008B3668">
        <w:rPr>
          <w:sz w:val="28"/>
          <w:szCs w:val="28"/>
          <w:lang w:val="uk-UA" w:bidi="uk-UA"/>
        </w:rPr>
        <w:t>United</w:t>
      </w:r>
      <w:proofErr w:type="spellEnd"/>
      <w:r w:rsidRPr="008B3668">
        <w:rPr>
          <w:sz w:val="28"/>
          <w:szCs w:val="28"/>
          <w:lang w:val="uk-UA" w:bidi="uk-UA"/>
        </w:rPr>
        <w:t xml:space="preserve"> 4 </w:t>
      </w:r>
      <w:proofErr w:type="spellStart"/>
      <w:r w:rsidRPr="008B3668">
        <w:rPr>
          <w:sz w:val="28"/>
          <w:szCs w:val="28"/>
          <w:lang w:val="uk-UA" w:bidi="uk-UA"/>
        </w:rPr>
        <w:t>Ukraine</w:t>
      </w:r>
      <w:proofErr w:type="spellEnd"/>
      <w:r w:rsidRPr="008B3668">
        <w:rPr>
          <w:sz w:val="28"/>
          <w:szCs w:val="28"/>
          <w:lang w:val="uk-UA" w:bidi="uk-UA"/>
        </w:rPr>
        <w:t xml:space="preserve"> громада отримала 2 мікроавтобуси, автобус та 2 пожежні машини.</w:t>
      </w:r>
    </w:p>
    <w:p w:rsidR="00CB11EA" w:rsidRDefault="00CB11EA" w:rsidP="00CB11EA">
      <w:pPr>
        <w:rPr>
          <w:sz w:val="28"/>
          <w:szCs w:val="28"/>
          <w:lang w:val="uk-UA" w:bidi="uk-UA"/>
        </w:rPr>
      </w:pPr>
      <w:r>
        <w:rPr>
          <w:sz w:val="28"/>
          <w:szCs w:val="28"/>
          <w:lang w:val="uk-UA" w:bidi="uk-UA"/>
        </w:rPr>
        <w:lastRenderedPageBreak/>
        <w:t>В</w:t>
      </w:r>
      <w:r w:rsidRPr="00240870">
        <w:rPr>
          <w:sz w:val="28"/>
          <w:szCs w:val="28"/>
          <w:lang w:val="uk-UA" w:bidi="uk-UA"/>
        </w:rPr>
        <w:t xml:space="preserve">ід  </w:t>
      </w:r>
      <w:r w:rsidRPr="00240870">
        <w:rPr>
          <w:bCs/>
          <w:sz w:val="28"/>
          <w:szCs w:val="28"/>
          <w:lang w:val="uk-UA"/>
        </w:rPr>
        <w:t xml:space="preserve">німецької асоціації </w:t>
      </w:r>
      <w:proofErr w:type="spellStart"/>
      <w:r w:rsidRPr="00240870">
        <w:rPr>
          <w:bCs/>
          <w:sz w:val="28"/>
          <w:szCs w:val="28"/>
          <w:lang w:val="uk-UA"/>
        </w:rPr>
        <w:t>Kinderhilfe</w:t>
      </w:r>
      <w:proofErr w:type="spellEnd"/>
      <w:r w:rsidRPr="00240870">
        <w:rPr>
          <w:bCs/>
          <w:sz w:val="28"/>
          <w:szCs w:val="28"/>
          <w:lang w:val="uk-UA"/>
        </w:rPr>
        <w:t xml:space="preserve"> </w:t>
      </w:r>
      <w:proofErr w:type="spellStart"/>
      <w:r w:rsidRPr="00240870">
        <w:rPr>
          <w:bCs/>
          <w:sz w:val="28"/>
          <w:szCs w:val="28"/>
          <w:lang w:val="uk-UA"/>
        </w:rPr>
        <w:t>Ukraine</w:t>
      </w:r>
      <w:proofErr w:type="spellEnd"/>
      <w:r w:rsidRPr="00240870">
        <w:rPr>
          <w:bCs/>
          <w:sz w:val="28"/>
          <w:szCs w:val="28"/>
          <w:lang w:val="uk-UA"/>
        </w:rPr>
        <w:t xml:space="preserve"> – </w:t>
      </w:r>
      <w:proofErr w:type="spellStart"/>
      <w:r w:rsidRPr="00240870">
        <w:rPr>
          <w:bCs/>
          <w:sz w:val="28"/>
          <w:szCs w:val="28"/>
          <w:lang w:val="uk-UA"/>
        </w:rPr>
        <w:t>Rhein-Neckar</w:t>
      </w:r>
      <w:proofErr w:type="spellEnd"/>
      <w:r w:rsidRPr="00240870">
        <w:rPr>
          <w:bCs/>
          <w:sz w:val="28"/>
          <w:szCs w:val="28"/>
          <w:lang w:val="uk-UA"/>
        </w:rPr>
        <w:t xml:space="preserve"> </w:t>
      </w:r>
      <w:proofErr w:type="spellStart"/>
      <w:r w:rsidRPr="00240870">
        <w:rPr>
          <w:bCs/>
          <w:sz w:val="28"/>
          <w:szCs w:val="28"/>
          <w:lang w:val="uk-UA"/>
        </w:rPr>
        <w:t>für</w:t>
      </w:r>
      <w:proofErr w:type="spellEnd"/>
      <w:r w:rsidRPr="00240870">
        <w:rPr>
          <w:bCs/>
          <w:sz w:val="28"/>
          <w:szCs w:val="28"/>
          <w:lang w:val="uk-UA"/>
        </w:rPr>
        <w:t xml:space="preserve"> </w:t>
      </w:r>
      <w:proofErr w:type="spellStart"/>
      <w:r w:rsidRPr="00240870">
        <w:rPr>
          <w:bCs/>
          <w:sz w:val="28"/>
          <w:szCs w:val="28"/>
          <w:lang w:val="uk-UA"/>
        </w:rPr>
        <w:t>Novograd-Volynskij</w:t>
      </w:r>
      <w:proofErr w:type="spellEnd"/>
      <w:r w:rsidRPr="00240870">
        <w:rPr>
          <w:bCs/>
          <w:sz w:val="28"/>
          <w:szCs w:val="28"/>
          <w:lang w:val="uk-UA"/>
        </w:rPr>
        <w:t>/</w:t>
      </w:r>
      <w:proofErr w:type="spellStart"/>
      <w:r w:rsidRPr="00240870">
        <w:rPr>
          <w:bCs/>
          <w:sz w:val="28"/>
          <w:szCs w:val="28"/>
          <w:lang w:val="uk-UA"/>
        </w:rPr>
        <w:t>Swjahel</w:t>
      </w:r>
      <w:proofErr w:type="spellEnd"/>
      <w:r w:rsidRPr="00240870">
        <w:rPr>
          <w:bCs/>
          <w:sz w:val="28"/>
          <w:szCs w:val="28"/>
          <w:lang w:val="uk-UA"/>
        </w:rPr>
        <w:t xml:space="preserve"> </w:t>
      </w:r>
      <w:proofErr w:type="spellStart"/>
      <w:r w:rsidRPr="00240870">
        <w:rPr>
          <w:bCs/>
          <w:sz w:val="28"/>
          <w:szCs w:val="28"/>
          <w:lang w:val="uk-UA"/>
        </w:rPr>
        <w:t>e.V</w:t>
      </w:r>
      <w:proofErr w:type="spellEnd"/>
      <w:r w:rsidRPr="00240870">
        <w:rPr>
          <w:bCs/>
          <w:sz w:val="28"/>
          <w:szCs w:val="28"/>
          <w:lang w:val="uk-UA"/>
        </w:rPr>
        <w:t xml:space="preserve">. громада отримала 2 </w:t>
      </w:r>
      <w:r w:rsidRPr="00240870">
        <w:rPr>
          <w:sz w:val="28"/>
          <w:szCs w:val="28"/>
          <w:lang w:val="uk-UA" w:bidi="uk-UA"/>
        </w:rPr>
        <w:t xml:space="preserve">генератори для будинків сімейного типу та спеціальний транспорт для перевезення осіб з інвалідністю в Центр </w:t>
      </w:r>
      <w:r w:rsidRPr="004E424A">
        <w:rPr>
          <w:sz w:val="28"/>
          <w:szCs w:val="28"/>
          <w:lang w:val="uk-UA" w:bidi="uk-UA"/>
        </w:rPr>
        <w:t>комплексної реабілітації дітей з інвалідністю.</w:t>
      </w:r>
    </w:p>
    <w:p w:rsidR="00CB11EA" w:rsidRDefault="00CB11EA" w:rsidP="00CB11EA">
      <w:pPr>
        <w:rPr>
          <w:sz w:val="28"/>
          <w:szCs w:val="28"/>
          <w:lang w:val="uk-UA" w:bidi="uk-UA"/>
        </w:rPr>
      </w:pPr>
      <w:r>
        <w:rPr>
          <w:sz w:val="28"/>
          <w:szCs w:val="28"/>
          <w:lang w:val="uk-UA" w:bidi="uk-UA"/>
        </w:rPr>
        <w:t>Незважаючи на досягнуті результати, маємо певні резерви для подальшої активізації даного напрямку.</w:t>
      </w:r>
    </w:p>
    <w:p w:rsidR="00CB11EA" w:rsidRDefault="00CB11EA" w:rsidP="00CB11EA">
      <w:pPr>
        <w:rPr>
          <w:sz w:val="28"/>
          <w:szCs w:val="28"/>
          <w:lang w:val="uk-UA" w:bidi="uk-UA"/>
        </w:rPr>
      </w:pPr>
      <w:r>
        <w:rPr>
          <w:sz w:val="28"/>
          <w:szCs w:val="28"/>
          <w:lang w:val="uk-UA" w:bidi="uk-UA"/>
        </w:rPr>
        <w:t xml:space="preserve">Громада потребує  активної та злагодженої роботи усієї команди громади і в першу чергу наших галузевих структурних </w:t>
      </w:r>
      <w:proofErr w:type="spellStart"/>
      <w:r>
        <w:rPr>
          <w:sz w:val="28"/>
          <w:szCs w:val="28"/>
          <w:lang w:val="uk-UA" w:bidi="uk-UA"/>
        </w:rPr>
        <w:t>підроздлів</w:t>
      </w:r>
      <w:proofErr w:type="spellEnd"/>
      <w:r>
        <w:rPr>
          <w:sz w:val="28"/>
          <w:szCs w:val="28"/>
          <w:lang w:val="uk-UA" w:bidi="uk-UA"/>
        </w:rPr>
        <w:t>. Для цього їм необхідно:</w:t>
      </w:r>
    </w:p>
    <w:p w:rsidR="00CB11EA" w:rsidRPr="00BA3F00" w:rsidRDefault="00CB11EA" w:rsidP="00CB11EA">
      <w:pPr>
        <w:pStyle w:val="a6"/>
        <w:numPr>
          <w:ilvl w:val="0"/>
          <w:numId w:val="4"/>
        </w:numPr>
        <w:jc w:val="both"/>
        <w:rPr>
          <w:sz w:val="28"/>
          <w:szCs w:val="28"/>
          <w:lang w:val="uk-UA" w:bidi="uk-UA"/>
        </w:rPr>
      </w:pPr>
      <w:r w:rsidRPr="00BA3F00">
        <w:rPr>
          <w:sz w:val="28"/>
          <w:szCs w:val="28"/>
          <w:lang w:val="uk-UA" w:bidi="uk-UA"/>
        </w:rPr>
        <w:t>визначити у своєму структурному підрозділі особу, відповідальну за участь у проектах міжнародної технічної допомоги та інших грантових програмах та забезпечити проходження нею навчання із проектного менеджменту;</w:t>
      </w:r>
    </w:p>
    <w:p w:rsidR="00CB11EA" w:rsidRPr="00BA3F00" w:rsidRDefault="00CB11EA" w:rsidP="00CB11EA">
      <w:pPr>
        <w:pStyle w:val="a6"/>
        <w:numPr>
          <w:ilvl w:val="0"/>
          <w:numId w:val="4"/>
        </w:numPr>
        <w:jc w:val="both"/>
        <w:rPr>
          <w:sz w:val="28"/>
          <w:szCs w:val="28"/>
          <w:lang w:val="uk-UA" w:bidi="uk-UA"/>
        </w:rPr>
      </w:pPr>
      <w:r w:rsidRPr="00BA3F00">
        <w:rPr>
          <w:sz w:val="28"/>
          <w:szCs w:val="28"/>
          <w:lang w:val="uk-UA" w:bidi="uk-UA"/>
        </w:rPr>
        <w:t>щорічно визначати актуальну проблематику галузі та ідеї, які можна вирішити за рахунок участі у грантових конкурсах та проектах міжнародної технічної допомоги та надавати відповідні пропозиції нашому відділу для спільного пошуку можливостей та формування грантових заявок;</w:t>
      </w:r>
    </w:p>
    <w:p w:rsidR="00CB11EA" w:rsidRPr="00BA3F00" w:rsidRDefault="00CB11EA" w:rsidP="00CB11EA">
      <w:pPr>
        <w:pStyle w:val="a6"/>
        <w:numPr>
          <w:ilvl w:val="0"/>
          <w:numId w:val="4"/>
        </w:numPr>
        <w:jc w:val="both"/>
        <w:rPr>
          <w:sz w:val="28"/>
          <w:szCs w:val="28"/>
          <w:lang w:val="uk-UA" w:bidi="uk-UA"/>
        </w:rPr>
      </w:pPr>
      <w:r w:rsidRPr="00BA3F00">
        <w:rPr>
          <w:sz w:val="28"/>
          <w:szCs w:val="28"/>
          <w:lang w:val="uk-UA" w:bidi="uk-UA"/>
        </w:rPr>
        <w:t>забезпечити якісну підготовку та внесення проектів в Єдину цифрову інтегровану інформаційно-аналітичну систему управління процесом відбудови об’єктів нерухомого майна, будівництва та інфраструктури DREAM відповідно до напрямків діяльності структурного підрозділу;</w:t>
      </w:r>
    </w:p>
    <w:p w:rsidR="00CB11EA" w:rsidRPr="00BA3F00" w:rsidRDefault="00CB11EA" w:rsidP="00CB11EA">
      <w:pPr>
        <w:pStyle w:val="a6"/>
        <w:numPr>
          <w:ilvl w:val="0"/>
          <w:numId w:val="4"/>
        </w:numPr>
        <w:jc w:val="both"/>
        <w:rPr>
          <w:sz w:val="28"/>
          <w:szCs w:val="28"/>
          <w:lang w:val="uk-UA" w:bidi="uk-UA"/>
        </w:rPr>
      </w:pPr>
      <w:r w:rsidRPr="00BA3F00">
        <w:rPr>
          <w:sz w:val="28"/>
          <w:szCs w:val="28"/>
          <w:lang w:val="uk-UA" w:bidi="uk-UA"/>
        </w:rPr>
        <w:t>активізувати галузеву співпрацю з містами-побратимами в Україні та закордоном щодо обміну досвідом та розробки спільних проектів для участі у грантових конкурсах.</w:t>
      </w:r>
    </w:p>
    <w:bookmarkEnd w:id="0"/>
    <w:p w:rsidR="00CB11EA" w:rsidRPr="00BD3C9A" w:rsidRDefault="00CB11EA" w:rsidP="00CB11EA">
      <w:pPr>
        <w:rPr>
          <w:rFonts w:eastAsiaTheme="majorEastAsia"/>
          <w:sz w:val="28"/>
          <w:szCs w:val="28"/>
          <w:lang w:val="uk-UA"/>
        </w:rPr>
      </w:pPr>
      <w:r w:rsidRPr="00BD3C9A">
        <w:rPr>
          <w:rFonts w:eastAsiaTheme="majorEastAsia"/>
          <w:sz w:val="28"/>
          <w:szCs w:val="28"/>
          <w:lang w:val="uk-UA"/>
        </w:rPr>
        <w:t>Лише спільними зусиллями ми зможемо використати максимум можливостей для сталого і успішного розвитку нашої громади.</w:t>
      </w:r>
    </w:p>
    <w:p w:rsidR="00CB11EA" w:rsidRDefault="00CB11EA" w:rsidP="00CB11EA">
      <w:pPr>
        <w:rPr>
          <w:rFonts w:eastAsiaTheme="majorEastAsia"/>
          <w:b/>
          <w:sz w:val="28"/>
          <w:szCs w:val="28"/>
          <w:lang w:val="uk-UA"/>
        </w:rPr>
      </w:pPr>
    </w:p>
    <w:p w:rsidR="00CB11EA" w:rsidRDefault="00CB11EA" w:rsidP="00CB11EA">
      <w:pPr>
        <w:rPr>
          <w:rFonts w:eastAsiaTheme="majorEastAsia"/>
          <w:sz w:val="28"/>
          <w:szCs w:val="28"/>
          <w:lang w:val="uk-UA"/>
        </w:rPr>
      </w:pPr>
    </w:p>
    <w:p w:rsidR="00CB11EA" w:rsidRDefault="00CB11EA" w:rsidP="00CB11EA">
      <w:pPr>
        <w:rPr>
          <w:rFonts w:eastAsiaTheme="majorEastAsia"/>
          <w:sz w:val="28"/>
          <w:szCs w:val="28"/>
          <w:lang w:val="uk-UA"/>
        </w:rPr>
      </w:pPr>
    </w:p>
    <w:p w:rsidR="00CB11EA" w:rsidRDefault="00CB11EA" w:rsidP="00CB11EA">
      <w:pPr>
        <w:rPr>
          <w:rFonts w:eastAsiaTheme="majorEastAsia"/>
          <w:sz w:val="28"/>
          <w:szCs w:val="28"/>
          <w:lang w:val="uk-UA"/>
        </w:rPr>
      </w:pPr>
      <w:r w:rsidRPr="00257C27">
        <w:rPr>
          <w:rFonts w:eastAsiaTheme="majorEastAsia"/>
          <w:sz w:val="28"/>
          <w:szCs w:val="28"/>
          <w:lang w:val="uk-UA"/>
        </w:rPr>
        <w:t xml:space="preserve">Начальник відділу </w:t>
      </w:r>
    </w:p>
    <w:p w:rsidR="00CB11EA" w:rsidRPr="00257C27" w:rsidRDefault="00CB11EA" w:rsidP="00CB11EA">
      <w:pPr>
        <w:rPr>
          <w:rFonts w:eastAsiaTheme="majorEastAsia"/>
          <w:sz w:val="28"/>
          <w:szCs w:val="28"/>
          <w:lang w:val="uk-UA"/>
        </w:rPr>
      </w:pPr>
      <w:r w:rsidRPr="00257C27">
        <w:rPr>
          <w:rFonts w:eastAsiaTheme="majorEastAsia"/>
          <w:sz w:val="28"/>
          <w:szCs w:val="28"/>
          <w:lang w:val="uk-UA"/>
        </w:rPr>
        <w:t>підтримки громадських ініціатив</w:t>
      </w:r>
    </w:p>
    <w:p w:rsidR="00CB11EA" w:rsidRPr="00257C27" w:rsidRDefault="00CB11EA" w:rsidP="00CB11EA">
      <w:pPr>
        <w:rPr>
          <w:rFonts w:eastAsiaTheme="majorEastAsia"/>
          <w:sz w:val="28"/>
          <w:szCs w:val="28"/>
          <w:lang w:val="uk-UA"/>
        </w:rPr>
      </w:pPr>
      <w:r w:rsidRPr="00257C27">
        <w:rPr>
          <w:rFonts w:eastAsiaTheme="majorEastAsia"/>
          <w:sz w:val="28"/>
          <w:szCs w:val="28"/>
          <w:lang w:val="uk-UA"/>
        </w:rPr>
        <w:t xml:space="preserve">та енергоефективності міської </w:t>
      </w:r>
      <w:r>
        <w:rPr>
          <w:rFonts w:eastAsiaTheme="majorEastAsia"/>
          <w:sz w:val="28"/>
          <w:szCs w:val="28"/>
          <w:lang w:val="uk-UA"/>
        </w:rPr>
        <w:t xml:space="preserve">ради     </w:t>
      </w:r>
      <w:r w:rsidRPr="00257C27">
        <w:rPr>
          <w:rFonts w:eastAsiaTheme="majorEastAsia"/>
          <w:sz w:val="28"/>
          <w:szCs w:val="28"/>
          <w:lang w:val="uk-UA"/>
        </w:rPr>
        <w:t xml:space="preserve">                                              Юрій САВИЧ</w:t>
      </w:r>
    </w:p>
    <w:p w:rsidR="00CB11EA" w:rsidRDefault="00CB11EA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Pr="00CB11EA" w:rsidRDefault="00807E5C">
      <w:pPr>
        <w:rPr>
          <w:lang w:val="uk-UA"/>
        </w:rPr>
      </w:pPr>
    </w:p>
    <w:sectPr w:rsidR="00807E5C" w:rsidRPr="00CB11EA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86323"/>
    <w:multiLevelType w:val="hybridMultilevel"/>
    <w:tmpl w:val="F8C0A412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447704"/>
    <w:multiLevelType w:val="multilevel"/>
    <w:tmpl w:val="5762CBB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  <w:color w:val="auto"/>
      </w:rPr>
    </w:lvl>
  </w:abstractNum>
  <w:abstractNum w:abstractNumId="2" w15:restartNumberingAfterBreak="0">
    <w:nsid w:val="2F4C31BE"/>
    <w:multiLevelType w:val="hybridMultilevel"/>
    <w:tmpl w:val="C5725E06"/>
    <w:lvl w:ilvl="0" w:tplc="7C66C180">
      <w:start w:val="4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D8C4236"/>
    <w:multiLevelType w:val="multilevel"/>
    <w:tmpl w:val="5966F230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31" w:hanging="99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410" w:hanging="99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86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22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9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67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03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758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41D0"/>
    <w:rsid w:val="00045FCA"/>
    <w:rsid w:val="0007612B"/>
    <w:rsid w:val="000D5A4C"/>
    <w:rsid w:val="0011388E"/>
    <w:rsid w:val="001A5BDF"/>
    <w:rsid w:val="002409A7"/>
    <w:rsid w:val="00320746"/>
    <w:rsid w:val="004402B4"/>
    <w:rsid w:val="0047584A"/>
    <w:rsid w:val="004B4844"/>
    <w:rsid w:val="004E2423"/>
    <w:rsid w:val="004E2E84"/>
    <w:rsid w:val="00525281"/>
    <w:rsid w:val="0053336E"/>
    <w:rsid w:val="005B1026"/>
    <w:rsid w:val="005B329A"/>
    <w:rsid w:val="006B5422"/>
    <w:rsid w:val="00711D78"/>
    <w:rsid w:val="0077019B"/>
    <w:rsid w:val="007A2563"/>
    <w:rsid w:val="007A7999"/>
    <w:rsid w:val="00807E5C"/>
    <w:rsid w:val="00811BB4"/>
    <w:rsid w:val="00856090"/>
    <w:rsid w:val="008A228F"/>
    <w:rsid w:val="008A5697"/>
    <w:rsid w:val="008D1ACC"/>
    <w:rsid w:val="00982C7C"/>
    <w:rsid w:val="00A31B67"/>
    <w:rsid w:val="00A8067A"/>
    <w:rsid w:val="00AB0E58"/>
    <w:rsid w:val="00AB35F9"/>
    <w:rsid w:val="00AC607F"/>
    <w:rsid w:val="00B422AA"/>
    <w:rsid w:val="00B62B0E"/>
    <w:rsid w:val="00B722AE"/>
    <w:rsid w:val="00BC3777"/>
    <w:rsid w:val="00C546A8"/>
    <w:rsid w:val="00C8092F"/>
    <w:rsid w:val="00CB11EA"/>
    <w:rsid w:val="00CC64DD"/>
    <w:rsid w:val="00D303B1"/>
    <w:rsid w:val="00D44E50"/>
    <w:rsid w:val="00DD7F9A"/>
    <w:rsid w:val="00E620DE"/>
    <w:rsid w:val="00EC0FAF"/>
    <w:rsid w:val="00EE2820"/>
    <w:rsid w:val="00F24F70"/>
    <w:rsid w:val="00FD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42C3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1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Strong"/>
    <w:basedOn w:val="a0"/>
    <w:qFormat/>
    <w:rsid w:val="00045FCA"/>
    <w:rPr>
      <w:b/>
      <w:bCs/>
    </w:rPr>
  </w:style>
  <w:style w:type="paragraph" w:styleId="a4">
    <w:name w:val="Normal (Web)"/>
    <w:basedOn w:val="a"/>
    <w:uiPriority w:val="99"/>
    <w:unhideWhenUsed/>
    <w:rsid w:val="00045FCA"/>
    <w:pPr>
      <w:spacing w:before="100" w:beforeAutospacing="1" w:after="100" w:afterAutospacing="1"/>
    </w:pPr>
    <w:rPr>
      <w:lang w:val="uk-UA" w:eastAsia="uk-UA"/>
    </w:rPr>
  </w:style>
  <w:style w:type="paragraph" w:styleId="a5">
    <w:name w:val="No Spacing"/>
    <w:uiPriority w:val="1"/>
    <w:qFormat/>
    <w:rsid w:val="00045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D1A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528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5281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11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4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7384</Words>
  <Characters>4210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Adfmin</cp:lastModifiedBy>
  <cp:revision>11</cp:revision>
  <cp:lastPrinted>2024-05-15T07:48:00Z</cp:lastPrinted>
  <dcterms:created xsi:type="dcterms:W3CDTF">2024-05-06T07:27:00Z</dcterms:created>
  <dcterms:modified xsi:type="dcterms:W3CDTF">2024-06-20T11:55:00Z</dcterms:modified>
</cp:coreProperties>
</file>