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39" w:rsidRPr="00FE698B" w:rsidRDefault="00291B39" w:rsidP="00291B39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B39" w:rsidRPr="00FE698B" w:rsidRDefault="00291B39" w:rsidP="0029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98B">
        <w:rPr>
          <w:rFonts w:ascii="Times New Roman" w:eastAsia="Times New Roman" w:hAnsi="Times New Roman" w:cs="Times New Roman"/>
          <w:sz w:val="28"/>
          <w:szCs w:val="28"/>
        </w:rPr>
        <w:t>ЗВЯГЕЛЬСЬКА МІСЬКА РАДА</w:t>
      </w:r>
    </w:p>
    <w:p w:rsidR="00291B39" w:rsidRPr="00FE698B" w:rsidRDefault="00291B39" w:rsidP="00291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98B">
        <w:rPr>
          <w:rFonts w:ascii="Times New Roman" w:eastAsia="Times New Roman" w:hAnsi="Times New Roman" w:cs="Times New Roman"/>
          <w:sz w:val="28"/>
          <w:szCs w:val="28"/>
        </w:rPr>
        <w:t>РІШЕННЯ</w:t>
      </w:r>
    </w:p>
    <w:p w:rsidR="00291B39" w:rsidRPr="00FE698B" w:rsidRDefault="00291B39" w:rsidP="00291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B39" w:rsidRPr="00FE698B" w:rsidRDefault="00291B39" w:rsidP="00291B39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п’ятдесят третя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698B">
        <w:rPr>
          <w:rFonts w:ascii="Times New Roman" w:eastAsia="Times New Roman" w:hAnsi="Times New Roman" w:cs="Times New Roman"/>
          <w:sz w:val="28"/>
          <w:szCs w:val="28"/>
        </w:rPr>
        <w:t xml:space="preserve"> сесія</w:t>
      </w:r>
      <w:r w:rsidRPr="00FE698B">
        <w:rPr>
          <w:rFonts w:ascii="Times New Roman" w:eastAsia="Times New Roman" w:hAnsi="Times New Roman" w:cs="Times New Roman"/>
          <w:sz w:val="28"/>
          <w:szCs w:val="28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FE698B">
        <w:rPr>
          <w:rFonts w:ascii="Times New Roman" w:eastAsia="Times New Roman" w:hAnsi="Times New Roman" w:cs="Times New Roman"/>
          <w:sz w:val="28"/>
          <w:szCs w:val="28"/>
        </w:rPr>
        <w:t>восьмого скликання</w:t>
      </w:r>
    </w:p>
    <w:p w:rsidR="00291B39" w:rsidRPr="00FE698B" w:rsidRDefault="00291B39" w:rsidP="00291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1B39" w:rsidRPr="00E90FF7" w:rsidRDefault="00E90FF7" w:rsidP="00291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12.09.2024</w:t>
      </w:r>
      <w:r w:rsidR="00291B39" w:rsidRPr="00FE698B">
        <w:rPr>
          <w:rFonts w:ascii="Times New Roman" w:eastAsia="Times New Roman" w:hAnsi="Times New Roman" w:cs="Times New Roman"/>
          <w:sz w:val="28"/>
          <w:szCs w:val="28"/>
        </w:rPr>
        <w:tab/>
      </w:r>
      <w:r w:rsidR="00291B39" w:rsidRPr="00FE698B">
        <w:rPr>
          <w:rFonts w:ascii="Times New Roman" w:eastAsia="Times New Roman" w:hAnsi="Times New Roman" w:cs="Times New Roman"/>
          <w:sz w:val="28"/>
          <w:szCs w:val="28"/>
        </w:rPr>
        <w:tab/>
      </w:r>
      <w:r w:rsidR="00291B39" w:rsidRPr="00FE698B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291B3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91B39" w:rsidRPr="00FE698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91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91B3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</w:t>
      </w:r>
      <w:r w:rsidR="00291B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91B39" w:rsidRPr="00FE698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91B39" w:rsidRPr="004742CB">
        <w:rPr>
          <w:rStyle w:val="docdata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1300</w:t>
      </w:r>
    </w:p>
    <w:p w:rsidR="00291B39" w:rsidRPr="00F72501" w:rsidRDefault="00291B39" w:rsidP="00291B39">
      <w:pPr>
        <w:pStyle w:val="a5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</w:p>
    <w:p w:rsidR="00291B39" w:rsidRPr="00291B39" w:rsidRDefault="00291B39" w:rsidP="00291B39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B39"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Про </w:t>
      </w:r>
      <w:r w:rsidRPr="00291B39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  </w:t>
      </w:r>
    </w:p>
    <w:p w:rsidR="00C7680F" w:rsidRPr="00291B39" w:rsidRDefault="00C7680F">
      <w:pPr>
        <w:rPr>
          <w:rFonts w:ascii="Times New Roman" w:hAnsi="Times New Roman" w:cs="Times New Roman"/>
          <w:lang w:val="uk-UA"/>
        </w:rPr>
      </w:pPr>
    </w:p>
    <w:p w:rsidR="00291B39" w:rsidRPr="005D5025" w:rsidRDefault="00291B39" w:rsidP="00291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D5025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пунктом 22 частини першої статті 26 Закону України «Про місцеве самоврядування в Україні», Законами України  «Про об'єднання співвласників багатоквартирного будинку», Указом Президента України від 24.02.2022 № 64 «Про введення воєнного стану в Україні», враховуючи рішення виконавчого комітету міської ради від 28.08.2024 </w:t>
      </w:r>
      <w:r w:rsidR="007F66A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D5025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Про схвалення проекту Програми </w:t>
      </w:r>
      <w:r w:rsidRPr="005D5025">
        <w:rPr>
          <w:rFonts w:ascii="Times New Roman" w:hAnsi="Times New Roman" w:cs="Times New Roman"/>
          <w:sz w:val="28"/>
          <w:szCs w:val="28"/>
          <w:lang w:val="uk-UA"/>
        </w:rPr>
        <w:t>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стану», з метою запобігання виникненню надзвичайних ситуацій у багатоквартирних будинках в зимовий період, у рамках опалювального сезону, міська рада</w:t>
      </w:r>
    </w:p>
    <w:p w:rsidR="00291B39" w:rsidRPr="005D5025" w:rsidRDefault="00291B39" w:rsidP="00291B39">
      <w:pPr>
        <w:shd w:val="clear" w:color="auto" w:fill="FFFFFF"/>
        <w:spacing w:after="0"/>
        <w:jc w:val="both"/>
        <w:textAlignment w:val="baseline"/>
        <w:rPr>
          <w:sz w:val="28"/>
          <w:szCs w:val="28"/>
          <w:lang w:val="uk-UA"/>
        </w:rPr>
      </w:pPr>
    </w:p>
    <w:p w:rsidR="00291B39" w:rsidRPr="005D5025" w:rsidRDefault="00291B39" w:rsidP="00291B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D5025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291B39" w:rsidRPr="00291B39" w:rsidRDefault="00291B39" w:rsidP="00291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1B39">
        <w:rPr>
          <w:rFonts w:ascii="Times New Roman" w:hAnsi="Times New Roman" w:cs="Times New Roman"/>
          <w:sz w:val="28"/>
          <w:szCs w:val="28"/>
          <w:lang w:val="uk-UA"/>
        </w:rPr>
        <w:t>1. Затвердити Програму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 (далі – Програма), згідно додатку.</w:t>
      </w:r>
    </w:p>
    <w:p w:rsidR="00291B39" w:rsidRPr="00291B39" w:rsidRDefault="00291B39" w:rsidP="00291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1B39">
        <w:rPr>
          <w:rFonts w:ascii="Times New Roman" w:hAnsi="Times New Roman" w:cs="Times New Roman"/>
          <w:sz w:val="28"/>
          <w:szCs w:val="28"/>
          <w:lang w:val="uk-UA"/>
        </w:rPr>
        <w:t>2. Управлінню житлово-комунального господарства та екології міської ради забезпечити виконання Програми в межах обсягу видатків, передбачених у бюджеті Новоград-Волинської міської територіальної громади на відповідні роки.</w:t>
      </w:r>
    </w:p>
    <w:p w:rsidR="00291B39" w:rsidRPr="00291B39" w:rsidRDefault="00291B39" w:rsidP="00291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1B39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91B39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Відділу інформації міської ради (Махновецька А.О.) оприлюднити це рішення в засобах масової інформації та на офіційному сайті міської ради.</w:t>
      </w:r>
    </w:p>
    <w:p w:rsidR="00291B39" w:rsidRPr="00291B39" w:rsidRDefault="00291B39" w:rsidP="00291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291B39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рішення покласти на постійну комісію міської ради з питань житлово – комунального господарства, екології та водних ресурсів (Рудницький Д.В.) та заступника міського голови  Гудзя Д.С.</w:t>
      </w:r>
    </w:p>
    <w:p w:rsidR="00291B39" w:rsidRPr="00291B39" w:rsidRDefault="00291B39" w:rsidP="00291B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Pr="00291B39" w:rsidRDefault="00291B39" w:rsidP="0029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B39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291B39" w:rsidRPr="00291B39" w:rsidRDefault="00291B39" w:rsidP="00291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91B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291B39" w:rsidRPr="00291B39" w:rsidRDefault="00291B39" w:rsidP="00291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91B39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291B39" w:rsidRPr="00291B39" w:rsidRDefault="00291B39" w:rsidP="00291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91B3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90FF7">
        <w:rPr>
          <w:rFonts w:ascii="Times New Roman" w:hAnsi="Times New Roman" w:cs="Times New Roman"/>
          <w:sz w:val="28"/>
          <w:szCs w:val="28"/>
          <w:lang w:val="uk-UA"/>
        </w:rPr>
        <w:t>12.09.2024</w:t>
      </w:r>
      <w:r w:rsidRPr="00291B39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bookmarkStart w:id="0" w:name="_GoBack"/>
      <w:bookmarkEnd w:id="0"/>
      <w:r w:rsidR="00E90FF7">
        <w:rPr>
          <w:rFonts w:ascii="Times New Roman" w:hAnsi="Times New Roman" w:cs="Times New Roman"/>
          <w:sz w:val="28"/>
          <w:szCs w:val="28"/>
          <w:lang w:val="uk-UA"/>
        </w:rPr>
        <w:t xml:space="preserve"> 1300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1B39" w:rsidRDefault="00291B39" w:rsidP="00291B39">
      <w:pPr>
        <w:spacing w:after="0"/>
        <w:ind w:firstLine="284"/>
        <w:jc w:val="both"/>
        <w:rPr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програма</w:t>
      </w: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291B39" w:rsidRPr="00AD552E" w:rsidRDefault="00291B39" w:rsidP="00291B39">
      <w:pPr>
        <w:keepNext/>
        <w:tabs>
          <w:tab w:val="left" w:pos="113"/>
        </w:tabs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8"/>
          <w:szCs w:val="28"/>
          <w:lang w:val="uk-UA" w:eastAsia="uk-UA" w:bidi="uk-UA"/>
        </w:rPr>
      </w:pPr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lastRenderedPageBreak/>
        <w:t xml:space="preserve">1. ПАСПОРТ ПРОГРАМИ </w:t>
      </w:r>
      <w:r w:rsidRPr="00AD552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tbl>
      <w:tblPr>
        <w:tblW w:w="9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21"/>
        <w:gridCol w:w="5569"/>
      </w:tblGrid>
      <w:tr w:rsidR="00291B39" w:rsidRPr="00AD552E" w:rsidTr="00B77025">
        <w:trPr>
          <w:trHeight w:hRule="exact" w:val="7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Ініціатор розроблення Програми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ОСББ/АОСББ</w:t>
            </w:r>
          </w:p>
        </w:tc>
      </w:tr>
      <w:tr w:rsidR="00291B39" w:rsidRPr="00AD552E" w:rsidTr="00B77025">
        <w:trPr>
          <w:trHeight w:hRule="exact" w:val="302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2.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Розпорядження міського голови від 29.07.2024 №203 (о) «Про розроблення проекту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дії режиму воєнного стану»</w:t>
            </w:r>
          </w:p>
        </w:tc>
      </w:tr>
      <w:tr w:rsidR="00291B39" w:rsidRPr="00AD552E" w:rsidTr="003337ED">
        <w:trPr>
          <w:trHeight w:hRule="exact" w:val="9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3.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Розробник Програми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 житлово-комунального господарства та екології міської ради</w:t>
            </w:r>
            <w:r w:rsidR="00333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(УЖКГЕ)</w:t>
            </w:r>
          </w:p>
        </w:tc>
      </w:tr>
      <w:tr w:rsidR="00291B39" w:rsidRPr="00AD552E" w:rsidTr="00B77025">
        <w:trPr>
          <w:trHeight w:hRule="exact" w:val="7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eastAsia="Cambria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4.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Відповідальний виконавець Програми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 житлово-комунального господарства та екології міської ради</w:t>
            </w:r>
          </w:p>
        </w:tc>
      </w:tr>
      <w:tr w:rsidR="00291B39" w:rsidRPr="00AD552E" w:rsidTr="00B77025">
        <w:trPr>
          <w:trHeight w:hRule="exact" w:val="70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6.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Термін реалізації Програми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час режиму воєнного стану</w:t>
            </w:r>
          </w:p>
        </w:tc>
      </w:tr>
      <w:tr w:rsidR="00291B39" w:rsidRPr="00AD552E" w:rsidTr="00B77025">
        <w:trPr>
          <w:trHeight w:hRule="exact" w:val="142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7.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Мета Програми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потреб співвласників багатоквартирних будинків Звягельської міської територіальної громади альтернативним джерелом електроенергії </w:t>
            </w:r>
          </w:p>
        </w:tc>
      </w:tr>
      <w:tr w:rsidR="00291B39" w:rsidRPr="00AD552E" w:rsidTr="00B77025">
        <w:trPr>
          <w:trHeight w:hRule="exact" w:val="26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8.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Загальний обсяг фінансових ресурсів, необхідних для реалізації Програми, всього: зокрема:</w:t>
            </w:r>
          </w:p>
          <w:p w:rsidR="00291B39" w:rsidRPr="00C400E2" w:rsidRDefault="00291B39" w:rsidP="00B77025">
            <w:pPr>
              <w:widowControl w:val="0"/>
              <w:tabs>
                <w:tab w:val="left" w:pos="139"/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коштів бюджету міської територіальної  громади;</w:t>
            </w:r>
          </w:p>
          <w:p w:rsidR="00291B39" w:rsidRPr="00C400E2" w:rsidRDefault="00291B39" w:rsidP="00291B39">
            <w:pPr>
              <w:widowControl w:val="0"/>
              <w:numPr>
                <w:ilvl w:val="0"/>
                <w:numId w:val="1"/>
              </w:numPr>
              <w:tabs>
                <w:tab w:val="left" w:pos="144"/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інші джерела.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межах затверджених асигнувань</w:t>
            </w:r>
          </w:p>
        </w:tc>
      </w:tr>
      <w:tr w:rsidR="00291B39" w:rsidRPr="00AD552E" w:rsidTr="00B77025">
        <w:trPr>
          <w:trHeight w:hRule="exact" w:val="14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9.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Очікувані результати виконання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Запобігти зниженню рівня надзвичайних ситуацій пов’язаних з відсутністю електроенергії у багатоквартирних будинках  в осінньо-зимовий період </w:t>
            </w:r>
          </w:p>
        </w:tc>
      </w:tr>
      <w:tr w:rsidR="00291B39" w:rsidRPr="00AD552E" w:rsidTr="00B77025">
        <w:trPr>
          <w:trHeight w:hRule="exact" w:val="17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10.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widowControl w:val="0"/>
              <w:tabs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C400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Ключові показники ефективності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B39" w:rsidRPr="00C400E2" w:rsidRDefault="00291B39" w:rsidP="00B77025">
            <w:pPr>
              <w:tabs>
                <w:tab w:val="left" w:pos="709"/>
              </w:tabs>
              <w:spacing w:after="0" w:line="240" w:lineRule="auto"/>
              <w:ind w:right="1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коштів співвласників багатоквартирних житлових будинків та бюджетних коштів для здійснення закупівлі та оснащення побутовими генераторами багатоквартирний житловий фонд</w:t>
            </w:r>
          </w:p>
        </w:tc>
      </w:tr>
    </w:tbl>
    <w:p w:rsidR="00291B39" w:rsidRPr="00AD552E" w:rsidRDefault="00291B39" w:rsidP="00291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1B39" w:rsidRPr="00AD552E" w:rsidSect="00B77025">
          <w:pgSz w:w="11906" w:h="16838"/>
          <w:pgMar w:top="709" w:right="707" w:bottom="709" w:left="1843" w:header="708" w:footer="708" w:gutter="0"/>
          <w:cols w:space="708"/>
          <w:docGrid w:linePitch="360"/>
        </w:sectPr>
      </w:pPr>
    </w:p>
    <w:p w:rsidR="00291B39" w:rsidRPr="00AD552E" w:rsidRDefault="00291B39" w:rsidP="00291B39">
      <w:pPr>
        <w:keepNext/>
        <w:pageBreakBefore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1" w:name="_Toc51057650"/>
      <w:bookmarkStart w:id="2" w:name="_Toc5959679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lastRenderedPageBreak/>
        <w:t>2. ВИЗНАЧЕННЯ ПРОБЛЕМ, НА РОЗВ’ЯЗАННЯ ЯКИХ СПРЯМОВАНА ПРОГРАМА</w:t>
      </w:r>
      <w:bookmarkEnd w:id="1"/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Програма часткового відшкодування вартості закупівлі електрогенераторів для забезпечення потреб співвласників багатоквартирних будинків Звягельської міської територіальної громади під час режиму воєнного стану (надалі – Програма) розроблена у зв’язку з введенням воєнного стану в Україні, з метою забезпечення об’єднання співвласників багатоквартирних житлових будинків альтернативними джерелами електроенергії та зниження фінансового навантаження на співвласників будинків щодо придбання таких приладів.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1B39" w:rsidRPr="00AD552E" w:rsidRDefault="00291B39" w:rsidP="00291B39">
      <w:pPr>
        <w:keepNext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3" w:name="bookmark10"/>
      <w:bookmarkStart w:id="4" w:name="_Toc51057663"/>
      <w:bookmarkStart w:id="5" w:name="_Toc10555676"/>
      <w:bookmarkStart w:id="6" w:name="_Toc5959682"/>
      <w:bookmarkEnd w:id="2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t>3. АНАЛІЗ ВПЛИВУ ЗАХОДІВ ПРОГРАМИ НА СОЦІАЛЬНО - ЕКОНОМІЧНЕ СТАНОВИЩЕ РІЗНИХ КАТЕГОРІЙ ЖІНОК ТА ЧОЛОВІКІВ, А ТАКОЖ НА ЗАБЕЗПЕЧЕННЯ ГЕНДЕРНОЇ РІВНОСТІ</w:t>
      </w:r>
      <w:bookmarkEnd w:id="3"/>
      <w:bookmarkEnd w:id="4"/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Статтею 41 Конституції України гарантовано право </w:t>
      </w:r>
      <w:r w:rsidRPr="00AD55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володіти, користуватися і розпоряджатися своєю власністю.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Програма охоплює цільові групи фізичних осіб (споживачів житлово-комунальних послуг, власників квартир, співвласників багатоквартирних будинків, членів житлового (житлово-будівельного чи обслуговуючого кооперативу), які відповідно до законодавства, мають захищене Конституцією і законами України право на своєчасне, безперервне, безперешкодне, недискримінаційне за статевою ознакою, в повному обсязі та якості надання житлово-комунальних послуг, відповідно до договорів про їх надання, у тому числі шляхом створення системи управління відповідно до національних або міжнародних стандартів.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Програма спрямована на задоволення потреб споживачів житлово-комунальних послуг</w:t>
      </w:r>
      <w:r w:rsidRPr="00AD552E">
        <w:rPr>
          <w:rFonts w:ascii="Times New Roman" w:hAnsi="Times New Roman" w:cs="Times New Roman"/>
          <w:sz w:val="28"/>
          <w:szCs w:val="28"/>
        </w:rPr>
        <w:t>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забезпечить паритетний і вільний доступ жінок і чоловіків до житлово-комунальних послуг і не створює привілеїв за ознакою статі.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b/>
          <w:sz w:val="28"/>
          <w:szCs w:val="28"/>
          <w:lang w:val="uk-UA"/>
        </w:rPr>
        <w:t>4. ФІНАНСОВЕ ЗАБЕЗПЕЧЕННЯ ПРОГРАМИ</w:t>
      </w:r>
      <w:r w:rsidR="008F639B">
        <w:rPr>
          <w:rFonts w:ascii="Times New Roman" w:hAnsi="Times New Roman" w:cs="Times New Roman"/>
          <w:b/>
          <w:sz w:val="28"/>
          <w:szCs w:val="28"/>
          <w:lang w:val="uk-UA"/>
        </w:rPr>
        <w:t>, СТРОКИ ТА ЕТАПИ ВИКОНАННЯ.</w:t>
      </w:r>
    </w:p>
    <w:p w:rsidR="00291B39" w:rsidRDefault="008F639B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291B39" w:rsidRPr="00AD552E"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міської територіальної громади.</w:t>
      </w:r>
    </w:p>
    <w:p w:rsidR="008F639B" w:rsidRPr="00AD552E" w:rsidRDefault="008F639B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Часткове співфінансування співвласників багатоквартирних </w:t>
      </w:r>
      <w:r w:rsidRPr="008F639B">
        <w:rPr>
          <w:rFonts w:ascii="Times New Roman" w:hAnsi="Times New Roman" w:cs="Times New Roman"/>
          <w:sz w:val="28"/>
          <w:szCs w:val="28"/>
          <w:lang w:val="uk-UA"/>
        </w:rPr>
        <w:t>будинків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придбання електрогенератора дозволяє швидко надати підтримку багатоквартирному житловому фонду у випадках відсутності електроенергії в осінньо-зимовий період; дозволяє залучити громадськість до активного вирішення проблеми 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>оснащення побутовими генераторами багатоквартирний житловий фонд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1B39" w:rsidRDefault="008F639B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 Ресурсне забезпечення Програми наведено в додатку 4 цієї Програми.</w:t>
      </w:r>
    </w:p>
    <w:p w:rsidR="008F639B" w:rsidRDefault="008F639B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4.4. </w:t>
      </w:r>
      <w:r>
        <w:rPr>
          <w:rFonts w:ascii="Arial" w:hAnsi="Arial" w:cs="Arial"/>
          <w:color w:val="4D5156"/>
          <w:sz w:val="18"/>
          <w:szCs w:val="18"/>
          <w:shd w:val="clear" w:color="auto" w:fill="FFFFFF"/>
        </w:rPr>
        <w:t> </w:t>
      </w:r>
      <w:r w:rsidRPr="008F639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 Програми передбачається здійснити упродовж</w:t>
      </w:r>
      <w:r w:rsidRPr="008F639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дії </w:t>
      </w:r>
      <w:r w:rsidRPr="008F639B">
        <w:rPr>
          <w:rFonts w:ascii="Times New Roman" w:hAnsi="Times New Roman" w:cs="Times New Roman"/>
          <w:sz w:val="28"/>
          <w:szCs w:val="28"/>
          <w:lang w:val="uk-UA"/>
        </w:rPr>
        <w:t>режиму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639B" w:rsidRPr="008F639B" w:rsidRDefault="008F639B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Pr="00AD552E" w:rsidRDefault="00291B39" w:rsidP="00291B39">
      <w:pPr>
        <w:keepNext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7" w:name="_Toc51057664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lastRenderedPageBreak/>
        <w:t>5. ПЕРЕЛІК ЗАВДАНЬ І ЗАХОДІВ ПРОГРАМИ ТА РЕЗУЛЬТАТИВНІ ПОКАЗНИКИ</w:t>
      </w:r>
      <w:bookmarkEnd w:id="5"/>
      <w:bookmarkEnd w:id="6"/>
      <w:bookmarkEnd w:id="7"/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завдань та заходів Програми є запорукою надійного функціонування житлово-комунального господарства Звягельської міської територіальної громади в умовах воєнного стану. 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8F63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 Заходи Програми: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5.1.1. Програмою передбачено часткове відшкодування вартості закупівлі електрогенераторів у багатоквартирних будинках 2-х та більше поверхів.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5.1.2. Сума відшкодування становить 50% вартості електрогенератора, але не більше 40 тис. грн.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5.1.3. Вимоги до електрогенератора:  номінальна потужність до 10 кВт.  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color w:val="000000"/>
          <w:sz w:val="28"/>
          <w:szCs w:val="28"/>
          <w:lang w:val="uk-UA"/>
        </w:rPr>
        <w:t>5.1.4. Розпорядженням міського голови утворю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AD552E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 комісі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AD55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складі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депутатів міської ради, посадових осіб управління житлово-комунального господарства та екології міської ради та фінансового управління міської ради.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5.1.5. Комісія здійснює свою роботу у формі засідань офлайн або онлайн. Засідання комісії є правомочним, якщо у ньому бере участь більше половини її членів. Засідання комісії скликається згідно з рішенням голови комісії за умови наявності заявок.</w:t>
      </w:r>
    </w:p>
    <w:p w:rsidR="00291B39" w:rsidRPr="00181902" w:rsidRDefault="00291B39" w:rsidP="00291B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5.1.6. </w:t>
      </w:r>
      <w:r w:rsidRPr="00720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Комісії оформлюється протоколом, який підписують усі присутні на засіданні члени Комісії. </w:t>
      </w:r>
      <w:r w:rsidRPr="0072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Рішення</w:t>
      </w:r>
      <w:r w:rsidRPr="007201CE">
        <w:rPr>
          <w:rFonts w:ascii="Times New Roman" w:hAnsi="Times New Roman" w:cs="Times New Roman"/>
          <w:sz w:val="28"/>
          <w:szCs w:val="28"/>
          <w:lang w:val="uk-UA"/>
        </w:rPr>
        <w:t xml:space="preserve"> вважається прийнятим, якщо за нього проголосувало більше ніж половина присутніх на засіданні, але не менше половини загального кількісного складу Комісії.</w:t>
      </w:r>
      <w:r w:rsidRPr="0072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випадку рівності голосів, голос голови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201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Комісії є вирішальним.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5.1.7. У разі подання неповного пакета документів заявник не допускається до участі у Програмі.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5.1.8. Відповідальність за надання достовірної інформації несуть безпосередньо заявники, які звернулись за отриманням відшкодування.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5.1.9</w:t>
      </w:r>
      <w:r w:rsidRPr="00AD55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Кожен пакет документів подається на розгляд комісії через управління житлово-комунального господ</w:t>
      </w:r>
      <w:r w:rsidR="00C8628E">
        <w:rPr>
          <w:rFonts w:ascii="Times New Roman" w:hAnsi="Times New Roman" w:cs="Times New Roman"/>
          <w:sz w:val="28"/>
          <w:szCs w:val="28"/>
          <w:lang w:val="uk-UA"/>
        </w:rPr>
        <w:t>арства та екології міської ради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 Механізм реалізації Програми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5.2.1. Учасники здійснюють оплату за придбання електрогенераторів згідно  умов, визначених в пункті 5.1.3 цієї Програми, через установи банків.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 xml:space="preserve">5.2.2. Для отримання часткового відшкодування учасники Програми подають на розгляд комісії пакет документів: заяву на часткове відшкодування вартості закупівлі електрогенератора відповідно до форми (додаток </w:t>
      </w:r>
      <w:r w:rsidR="006138BA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до цієї Програми) з відповідними додатками.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5.2.3. Комісія формує та затверджує перелік учасників, які відповідають вимогам Програми, та  надає протокол комісії до управління житлово-комунального господарства та екології міської ради.</w:t>
      </w:r>
    </w:p>
    <w:p w:rsidR="00291B39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5.2.4. На підставі протоколу комісії управління житлово-комунального господарства та екології міської ради готує зведений перелік Учасників Програми про розподіл часткового відшкодування Учасникам Програми на придбання електрогенераторів.</w:t>
      </w:r>
    </w:p>
    <w:p w:rsidR="008F639B" w:rsidRPr="00AD552E" w:rsidRDefault="008F639B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5.2.5. Показники результативності Програми наведені в додатку 3 цієї Програми.</w:t>
      </w:r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Pr="00AD552E" w:rsidRDefault="00291B39" w:rsidP="00291B39">
      <w:pPr>
        <w:keepNext/>
        <w:tabs>
          <w:tab w:val="left" w:pos="11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</w:pPr>
      <w:bookmarkStart w:id="8" w:name="_Toc10555677"/>
      <w:bookmarkStart w:id="9" w:name="_Toc5959683"/>
      <w:bookmarkStart w:id="10" w:name="_Toc51057666"/>
      <w:r w:rsidRPr="00AD552E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val="uk-UA"/>
        </w:rPr>
        <w:lastRenderedPageBreak/>
        <w:t>6. КООРДИНАЦІЯ ТА КОНТРОЛЬ ЗА ХОДОМ ВИКОНАННЯ ПРОГРАМИ</w:t>
      </w:r>
      <w:bookmarkEnd w:id="8"/>
      <w:bookmarkEnd w:id="9"/>
      <w:bookmarkEnd w:id="10"/>
    </w:p>
    <w:p w:rsidR="00291B39" w:rsidRPr="00AD552E" w:rsidRDefault="00291B39" w:rsidP="00291B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Безпосередній контроль за виконанням завдань і заходів Програми, за цільовим та ефективним використанням коштів здійснює управління житлово-комунального господарства та екології міської ради.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Управління житлово-комунального господарства та екології міської ради щороку здійснює обґрунтовану оцінку результатів виконання Програми та, у разі потреби, розробляє пропозиції щодо доцільності продовження тих чи інших заходів, включення додаткових заходів і завдань, уточнення результативних показників та індикаторів Програми, обсягів і джерел фінансування, переліку співвиконавців, строків виконання програми та окремих її завдань і заходів тощо.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 ініціативою Звягельської міської ради, виконавчого комітету Звягельської міської ради, управління житлово-комунального господарства та екології  міської ради розгляд проміжного звіту про хід виконання Програми, ефективність реалізації її завдань і заходів, досягнення проміжних цілей та ефективність використання коштів може розглядатися на сесіях Звягельської міської ради та на засіданнях відповідних постійних комісій Звягельської міської ради протягом року в разі виникнення потреби.</w:t>
      </w:r>
    </w:p>
    <w:p w:rsidR="00291B39" w:rsidRPr="00AD552E" w:rsidRDefault="00291B39" w:rsidP="00291B3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Pr="00AD552E" w:rsidRDefault="00291B39" w:rsidP="00291B39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Pr="00AD552E" w:rsidRDefault="008F639B" w:rsidP="00291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291B3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</w:t>
      </w:r>
      <w:r w:rsidR="006138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291B3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ксана ГВОЗДЕНКО</w:t>
      </w: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Pr="00C400E2" w:rsidRDefault="00291B39" w:rsidP="00291B39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138BA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291B39" w:rsidRPr="00C400E2" w:rsidRDefault="00291B39" w:rsidP="00291B39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 xml:space="preserve">до Програми часткового відшкодування вартості закупівлі електрогенераторів для </w:t>
      </w:r>
      <w:r w:rsidRPr="00C400E2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291B39" w:rsidRPr="00C400E2" w:rsidRDefault="00291B39" w:rsidP="00291B39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Pr="00C400E2" w:rsidRDefault="00291B39" w:rsidP="00291B3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Голові комісії з розгляду заяв на часткове відшкодування вартості закупівлі електрогенераторів для забезпечення потреб об’єднання співвласників  багатоквартирних будинків Звягельської міської територіальної громади під час дії режиму воєнного стану</w:t>
      </w:r>
    </w:p>
    <w:p w:rsidR="00291B39" w:rsidRPr="00AD552E" w:rsidRDefault="00291B39" w:rsidP="00291B39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291B39" w:rsidRPr="00AD552E" w:rsidRDefault="00291B39" w:rsidP="00291B39">
      <w:pPr>
        <w:spacing w:after="0" w:line="240" w:lineRule="auto"/>
        <w:ind w:left="4253" w:right="-142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D552E">
        <w:rPr>
          <w:rFonts w:ascii="Times New Roman" w:hAnsi="Times New Roman" w:cs="Times New Roman"/>
          <w:i/>
          <w:sz w:val="20"/>
          <w:szCs w:val="20"/>
          <w:lang w:val="uk-UA"/>
        </w:rPr>
        <w:t>(ПІБ представника ОСББ)</w:t>
      </w:r>
    </w:p>
    <w:p w:rsidR="00291B39" w:rsidRPr="00AD552E" w:rsidRDefault="00291B39" w:rsidP="00291B39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i/>
          <w:sz w:val="28"/>
          <w:szCs w:val="28"/>
          <w:lang w:val="uk-UA"/>
        </w:rPr>
        <w:t>__________________________________</w:t>
      </w:r>
    </w:p>
    <w:p w:rsidR="00291B39" w:rsidRPr="00AD552E" w:rsidRDefault="00291B39" w:rsidP="00291B39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291B39" w:rsidRPr="00AD552E" w:rsidRDefault="00291B39" w:rsidP="00291B39">
      <w:pPr>
        <w:spacing w:after="0" w:line="240" w:lineRule="auto"/>
        <w:ind w:left="4253" w:right="-142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AD552E">
        <w:rPr>
          <w:rFonts w:ascii="Times New Roman" w:hAnsi="Times New Roman" w:cs="Times New Roman"/>
          <w:i/>
          <w:sz w:val="20"/>
          <w:szCs w:val="20"/>
          <w:lang w:val="uk-UA"/>
        </w:rPr>
        <w:t>(юридична адреса ОСББ, код ЄДРПОУ)</w:t>
      </w:r>
    </w:p>
    <w:p w:rsidR="00291B39" w:rsidRPr="00AD552E" w:rsidRDefault="00291B39" w:rsidP="00291B39">
      <w:pPr>
        <w:spacing w:after="0" w:line="240" w:lineRule="auto"/>
        <w:ind w:left="4253" w:right="-14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Прошу розглянути заявку на часткове відшкодування вартості закупівлі електрогенератора для забезпечення потреб об’єднання співвласників багатоквартирного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» за адресою: _____________________.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Загальна вартість електрогенератора _________________________</w:t>
      </w:r>
      <w:r w:rsidR="006138BA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Технічні характеристики:______________</w:t>
      </w:r>
      <w:r w:rsidR="006138BA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Обладнання зберігається за адресою: 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6138BA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Зазначити, яке з переліченого обладнання є у будинку: ІТП, водяні насоси, ліфти.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Обладнання планується використовувати д</w:t>
      </w:r>
      <w:r w:rsidR="006138BA">
        <w:rPr>
          <w:rFonts w:ascii="Times New Roman" w:hAnsi="Times New Roman" w:cs="Times New Roman"/>
          <w:sz w:val="28"/>
          <w:szCs w:val="28"/>
          <w:lang w:val="uk-UA"/>
        </w:rPr>
        <w:t>ля _____________________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Додатки до заяви: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Копії платіжних документів, накладна (первинні документи, які підтверджують факт отримання електрогенератора та здійснення оплати за наданий товар).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Копії документів із зазначенням технічних характеристик та серійного номера (або інше заводське маркування).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Копія витягу з Єдиного державного реєстру юридичних осіб та фізичних осіб – підприємців юридичної особи, яка забезпечує утримання будинку.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Витяг з протоколу зборів (засідання) правління ОСББ  або витяг протоколу загальних зборів ОСББ про прийняте рішення  щодо придбання генератора.</w:t>
      </w:r>
    </w:p>
    <w:p w:rsidR="00291B39" w:rsidRPr="00AD552E" w:rsidRDefault="00291B39" w:rsidP="00291B39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52E">
        <w:rPr>
          <w:rFonts w:ascii="Times New Roman" w:hAnsi="Times New Roman" w:cs="Times New Roman"/>
          <w:sz w:val="28"/>
          <w:szCs w:val="28"/>
          <w:lang w:val="uk-UA"/>
        </w:rPr>
        <w:t>Фото закупленого / встановленого електрогенератора.</w:t>
      </w:r>
    </w:p>
    <w:p w:rsidR="00291B39" w:rsidRPr="00AD552E" w:rsidRDefault="00291B39" w:rsidP="00291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52E">
        <w:rPr>
          <w:rFonts w:ascii="Times New Roman" w:hAnsi="Times New Roman" w:cs="Times New Roman"/>
          <w:sz w:val="28"/>
          <w:szCs w:val="28"/>
        </w:rPr>
        <w:t>__________________</w:t>
      </w:r>
      <w:r w:rsidRPr="00AD55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</w:t>
      </w:r>
      <w:r w:rsidRPr="00AD552E">
        <w:rPr>
          <w:rFonts w:ascii="Times New Roman" w:hAnsi="Times New Roman" w:cs="Times New Roman"/>
          <w:sz w:val="28"/>
          <w:szCs w:val="28"/>
        </w:rPr>
        <w:t>____________________</w:t>
      </w:r>
    </w:p>
    <w:p w:rsidR="006138BA" w:rsidRPr="005F460B" w:rsidRDefault="00291B39" w:rsidP="00803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52E">
        <w:rPr>
          <w:rFonts w:ascii="Times New Roman" w:hAnsi="Times New Roman" w:cs="Times New Roman"/>
          <w:i/>
        </w:rPr>
        <w:t xml:space="preserve">                     (дата)                                                                           </w:t>
      </w:r>
      <w:r w:rsidRPr="00AD552E">
        <w:rPr>
          <w:rFonts w:ascii="Times New Roman" w:hAnsi="Times New Roman" w:cs="Times New Roman"/>
          <w:i/>
          <w:lang w:val="uk-UA"/>
        </w:rPr>
        <w:t xml:space="preserve">              </w:t>
      </w:r>
      <w:r w:rsidRPr="00AD552E">
        <w:rPr>
          <w:rFonts w:ascii="Times New Roman" w:hAnsi="Times New Roman" w:cs="Times New Roman"/>
          <w:i/>
        </w:rPr>
        <w:t xml:space="preserve">         (підпис)</w:t>
      </w:r>
    </w:p>
    <w:p w:rsidR="006138BA" w:rsidRDefault="006138BA" w:rsidP="0061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138BA" w:rsidSect="00B77025">
          <w:pgSz w:w="11906" w:h="16838"/>
          <w:pgMar w:top="709" w:right="850" w:bottom="709" w:left="1843" w:header="708" w:footer="708" w:gutter="0"/>
          <w:cols w:space="708"/>
          <w:docGrid w:linePitch="360"/>
        </w:sectPr>
      </w:pPr>
    </w:p>
    <w:p w:rsidR="006138BA" w:rsidRPr="00C400E2" w:rsidRDefault="006138BA" w:rsidP="006138BA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6138BA" w:rsidRPr="00C400E2" w:rsidRDefault="006138BA" w:rsidP="006138BA">
      <w:pPr>
        <w:spacing w:after="0" w:line="240" w:lineRule="auto"/>
        <w:ind w:left="7938" w:right="-14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до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6138BA" w:rsidRDefault="006138BA" w:rsidP="006138BA">
      <w:pPr>
        <w:widowControl w:val="0"/>
        <w:tabs>
          <w:tab w:val="left" w:pos="709"/>
        </w:tabs>
        <w:spacing w:before="120"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06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ЗАВДАННЯ І ЗАХОДИ РЕАЛІЗАЦІЇ ПРОГРАМИ</w:t>
      </w: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1423"/>
        <w:gridCol w:w="1676"/>
        <w:gridCol w:w="933"/>
        <w:gridCol w:w="1168"/>
        <w:gridCol w:w="1617"/>
        <w:gridCol w:w="423"/>
        <w:gridCol w:w="403"/>
        <w:gridCol w:w="403"/>
        <w:gridCol w:w="408"/>
        <w:gridCol w:w="408"/>
        <w:gridCol w:w="408"/>
        <w:gridCol w:w="816"/>
        <w:gridCol w:w="893"/>
        <w:gridCol w:w="893"/>
        <w:gridCol w:w="993"/>
        <w:gridCol w:w="1559"/>
      </w:tblGrid>
      <w:tr w:rsidR="006138BA" w:rsidRPr="007063AB" w:rsidTr="004F3182">
        <w:trPr>
          <w:trHeight w:hRule="exact" w:val="523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№</w:t>
            </w:r>
          </w:p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mallCap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з/п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 xml:space="preserve"> Завдання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Зміст заходів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Термін</w:t>
            </w:r>
          </w:p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виконання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Виконавці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Джерела</w:t>
            </w:r>
          </w:p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фінансування</w:t>
            </w:r>
          </w:p>
        </w:tc>
        <w:tc>
          <w:tcPr>
            <w:tcW w:w="6048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Обсяги фінансування по роках, тис. грн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Очікуваний</w:t>
            </w: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br/>
              <w:t>результат</w:t>
            </w:r>
          </w:p>
        </w:tc>
      </w:tr>
      <w:tr w:rsidR="006138BA" w:rsidRPr="007063AB" w:rsidTr="004F3182">
        <w:trPr>
          <w:trHeight w:hRule="exact" w:val="417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І рік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ІІ рік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III рік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Всього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8BA" w:rsidRPr="007063AB" w:rsidTr="004F3182">
        <w:trPr>
          <w:trHeight w:hRule="exact" w:val="437"/>
        </w:trPr>
        <w:tc>
          <w:tcPr>
            <w:tcW w:w="4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І кв.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II кв.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III кв.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IV кв.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8BA" w:rsidRPr="007063AB" w:rsidTr="004F3182">
        <w:trPr>
          <w:trHeight w:hRule="exact" w:val="437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 xml:space="preserve"> план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6D5F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план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6D5F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план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</w:pPr>
            <w:r w:rsidRPr="006D5F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план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F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uk-UA"/>
              </w:rPr>
              <w:t>план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F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uk-UA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FD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uk-UA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8BA" w:rsidRPr="007063AB" w:rsidTr="004F3182">
        <w:trPr>
          <w:trHeight w:hRule="exact" w:val="34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7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6D5FD9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uk-UA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6D5FD9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uk-UA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6D5FD9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138BA" w:rsidRPr="007063AB" w:rsidTr="004F3182">
        <w:trPr>
          <w:trHeight w:hRule="exact" w:val="425"/>
        </w:trPr>
        <w:tc>
          <w:tcPr>
            <w:tcW w:w="1487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Завдання (зазначаються для комплексних сільських (селищних, міських)  програм)</w:t>
            </w:r>
          </w:p>
        </w:tc>
      </w:tr>
      <w:tr w:rsidR="003337ED" w:rsidRPr="007063AB" w:rsidTr="00085EDE">
        <w:trPr>
          <w:trHeight w:hRule="exact" w:val="184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7063AB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Забезпечення належного стану та експлуатації обєктів житлового господарства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</w:t>
            </w:r>
            <w:r w:rsidRPr="004F31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асткове відшкодування вартості закупівлі електрогенераторів у багатоквартирних будинках 2-х та більше поверхів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1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Під час режиму воєнного стану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УЖКГЕ / ОСББ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3337ED" w:rsidRDefault="003337ED" w:rsidP="003337ED">
            <w:pPr>
              <w:widowControl w:val="0"/>
              <w:tabs>
                <w:tab w:val="left" w:pos="139"/>
                <w:tab w:val="left" w:pos="709"/>
              </w:tabs>
              <w:spacing w:after="0" w:line="240" w:lineRule="auto"/>
              <w:ind w:right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3337E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uk-UA" w:bidi="uk-UA"/>
              </w:rPr>
              <w:t>коштів бюджету міської територіальної  громади;</w:t>
            </w:r>
          </w:p>
          <w:p w:rsidR="003337ED" w:rsidRDefault="003337ED" w:rsidP="003337E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7E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uk-UA" w:bidi="uk-UA"/>
              </w:rPr>
              <w:t>інші джерела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ОСББ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3337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3337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3337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3337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7ED" w:rsidRPr="003337ED" w:rsidRDefault="003337ED" w:rsidP="003337ED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зниженн</w:t>
            </w:r>
            <w:r w:rsidRPr="003337E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37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рівня надзвичайних ситуацій пов’язаних з відсутністю електроенергії у багатоквартирних будинках  в осінньо-зимовий період</w:t>
            </w:r>
          </w:p>
        </w:tc>
      </w:tr>
      <w:tr w:rsidR="003337ED" w:rsidRPr="007063AB" w:rsidTr="003B5C83">
        <w:trPr>
          <w:trHeight w:hRule="exact" w:val="16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7063AB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1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Сума відшкодування становить 50% вартості електрогенератора, але не більше 40 тис. грн.</w:t>
            </w:r>
          </w:p>
        </w:tc>
        <w:tc>
          <w:tcPr>
            <w:tcW w:w="9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37ED" w:rsidRPr="007063AB" w:rsidTr="003B5C83">
        <w:trPr>
          <w:trHeight w:hRule="exact" w:val="69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7063AB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318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номінальна потужність до 10 кВт</w:t>
            </w:r>
          </w:p>
        </w:tc>
        <w:tc>
          <w:tcPr>
            <w:tcW w:w="9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7ED" w:rsidRPr="004F3182" w:rsidRDefault="003337ED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138BA" w:rsidRPr="007063AB" w:rsidRDefault="006138BA" w:rsidP="006138B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38BA" w:rsidRDefault="006138BA" w:rsidP="0061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138BA" w:rsidSect="006138BA">
          <w:pgSz w:w="16838" w:h="11906" w:orient="landscape"/>
          <w:pgMar w:top="1276" w:right="992" w:bottom="851" w:left="1134" w:header="709" w:footer="709" w:gutter="0"/>
          <w:cols w:space="708"/>
          <w:docGrid w:linePitch="360"/>
        </w:sectPr>
      </w:pPr>
    </w:p>
    <w:p w:rsidR="006138BA" w:rsidRPr="00C400E2" w:rsidRDefault="006138BA" w:rsidP="006138B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</w:p>
    <w:p w:rsidR="006138BA" w:rsidRPr="00C400E2" w:rsidRDefault="006138BA" w:rsidP="006138BA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до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6138BA" w:rsidRPr="006138BA" w:rsidRDefault="006138BA" w:rsidP="006138BA">
      <w:pPr>
        <w:widowControl w:val="0"/>
        <w:tabs>
          <w:tab w:val="left" w:pos="709"/>
        </w:tabs>
        <w:spacing w:before="120" w:after="0" w:line="240" w:lineRule="auto"/>
        <w:ind w:firstLine="76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138BA" w:rsidRPr="007063AB" w:rsidRDefault="006138BA" w:rsidP="006138BA">
      <w:pPr>
        <w:tabs>
          <w:tab w:val="left" w:pos="70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3AB">
        <w:rPr>
          <w:rFonts w:ascii="Times New Roman" w:eastAsia="Times New Roman" w:hAnsi="Times New Roman" w:cs="Times New Roman"/>
          <w:b/>
          <w:bCs/>
          <w:sz w:val="28"/>
          <w:szCs w:val="28"/>
          <w:lang w:eastAsia="uk-UA" w:bidi="uk-UA"/>
        </w:rPr>
        <w:t>ПОКАЗНИКИ РЕЗУЛЬТАТИВНОСТІ ПРОГРАМИ</w:t>
      </w:r>
    </w:p>
    <w:p w:rsidR="006138BA" w:rsidRPr="007063AB" w:rsidRDefault="006138BA" w:rsidP="006138BA">
      <w:pPr>
        <w:widowControl w:val="0"/>
        <w:tabs>
          <w:tab w:val="left" w:pos="709"/>
        </w:tabs>
        <w:spacing w:before="120" w:after="0" w:line="240" w:lineRule="auto"/>
        <w:ind w:firstLine="7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701"/>
        <w:gridCol w:w="1134"/>
        <w:gridCol w:w="1417"/>
        <w:gridCol w:w="846"/>
        <w:gridCol w:w="951"/>
        <w:gridCol w:w="43"/>
        <w:gridCol w:w="984"/>
        <w:gridCol w:w="1013"/>
        <w:gridCol w:w="1205"/>
      </w:tblGrid>
      <w:tr w:rsidR="006138BA" w:rsidRPr="007063AB" w:rsidTr="00817FAC">
        <w:trPr>
          <w:trHeight w:hRule="exact" w:val="162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№</w:t>
            </w:r>
          </w:p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Назва</w:t>
            </w:r>
          </w:p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показника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Одиниця</w:t>
            </w:r>
          </w:p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виміру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Вихідні дані на початок дії Програми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І етап виконання Програми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II етап (20_-20_ роки)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III етап (20_-20_ роки)</w:t>
            </w:r>
          </w:p>
        </w:tc>
      </w:tr>
      <w:tr w:rsidR="006138BA" w:rsidRPr="007063AB" w:rsidTr="00817FAC">
        <w:trPr>
          <w:trHeight w:hRule="exact" w:val="90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25" w:rsidRDefault="006138BA" w:rsidP="00817FA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uk-UA" w:bidi="uk-UA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="004F0FC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uk-UA" w:bidi="uk-UA"/>
              </w:rPr>
              <w:t>24</w:t>
            </w:r>
          </w:p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0FC2" w:rsidRDefault="006138BA" w:rsidP="00817FAC">
            <w:pPr>
              <w:widowControl w:val="0"/>
              <w:tabs>
                <w:tab w:val="left" w:pos="709"/>
              </w:tabs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uk-UA" w:bidi="uk-UA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="004F0FC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uk-UA" w:bidi="uk-UA"/>
              </w:rPr>
              <w:t>25</w:t>
            </w:r>
          </w:p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="004F0FC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uk-UA" w:eastAsia="uk-UA" w:bidi="uk-UA"/>
              </w:rPr>
              <w:t>26</w:t>
            </w: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 xml:space="preserve"> рік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8BA" w:rsidRPr="007063AB" w:rsidTr="00817FAC">
        <w:trPr>
          <w:trHeight w:hRule="exact" w:val="42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9</w:t>
            </w:r>
          </w:p>
        </w:tc>
      </w:tr>
      <w:tr w:rsidR="006138BA" w:rsidRPr="007063AB" w:rsidTr="00817FAC">
        <w:trPr>
          <w:trHeight w:hRule="exact" w:val="4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817FAC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3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І. Показники затрат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8BA" w:rsidRPr="007063AB" w:rsidTr="00817FAC">
        <w:trPr>
          <w:trHeight w:hRule="exact" w:val="13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817FAC" w:rsidRDefault="00817FAC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видатків на часткове відшкодуванняя ОСББ вартості закупівлі електрогенераторів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817FAC" w:rsidRDefault="00817FAC" w:rsidP="00817FAC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817FAC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817FAC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817FAC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817FAC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817FAC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BA" w:rsidRPr="00817FAC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38BA" w:rsidRPr="007063AB" w:rsidTr="00817FAC">
        <w:trPr>
          <w:trHeight w:hRule="exact" w:val="4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817FAC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30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II. Показники продукту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8BA" w:rsidRPr="007063AB" w:rsidTr="00817FAC">
        <w:trPr>
          <w:trHeight w:hRule="exact" w:val="7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817FAC" w:rsidRDefault="00817FAC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FAC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ОСББ, що подали заяви на відшкодування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7FAC" w:rsidRDefault="00817FAC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38BA" w:rsidRPr="00817FAC" w:rsidRDefault="00817FAC" w:rsidP="00817FA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FAC">
              <w:rPr>
                <w:rFonts w:ascii="Times New Roman" w:eastAsia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8BA" w:rsidRPr="007063AB" w:rsidTr="00817FAC">
        <w:trPr>
          <w:trHeight w:hRule="exact" w:val="7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817FAC" w:rsidP="00817FAC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F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придбаних </w:t>
            </w:r>
            <w:r w:rsidRPr="00817F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ОСББ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генераторів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817FAC" w:rsidP="00817FAC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FAC">
              <w:rPr>
                <w:rFonts w:ascii="Times New Roman" w:eastAsia="Times New Roman" w:hAnsi="Times New Roman" w:cs="Times New Roman"/>
                <w:sz w:val="20"/>
                <w:szCs w:val="20"/>
              </w:rPr>
              <w:t>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8BA" w:rsidRPr="007063AB" w:rsidTr="00195A59">
        <w:trPr>
          <w:trHeight w:hRule="exact" w:val="2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817FAC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38BA" w:rsidRPr="007063AB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28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III. Показники ефективності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8BA" w:rsidRPr="007063AB" w:rsidTr="00195A59">
        <w:trPr>
          <w:trHeight w:hRule="exact" w:val="1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38BA" w:rsidRPr="007063AB" w:rsidRDefault="006138BA" w:rsidP="00817FA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195A59" w:rsidRDefault="00817FAC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Середня сума відшкодування </w:t>
            </w:r>
            <w:r w:rsidR="00195A59"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вартості закупівлі електрогенераторів на одне ОСББ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B006EF" w:rsidP="00B006E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8BA" w:rsidRPr="007063AB" w:rsidRDefault="006138BA" w:rsidP="00B77025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A59" w:rsidRPr="007063AB" w:rsidTr="00195A59">
        <w:trPr>
          <w:trHeight w:hRule="exact" w:val="9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5A59" w:rsidRPr="007063AB" w:rsidRDefault="00195A59" w:rsidP="00817FA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59" w:rsidRPr="00195A59" w:rsidRDefault="00195A59" w:rsidP="00195A5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Середня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придбаних </w:t>
            </w:r>
            <w:r w:rsidRPr="00195A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електрогенераторів на одне ОСББ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59" w:rsidRPr="007063AB" w:rsidRDefault="00B006EF" w:rsidP="00B006EF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A59" w:rsidRPr="007063AB" w:rsidTr="00195A59">
        <w:trPr>
          <w:trHeight w:hRule="exact"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5A59" w:rsidRPr="007063AB" w:rsidRDefault="00195A59" w:rsidP="00817FAC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195A59" w:rsidRPr="007063AB" w:rsidRDefault="00195A59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3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IV. Показники якості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5A59" w:rsidRPr="007063AB" w:rsidTr="00B006EF">
        <w:trPr>
          <w:trHeight w:hRule="exact" w:val="16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A59" w:rsidRPr="007063AB" w:rsidRDefault="00195A59" w:rsidP="00817FAC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63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A59" w:rsidRPr="00195A59" w:rsidRDefault="00195A59" w:rsidP="00B006EF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Кількість ОСББ, отримавших відшкодування від заальної кількості, які подали документи на відшкодування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A59" w:rsidRPr="00B006EF" w:rsidRDefault="00B006EF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6EF">
              <w:rPr>
                <w:rFonts w:ascii="Times New Roman" w:eastAsia="Times New Roman" w:hAnsi="Times New Roman" w:cs="Times New Roman"/>
                <w:sz w:val="20"/>
                <w:szCs w:val="20"/>
              </w:rPr>
              <w:t>відсот.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A59" w:rsidRPr="007063AB" w:rsidRDefault="00195A59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138BA" w:rsidRPr="007063AB" w:rsidRDefault="006138BA" w:rsidP="006138BA">
      <w:pPr>
        <w:widowControl w:val="0"/>
        <w:tabs>
          <w:tab w:val="left" w:pos="709"/>
        </w:tabs>
        <w:spacing w:before="120" w:after="0" w:line="240" w:lineRule="auto"/>
        <w:ind w:firstLine="7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38BA" w:rsidRPr="00C400E2" w:rsidRDefault="006138BA" w:rsidP="006138B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6138BA" w:rsidRPr="00C400E2" w:rsidRDefault="006138BA" w:rsidP="006138BA">
      <w:pPr>
        <w:spacing w:after="0" w:line="240" w:lineRule="auto"/>
        <w:ind w:left="4253" w:right="-142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C400E2">
        <w:rPr>
          <w:rFonts w:ascii="Times New Roman" w:hAnsi="Times New Roman" w:cs="Times New Roman"/>
          <w:sz w:val="28"/>
          <w:szCs w:val="28"/>
          <w:lang w:val="uk-UA"/>
        </w:rPr>
        <w:t>до Програми часткового відшкодування вартості закупівлі електрогенераторів для забезпечення потреб об’єднання співвласників багатоквартирних будинків Звягельської міської територіальної громади під час режиму воєнного стану</w:t>
      </w:r>
    </w:p>
    <w:p w:rsidR="006138BA" w:rsidRPr="006138BA" w:rsidRDefault="006138BA" w:rsidP="006138BA">
      <w:pPr>
        <w:widowControl w:val="0"/>
        <w:tabs>
          <w:tab w:val="left" w:pos="709"/>
        </w:tabs>
        <w:spacing w:before="120" w:after="0" w:line="240" w:lineRule="auto"/>
        <w:ind w:firstLine="8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 w:bidi="uk-UA"/>
        </w:rPr>
      </w:pPr>
    </w:p>
    <w:p w:rsidR="006138BA" w:rsidRPr="00C74BF5" w:rsidRDefault="006138BA" w:rsidP="006138BA">
      <w:pPr>
        <w:widowControl w:val="0"/>
        <w:tabs>
          <w:tab w:val="left" w:pos="70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4B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 w:bidi="uk-UA"/>
        </w:rPr>
        <w:t>РЕСУРСНЕ ЗАБЕЗПЕЧЕННЯ ПРОГРАМИ</w:t>
      </w:r>
    </w:p>
    <w:p w:rsidR="006138BA" w:rsidRPr="00C74BF5" w:rsidRDefault="006138BA" w:rsidP="006138BA">
      <w:pPr>
        <w:widowControl w:val="0"/>
        <w:tabs>
          <w:tab w:val="left" w:pos="709"/>
        </w:tabs>
        <w:spacing w:before="120" w:after="0" w:line="240" w:lineRule="auto"/>
        <w:ind w:firstLine="8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242"/>
        <w:gridCol w:w="1232"/>
        <w:gridCol w:w="1374"/>
        <w:gridCol w:w="1029"/>
        <w:gridCol w:w="770"/>
        <w:gridCol w:w="1489"/>
      </w:tblGrid>
      <w:tr w:rsidR="006138BA" w:rsidRPr="00C74BF5" w:rsidTr="004F0FC2">
        <w:trPr>
          <w:trHeight w:hRule="exact" w:val="526"/>
          <w:jc w:val="center"/>
        </w:trPr>
        <w:tc>
          <w:tcPr>
            <w:tcW w:w="2664" w:type="dxa"/>
            <w:vMerge w:val="restart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647" w:type="dxa"/>
            <w:gridSpan w:val="5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Етапи виконання Програми</w:t>
            </w:r>
          </w:p>
        </w:tc>
        <w:tc>
          <w:tcPr>
            <w:tcW w:w="1489" w:type="dxa"/>
            <w:vMerge w:val="restart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Всього витрат на виконання Програми</w:t>
            </w:r>
          </w:p>
        </w:tc>
      </w:tr>
      <w:tr w:rsidR="006138BA" w:rsidRPr="00C74BF5" w:rsidTr="004F0FC2">
        <w:trPr>
          <w:trHeight w:hRule="exact" w:val="562"/>
          <w:jc w:val="center"/>
        </w:trPr>
        <w:tc>
          <w:tcPr>
            <w:tcW w:w="2664" w:type="dxa"/>
            <w:vMerge/>
            <w:vAlign w:val="bottom"/>
          </w:tcPr>
          <w:p w:rsidR="006138BA" w:rsidRPr="00C74BF5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8" w:type="dxa"/>
            <w:gridSpan w:val="3"/>
            <w:shd w:val="clear" w:color="auto" w:fill="FFFFFF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І</w:t>
            </w:r>
          </w:p>
        </w:tc>
        <w:tc>
          <w:tcPr>
            <w:tcW w:w="1029" w:type="dxa"/>
            <w:shd w:val="clear" w:color="auto" w:fill="FFFFFF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II</w:t>
            </w:r>
          </w:p>
        </w:tc>
        <w:tc>
          <w:tcPr>
            <w:tcW w:w="770" w:type="dxa"/>
            <w:shd w:val="clear" w:color="auto" w:fill="FFFFFF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III</w:t>
            </w:r>
          </w:p>
        </w:tc>
        <w:tc>
          <w:tcPr>
            <w:tcW w:w="1489" w:type="dxa"/>
            <w:vMerge/>
            <w:vAlign w:val="bottom"/>
          </w:tcPr>
          <w:p w:rsidR="006138BA" w:rsidRPr="00C74BF5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8BA" w:rsidRPr="00C74BF5" w:rsidTr="004F0FC2">
        <w:trPr>
          <w:trHeight w:hRule="exact" w:val="972"/>
          <w:jc w:val="center"/>
        </w:trPr>
        <w:tc>
          <w:tcPr>
            <w:tcW w:w="2664" w:type="dxa"/>
            <w:vMerge/>
            <w:vAlign w:val="bottom"/>
          </w:tcPr>
          <w:p w:rsidR="006138BA" w:rsidRPr="00C74BF5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FFFFFF"/>
            <w:vAlign w:val="center"/>
          </w:tcPr>
          <w:p w:rsidR="006138BA" w:rsidRPr="00C74BF5" w:rsidRDefault="006138BA" w:rsidP="004F0FC2">
            <w:pPr>
              <w:widowControl w:val="0"/>
              <w:tabs>
                <w:tab w:val="left" w:leader="underscore" w:pos="408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="004F0F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uk-UA" w:bidi="uk-UA"/>
              </w:rPr>
              <w:t>24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GB" w:eastAsia="uk-UA" w:bidi="uk-UA"/>
              </w:rPr>
              <w:t xml:space="preserve"> 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6138BA" w:rsidRPr="00C74BF5" w:rsidRDefault="006138BA" w:rsidP="004F0FC2">
            <w:pPr>
              <w:widowControl w:val="0"/>
              <w:tabs>
                <w:tab w:val="left" w:leader="underscore" w:pos="398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="004F0F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uk-UA" w:bidi="uk-UA"/>
              </w:rPr>
              <w:t>25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GB" w:eastAsia="uk-UA" w:bidi="uk-UA"/>
              </w:rPr>
              <w:t xml:space="preserve"> 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6138BA" w:rsidRPr="00C74BF5" w:rsidRDefault="006138BA" w:rsidP="004F0FC2">
            <w:pPr>
              <w:widowControl w:val="0"/>
              <w:tabs>
                <w:tab w:val="left" w:leader="underscore" w:pos="398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="004F0FC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26 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рік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GB" w:eastAsia="uk-UA" w:bidi="uk-UA"/>
              </w:rPr>
              <w:t>__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-</w:t>
            </w:r>
          </w:p>
          <w:p w:rsidR="006138BA" w:rsidRPr="00C74BF5" w:rsidRDefault="006138BA" w:rsidP="00B77025">
            <w:pPr>
              <w:widowControl w:val="0"/>
              <w:tabs>
                <w:tab w:val="left" w:leader="underscore" w:pos="39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GB" w:eastAsia="uk-UA" w:bidi="uk-UA"/>
              </w:rPr>
              <w:t>__</w:t>
            </w:r>
          </w:p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роки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GB" w:eastAsia="uk-UA" w:bidi="uk-UA"/>
              </w:rPr>
              <w:t>__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-</w:t>
            </w:r>
          </w:p>
          <w:p w:rsidR="006138BA" w:rsidRPr="00C74BF5" w:rsidRDefault="006138BA" w:rsidP="00B77025">
            <w:pPr>
              <w:widowControl w:val="0"/>
              <w:tabs>
                <w:tab w:val="left" w:leader="underscore" w:pos="394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20</w:t>
            </w: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val="en-GB" w:eastAsia="uk-UA" w:bidi="uk-UA"/>
              </w:rPr>
              <w:t>__</w:t>
            </w:r>
          </w:p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роки</w:t>
            </w:r>
          </w:p>
        </w:tc>
        <w:tc>
          <w:tcPr>
            <w:tcW w:w="1489" w:type="dxa"/>
            <w:vMerge/>
            <w:vAlign w:val="bottom"/>
          </w:tcPr>
          <w:p w:rsidR="006138BA" w:rsidRPr="00C74BF5" w:rsidRDefault="006138BA" w:rsidP="00B77025">
            <w:pPr>
              <w:tabs>
                <w:tab w:val="left" w:pos="709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8BA" w:rsidRPr="00C74BF5" w:rsidTr="004F0FC2">
        <w:trPr>
          <w:trHeight w:hRule="exact" w:val="562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2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3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4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5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7</w:t>
            </w:r>
          </w:p>
        </w:tc>
      </w:tr>
      <w:tr w:rsidR="006138BA" w:rsidRPr="00C74BF5" w:rsidTr="004F0FC2">
        <w:trPr>
          <w:trHeight w:hRule="exact" w:val="1018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Обсяг коштів, всього, зокрема: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200000,00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200000,00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200000,00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600000,00</w:t>
            </w:r>
          </w:p>
        </w:tc>
      </w:tr>
      <w:tr w:rsidR="006138BA" w:rsidRPr="00C74BF5" w:rsidTr="004F0FC2">
        <w:trPr>
          <w:trHeight w:hRule="exact" w:val="707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Державний бюджет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8BA" w:rsidRPr="00C74BF5" w:rsidTr="004F0FC2">
        <w:trPr>
          <w:trHeight w:hRule="exact" w:val="1297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6138BA" w:rsidRPr="00C74BF5" w:rsidRDefault="006138BA" w:rsidP="004F0FC2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>Бюджет</w:t>
            </w:r>
            <w:r w:rsidR="004F0F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 w:eastAsia="uk-UA" w:bidi="uk-UA"/>
              </w:rPr>
              <w:t xml:space="preserve"> Звягельської</w:t>
            </w:r>
            <w:r w:rsidRPr="00C74B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uk-UA" w:bidi="uk-UA"/>
              </w:rPr>
              <w:t xml:space="preserve"> територіальної громади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300000,00</w:t>
            </w:r>
          </w:p>
        </w:tc>
      </w:tr>
      <w:tr w:rsidR="006138BA" w:rsidRPr="00C74BF5" w:rsidTr="004F0FC2">
        <w:trPr>
          <w:trHeight w:hRule="exact" w:val="576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6138BA" w:rsidRPr="00C74BF5" w:rsidRDefault="006138BA" w:rsidP="00B77025">
            <w:pPr>
              <w:widowControl w:val="0"/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4B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Інші джерела</w:t>
            </w:r>
          </w:p>
        </w:tc>
        <w:tc>
          <w:tcPr>
            <w:tcW w:w="1242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1232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1374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6138BA" w:rsidRPr="004F0FC2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489" w:type="dxa"/>
            <w:shd w:val="clear" w:color="auto" w:fill="FFFFFF"/>
            <w:vAlign w:val="center"/>
          </w:tcPr>
          <w:p w:rsidR="006138BA" w:rsidRPr="00C74BF5" w:rsidRDefault="004F0FC2" w:rsidP="00B77025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300000,00</w:t>
            </w:r>
          </w:p>
        </w:tc>
      </w:tr>
    </w:tbl>
    <w:p w:rsidR="006138BA" w:rsidRPr="00C74BF5" w:rsidRDefault="006138BA" w:rsidP="006138BA">
      <w:pPr>
        <w:widowControl w:val="0"/>
        <w:tabs>
          <w:tab w:val="left" w:pos="709"/>
        </w:tabs>
        <w:spacing w:before="120" w:after="0" w:line="240" w:lineRule="auto"/>
        <w:ind w:firstLine="82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138BA" w:rsidRDefault="006138BA" w:rsidP="006138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38BA" w:rsidRDefault="006138BA" w:rsidP="006138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138BA" w:rsidRDefault="006138BA" w:rsidP="006138B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138BA" w:rsidSect="00195A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74D" w:rsidRDefault="0092574D">
      <w:pPr>
        <w:spacing w:after="0" w:line="240" w:lineRule="auto"/>
      </w:pPr>
      <w:r>
        <w:separator/>
      </w:r>
    </w:p>
  </w:endnote>
  <w:endnote w:type="continuationSeparator" w:id="0">
    <w:p w:rsidR="0092574D" w:rsidRDefault="0092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74D" w:rsidRDefault="0092574D">
      <w:pPr>
        <w:spacing w:after="0" w:line="240" w:lineRule="auto"/>
      </w:pPr>
      <w:r>
        <w:separator/>
      </w:r>
    </w:p>
  </w:footnote>
  <w:footnote w:type="continuationSeparator" w:id="0">
    <w:p w:rsidR="0092574D" w:rsidRDefault="00925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39"/>
    <w:rsid w:val="000523BD"/>
    <w:rsid w:val="00195A59"/>
    <w:rsid w:val="00221B47"/>
    <w:rsid w:val="00291B39"/>
    <w:rsid w:val="003337ED"/>
    <w:rsid w:val="00376F06"/>
    <w:rsid w:val="00393BF7"/>
    <w:rsid w:val="003D4202"/>
    <w:rsid w:val="004B4817"/>
    <w:rsid w:val="004F0FC2"/>
    <w:rsid w:val="004F3182"/>
    <w:rsid w:val="005D5025"/>
    <w:rsid w:val="006138BA"/>
    <w:rsid w:val="006F2FED"/>
    <w:rsid w:val="006F3400"/>
    <w:rsid w:val="007479CD"/>
    <w:rsid w:val="007F66A8"/>
    <w:rsid w:val="00803538"/>
    <w:rsid w:val="00817FAC"/>
    <w:rsid w:val="008F639B"/>
    <w:rsid w:val="0092574D"/>
    <w:rsid w:val="0098394A"/>
    <w:rsid w:val="00B006EF"/>
    <w:rsid w:val="00B405F5"/>
    <w:rsid w:val="00B555F1"/>
    <w:rsid w:val="00B77025"/>
    <w:rsid w:val="00C7680F"/>
    <w:rsid w:val="00C8628E"/>
    <w:rsid w:val="00E90FF7"/>
    <w:rsid w:val="00E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2F3F"/>
  <w15:docId w15:val="{791CB8A5-D21F-4744-BD97-44A34FEA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0F"/>
  </w:style>
  <w:style w:type="paragraph" w:styleId="1">
    <w:name w:val="heading 1"/>
    <w:basedOn w:val="a"/>
    <w:next w:val="a"/>
    <w:link w:val="10"/>
    <w:qFormat/>
    <w:rsid w:val="00291B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B3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9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3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91B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91B39"/>
    <w:rPr>
      <w:rFonts w:ascii="Times New Roman" w:eastAsia="Times New Roman" w:hAnsi="Times New Roman" w:cs="Times New Roman"/>
      <w:sz w:val="20"/>
      <w:szCs w:val="20"/>
    </w:rPr>
  </w:style>
  <w:style w:type="character" w:customStyle="1" w:styleId="docdata">
    <w:name w:val="docdata"/>
    <w:aliases w:val="docy,v5,1961,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29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9302-B26E-471A-A90B-C885DFE7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24-2</cp:lastModifiedBy>
  <cp:revision>2</cp:revision>
  <cp:lastPrinted>2024-09-02T05:52:00Z</cp:lastPrinted>
  <dcterms:created xsi:type="dcterms:W3CDTF">2024-09-18T11:35:00Z</dcterms:created>
  <dcterms:modified xsi:type="dcterms:W3CDTF">2024-09-18T11:35:00Z</dcterms:modified>
</cp:coreProperties>
</file>