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B8349" w14:textId="77777777" w:rsidR="00090060" w:rsidRPr="00090060" w:rsidRDefault="00622427" w:rsidP="00090060">
      <w:pPr>
        <w:pStyle w:val="1"/>
        <w:ind w:left="1134"/>
        <w:jc w:val="center"/>
        <w:rPr>
          <w:rFonts w:ascii="Times New Roman" w:hAnsi="Times New Roman" w:cs="Times New Roman"/>
          <w:b w:val="0"/>
          <w:sz w:val="28"/>
          <w:szCs w:val="28"/>
          <w:lang w:val="en-US"/>
        </w:rPr>
      </w:pPr>
      <w:r w:rsidRPr="00090060">
        <w:rPr>
          <w:rFonts w:ascii="Times New Roman" w:hAnsi="Times New Roman" w:cs="Times New Roman"/>
          <w:b w:val="0"/>
          <w:noProof/>
          <w:sz w:val="28"/>
          <w:szCs w:val="28"/>
        </w:rPr>
        <w:drawing>
          <wp:inline distT="0" distB="0" distL="0" distR="0" wp14:anchorId="4356BB6A" wp14:editId="7160A3ED">
            <wp:extent cx="441325" cy="613410"/>
            <wp:effectExtent l="0" t="0" r="0" b="0"/>
            <wp:docPr id="50" name="Рисунок 50"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441325" cy="613410"/>
                    </a:xfrm>
                    <a:prstGeom prst="rect">
                      <a:avLst/>
                    </a:prstGeom>
                    <a:noFill/>
                    <a:ln>
                      <a:noFill/>
                    </a:ln>
                  </pic:spPr>
                </pic:pic>
              </a:graphicData>
            </a:graphic>
          </wp:inline>
        </w:drawing>
      </w:r>
    </w:p>
    <w:p w14:paraId="04A83169" w14:textId="77777777" w:rsidR="003715B7" w:rsidRPr="003715B7" w:rsidRDefault="003715B7" w:rsidP="003715B7">
      <w:pPr>
        <w:widowControl w:val="0"/>
        <w:autoSpaceDE w:val="0"/>
        <w:autoSpaceDN w:val="0"/>
        <w:adjustRightInd w:val="0"/>
        <w:spacing w:after="0" w:line="240" w:lineRule="auto"/>
        <w:ind w:left="1134"/>
        <w:jc w:val="center"/>
        <w:rPr>
          <w:rFonts w:ascii="Times New Roman" w:eastAsia="Times New Roman" w:hAnsi="Times New Roman" w:cs="Times New Roman"/>
          <w:bCs/>
          <w:kern w:val="32"/>
          <w:sz w:val="28"/>
          <w:szCs w:val="28"/>
          <w:lang w:val="uk-UA" w:eastAsia="ru-RU"/>
        </w:rPr>
      </w:pPr>
      <w:r w:rsidRPr="003715B7">
        <w:rPr>
          <w:rFonts w:ascii="Times New Roman" w:eastAsia="Times New Roman" w:hAnsi="Times New Roman" w:cs="Times New Roman"/>
          <w:bCs/>
          <w:kern w:val="32"/>
          <w:sz w:val="28"/>
          <w:szCs w:val="28"/>
          <w:lang w:val="uk-UA" w:eastAsia="ru-RU"/>
        </w:rPr>
        <w:t>ЗВЯГЕЛЬСЬКА МІСЬКА РАДА</w:t>
      </w:r>
    </w:p>
    <w:p w14:paraId="437C2ADD" w14:textId="77777777" w:rsidR="00090060" w:rsidRPr="00090060" w:rsidRDefault="00622427" w:rsidP="003715B7">
      <w:pPr>
        <w:widowControl w:val="0"/>
        <w:autoSpaceDE w:val="0"/>
        <w:autoSpaceDN w:val="0"/>
        <w:adjustRightInd w:val="0"/>
        <w:spacing w:after="0" w:line="240" w:lineRule="auto"/>
        <w:ind w:left="1134"/>
        <w:jc w:val="center"/>
        <w:rPr>
          <w:rFonts w:ascii="Times New Roman" w:hAnsi="Times New Roman" w:cs="Times New Roman"/>
          <w:sz w:val="28"/>
          <w:szCs w:val="28"/>
          <w:lang w:val="uk-UA"/>
        </w:rPr>
      </w:pPr>
      <w:r w:rsidRPr="00090060">
        <w:rPr>
          <w:rFonts w:ascii="Times New Roman" w:hAnsi="Times New Roman" w:cs="Times New Roman"/>
          <w:sz w:val="28"/>
          <w:szCs w:val="28"/>
          <w:lang w:val="uk-UA"/>
        </w:rPr>
        <w:t>РІШЕННЯ</w:t>
      </w:r>
    </w:p>
    <w:p w14:paraId="0D853016" w14:textId="77777777" w:rsidR="00090060" w:rsidRPr="00090060" w:rsidRDefault="00090060" w:rsidP="00090060">
      <w:pPr>
        <w:ind w:left="1134"/>
        <w:jc w:val="both"/>
        <w:rPr>
          <w:rFonts w:ascii="Times New Roman" w:hAnsi="Times New Roman" w:cs="Times New Roman"/>
          <w:sz w:val="28"/>
          <w:szCs w:val="28"/>
          <w:lang w:val="uk-UA"/>
        </w:rPr>
      </w:pPr>
    </w:p>
    <w:p w14:paraId="499280A0" w14:textId="77777777" w:rsidR="00090060" w:rsidRPr="00090060" w:rsidRDefault="00622427" w:rsidP="00090060">
      <w:pPr>
        <w:ind w:left="1134" w:right="-5"/>
        <w:rPr>
          <w:rFonts w:ascii="Times New Roman" w:hAnsi="Times New Roman" w:cs="Times New Roman"/>
          <w:sz w:val="28"/>
          <w:szCs w:val="28"/>
          <w:lang w:val="uk-UA"/>
        </w:rPr>
      </w:pPr>
      <w:r>
        <w:rPr>
          <w:rFonts w:ascii="Times New Roman" w:hAnsi="Times New Roman" w:cs="Times New Roman"/>
          <w:sz w:val="28"/>
          <w:szCs w:val="28"/>
          <w:lang w:val="uk-UA"/>
        </w:rPr>
        <w:t>п’ятдесят п’ята</w:t>
      </w:r>
      <w:r w:rsidRPr="00090060">
        <w:rPr>
          <w:rFonts w:ascii="Times New Roman" w:hAnsi="Times New Roman" w:cs="Times New Roman"/>
          <w:sz w:val="28"/>
          <w:szCs w:val="28"/>
          <w:lang w:val="uk-UA"/>
        </w:rPr>
        <w:t xml:space="preserve">  сесія</w:t>
      </w:r>
      <w:r w:rsidRPr="00090060">
        <w:rPr>
          <w:rFonts w:ascii="Times New Roman" w:hAnsi="Times New Roman" w:cs="Times New Roman"/>
          <w:sz w:val="28"/>
          <w:szCs w:val="28"/>
          <w:lang w:val="uk-UA"/>
        </w:rPr>
        <w:tab/>
      </w:r>
      <w:r>
        <w:rPr>
          <w:rFonts w:ascii="Times New Roman" w:hAnsi="Times New Roman" w:cs="Times New Roman"/>
          <w:sz w:val="28"/>
          <w:szCs w:val="28"/>
          <w:lang w:val="uk-UA"/>
        </w:rPr>
        <w:tab/>
      </w:r>
      <w:r w:rsidRPr="00090060">
        <w:rPr>
          <w:rFonts w:ascii="Times New Roman" w:hAnsi="Times New Roman" w:cs="Times New Roman"/>
          <w:sz w:val="28"/>
          <w:szCs w:val="28"/>
          <w:lang w:val="uk-UA"/>
        </w:rPr>
        <w:tab/>
      </w:r>
      <w:r w:rsidRPr="00090060">
        <w:rPr>
          <w:rFonts w:ascii="Times New Roman" w:hAnsi="Times New Roman" w:cs="Times New Roman"/>
          <w:sz w:val="28"/>
          <w:szCs w:val="28"/>
          <w:lang w:val="uk-UA"/>
        </w:rPr>
        <w:tab/>
      </w:r>
      <w:r w:rsidRPr="00090060">
        <w:rPr>
          <w:rFonts w:ascii="Times New Roman" w:hAnsi="Times New Roman" w:cs="Times New Roman"/>
          <w:sz w:val="28"/>
          <w:szCs w:val="28"/>
          <w:lang w:val="uk-UA"/>
        </w:rPr>
        <w:tab/>
        <w:t xml:space="preserve">                восьмого скликання</w:t>
      </w:r>
    </w:p>
    <w:p w14:paraId="5D9E630E" w14:textId="44B799F2" w:rsidR="00090060" w:rsidRPr="00090060" w:rsidRDefault="007251BA" w:rsidP="00090060">
      <w:pPr>
        <w:ind w:left="1134"/>
        <w:rPr>
          <w:rFonts w:ascii="Times New Roman" w:hAnsi="Times New Roman" w:cs="Times New Roman"/>
          <w:sz w:val="28"/>
          <w:szCs w:val="28"/>
          <w:lang w:val="uk-UA"/>
        </w:rPr>
      </w:pPr>
      <w:r>
        <w:rPr>
          <w:rFonts w:ascii="Times New Roman" w:hAnsi="Times New Roman" w:cs="Times New Roman"/>
          <w:sz w:val="28"/>
          <w:szCs w:val="28"/>
          <w:lang w:val="uk-UA"/>
        </w:rPr>
        <w:t xml:space="preserve">31.10.2024                                       </w:t>
      </w:r>
      <w:bookmarkStart w:id="0" w:name="_GoBack"/>
      <w:bookmarkEnd w:id="0"/>
      <w:r w:rsidR="00622427">
        <w:rPr>
          <w:rFonts w:ascii="Times New Roman" w:hAnsi="Times New Roman" w:cs="Times New Roman"/>
          <w:sz w:val="28"/>
          <w:szCs w:val="28"/>
          <w:lang w:val="uk-UA"/>
        </w:rPr>
        <w:t xml:space="preserve">                                                                 </w:t>
      </w:r>
      <w:r>
        <w:rPr>
          <w:rFonts w:ascii="Times New Roman" w:hAnsi="Times New Roman" w:cs="Times New Roman"/>
          <w:sz w:val="28"/>
          <w:szCs w:val="28"/>
          <w:lang w:val="uk-UA"/>
        </w:rPr>
        <w:t>№ 1328</w:t>
      </w:r>
    </w:p>
    <w:p w14:paraId="204AE761" w14:textId="77777777" w:rsidR="00090060" w:rsidRPr="00090060" w:rsidRDefault="00090060" w:rsidP="00090060">
      <w:pPr>
        <w:ind w:left="1134"/>
        <w:rPr>
          <w:rFonts w:ascii="Times New Roman" w:hAnsi="Times New Roman" w:cs="Times New Roman"/>
          <w:lang w:val="uk-UA"/>
        </w:rPr>
      </w:pPr>
    </w:p>
    <w:p w14:paraId="749B3F2A" w14:textId="6188CEBE" w:rsidR="00996164" w:rsidRPr="00996164" w:rsidRDefault="00622427" w:rsidP="00996164">
      <w:pPr>
        <w:tabs>
          <w:tab w:val="left" w:pos="5670"/>
        </w:tabs>
        <w:ind w:left="1134" w:right="481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Про </w:t>
      </w:r>
      <w:r w:rsidR="004C45B9">
        <w:rPr>
          <w:rFonts w:ascii="Times New Roman" w:hAnsi="Times New Roman" w:cs="Times New Roman"/>
          <w:sz w:val="28"/>
          <w:szCs w:val="28"/>
          <w:lang w:val="uk-UA"/>
        </w:rPr>
        <w:t>схвалення</w:t>
      </w:r>
      <w:r w:rsidR="00615B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умов </w:t>
      </w:r>
      <w:r w:rsidR="00615BA2">
        <w:rPr>
          <w:rFonts w:ascii="Times New Roman" w:hAnsi="Times New Roman" w:cs="Times New Roman"/>
          <w:sz w:val="28"/>
          <w:szCs w:val="28"/>
          <w:lang w:val="uk-UA"/>
        </w:rPr>
        <w:t>Д</w:t>
      </w:r>
      <w:r w:rsidRPr="00996164">
        <w:rPr>
          <w:rFonts w:ascii="Times New Roman" w:hAnsi="Times New Roman" w:cs="Times New Roman"/>
          <w:sz w:val="28"/>
          <w:szCs w:val="28"/>
          <w:lang w:val="uk-UA"/>
        </w:rPr>
        <w:t xml:space="preserve">оговору </w:t>
      </w:r>
      <w:r w:rsidR="00615BA2">
        <w:rPr>
          <w:rFonts w:ascii="Times New Roman" w:hAnsi="Times New Roman" w:cs="Times New Roman"/>
          <w:sz w:val="28"/>
          <w:szCs w:val="28"/>
          <w:lang w:val="uk-UA"/>
        </w:rPr>
        <w:t xml:space="preserve">про внесення змін №3 </w:t>
      </w:r>
      <w:r w:rsidRPr="00996164">
        <w:rPr>
          <w:rFonts w:ascii="Times New Roman" w:hAnsi="Times New Roman" w:cs="Times New Roman"/>
          <w:sz w:val="28"/>
          <w:szCs w:val="28"/>
          <w:lang w:val="uk-UA"/>
        </w:rPr>
        <w:t xml:space="preserve">до </w:t>
      </w:r>
      <w:r w:rsidR="00615BA2">
        <w:rPr>
          <w:rFonts w:ascii="Times New Roman" w:hAnsi="Times New Roman" w:cs="Times New Roman"/>
          <w:sz w:val="28"/>
          <w:szCs w:val="28"/>
          <w:lang w:val="uk-UA"/>
        </w:rPr>
        <w:t>Д</w:t>
      </w:r>
      <w:r w:rsidRPr="00996164">
        <w:rPr>
          <w:rFonts w:ascii="Times New Roman" w:hAnsi="Times New Roman" w:cs="Times New Roman"/>
          <w:sz w:val="28"/>
          <w:szCs w:val="28"/>
          <w:lang w:val="uk-UA"/>
        </w:rPr>
        <w:t xml:space="preserve">оговору про грант між Північною екологічною фінансовою корпорацією (НЕФКО) та </w:t>
      </w:r>
      <w:proofErr w:type="spellStart"/>
      <w:r w:rsidRPr="00996164">
        <w:rPr>
          <w:rFonts w:ascii="Times New Roman" w:hAnsi="Times New Roman" w:cs="Times New Roman"/>
          <w:sz w:val="28"/>
          <w:szCs w:val="28"/>
          <w:lang w:val="uk-UA"/>
        </w:rPr>
        <w:t>Звягельською</w:t>
      </w:r>
      <w:proofErr w:type="spellEnd"/>
      <w:r w:rsidRPr="00996164">
        <w:rPr>
          <w:rFonts w:ascii="Times New Roman" w:hAnsi="Times New Roman" w:cs="Times New Roman"/>
          <w:sz w:val="28"/>
          <w:szCs w:val="28"/>
          <w:lang w:val="uk-UA"/>
        </w:rPr>
        <w:t xml:space="preserve"> міською радою </w:t>
      </w:r>
    </w:p>
    <w:p w14:paraId="02D320AD" w14:textId="77777777" w:rsidR="00090060" w:rsidRPr="00996164" w:rsidRDefault="00090060" w:rsidP="00176287">
      <w:pPr>
        <w:tabs>
          <w:tab w:val="left" w:pos="5670"/>
        </w:tabs>
        <w:ind w:left="1134" w:right="4819"/>
        <w:jc w:val="both"/>
        <w:rPr>
          <w:rFonts w:ascii="Times New Roman" w:hAnsi="Times New Roman" w:cs="Times New Roman"/>
          <w:sz w:val="28"/>
          <w:szCs w:val="28"/>
          <w:lang w:val="uk-UA"/>
        </w:rPr>
      </w:pPr>
    </w:p>
    <w:p w14:paraId="2C61E984" w14:textId="77777777" w:rsidR="00E70BB0" w:rsidRPr="00E70BB0" w:rsidRDefault="00622427" w:rsidP="000B4AB6">
      <w:pPr>
        <w:ind w:left="1134" w:firstLine="282"/>
        <w:jc w:val="both"/>
        <w:rPr>
          <w:rFonts w:ascii="Times New Roman" w:hAnsi="Times New Roman" w:cs="Times New Roman"/>
          <w:sz w:val="28"/>
          <w:szCs w:val="28"/>
          <w:lang w:val="uk-UA"/>
        </w:rPr>
      </w:pPr>
      <w:r w:rsidRPr="00D945FB">
        <w:rPr>
          <w:rFonts w:ascii="Times New Roman" w:hAnsi="Times New Roman" w:cs="Times New Roman"/>
          <w:sz w:val="28"/>
          <w:szCs w:val="28"/>
          <w:lang w:val="uk-UA"/>
        </w:rPr>
        <w:t>Керуючись статтями 25, 26 Закону України «Про місцеве самоврядування в Україні», Цивільним кодексом України, Рамковою угодою між Урядом України та Північною екологічною фінансовою корпорацією, підписаною 17 вересня 2009 року та ратифікованою Законом України «Про ратифікацію Рамкової угоди між Урядом України та Північною екологічною фінансовою корпорацією» від 21 вересня 2010 року N 2533-VI, враховуючи рішення міської ради від 22.12.2024 №722 «Про схвалення умов договору про грант між Північною екологічною фінансовою корпорацією (НЕФКО) та Новоград-Волинською міською радою від 11 жовтня 2022 року щодо фінансування проекту «Реконструкція нежитлової будівлі (головного корпусу) під гуртожиток поліпшеного планування для ВПО                     на вул. Василя Карпенка, 63</w:t>
      </w:r>
      <w:r>
        <w:rPr>
          <w:rFonts w:ascii="Times New Roman" w:hAnsi="Times New Roman" w:cs="Times New Roman"/>
          <w:sz w:val="28"/>
          <w:szCs w:val="28"/>
          <w:lang w:val="uk-UA"/>
        </w:rPr>
        <w:t xml:space="preserve"> </w:t>
      </w:r>
      <w:r w:rsidRPr="00D945FB">
        <w:rPr>
          <w:rFonts w:ascii="Times New Roman" w:hAnsi="Times New Roman" w:cs="Times New Roman"/>
          <w:sz w:val="28"/>
          <w:szCs w:val="28"/>
          <w:lang w:val="uk-UA"/>
        </w:rPr>
        <w:t>(вул. Герцена) в м. Новограді-Волинському Житомирської області»</w:t>
      </w:r>
      <w:r>
        <w:rPr>
          <w:rFonts w:ascii="Times New Roman" w:hAnsi="Times New Roman" w:cs="Times New Roman"/>
          <w:sz w:val="28"/>
          <w:szCs w:val="28"/>
          <w:lang w:val="uk-UA"/>
        </w:rPr>
        <w:t xml:space="preserve">, рішення міської ради від </w:t>
      </w:r>
      <w:r w:rsidRPr="00D945FB">
        <w:rPr>
          <w:rFonts w:ascii="Times New Roman" w:hAnsi="Times New Roman" w:cs="Times New Roman"/>
          <w:sz w:val="28"/>
          <w:szCs w:val="28"/>
          <w:lang w:val="uk-UA"/>
        </w:rPr>
        <w:t>10.10.2024</w:t>
      </w:r>
      <w:r>
        <w:rPr>
          <w:rFonts w:ascii="Times New Roman" w:hAnsi="Times New Roman" w:cs="Times New Roman"/>
          <w:sz w:val="28"/>
          <w:szCs w:val="28"/>
          <w:lang w:val="uk-UA"/>
        </w:rPr>
        <w:t xml:space="preserve">  </w:t>
      </w:r>
      <w:r w:rsidRPr="00D945FB">
        <w:rPr>
          <w:rFonts w:ascii="Times New Roman" w:hAnsi="Times New Roman" w:cs="Times New Roman"/>
          <w:sz w:val="28"/>
          <w:szCs w:val="28"/>
          <w:lang w:val="uk-UA"/>
        </w:rPr>
        <w:t>№ 1322</w:t>
      </w:r>
      <w:r>
        <w:rPr>
          <w:rFonts w:ascii="Times New Roman" w:hAnsi="Times New Roman" w:cs="Times New Roman"/>
          <w:sz w:val="28"/>
          <w:szCs w:val="28"/>
          <w:lang w:val="uk-UA"/>
        </w:rPr>
        <w:t xml:space="preserve"> «</w:t>
      </w:r>
      <w:r w:rsidRPr="00D945FB">
        <w:rPr>
          <w:rFonts w:ascii="Times New Roman" w:hAnsi="Times New Roman" w:cs="Times New Roman"/>
          <w:sz w:val="28"/>
          <w:szCs w:val="28"/>
          <w:lang w:val="uk-UA"/>
        </w:rPr>
        <w:t xml:space="preserve">Про внесення змін до рішення  міської ради від  21.07.2022  № 599 «Про отримання гранту від  Північної екологічної фінансової  корпорації (НЕФКО) для фінансування інвестиційного проекту «Реконструкція нежитлової будівлі (головного корпусу) під гуртожиток поліпшеного планування для ВПО на вул. Василя Карпенка, 63 (вул. Герцена) в </w:t>
      </w:r>
      <w:proofErr w:type="spellStart"/>
      <w:r w:rsidRPr="00D945FB">
        <w:rPr>
          <w:rFonts w:ascii="Times New Roman" w:hAnsi="Times New Roman" w:cs="Times New Roman"/>
          <w:sz w:val="28"/>
          <w:szCs w:val="28"/>
          <w:lang w:val="uk-UA"/>
        </w:rPr>
        <w:t>м.Новограді</w:t>
      </w:r>
      <w:proofErr w:type="spellEnd"/>
      <w:r w:rsidRPr="00D945FB">
        <w:rPr>
          <w:rFonts w:ascii="Times New Roman" w:hAnsi="Times New Roman" w:cs="Times New Roman"/>
          <w:sz w:val="28"/>
          <w:szCs w:val="28"/>
          <w:lang w:val="uk-UA"/>
        </w:rPr>
        <w:t>-Волинському Житомирської області»</w:t>
      </w:r>
      <w:r>
        <w:rPr>
          <w:rFonts w:ascii="Times New Roman" w:hAnsi="Times New Roman" w:cs="Times New Roman"/>
          <w:sz w:val="28"/>
          <w:szCs w:val="28"/>
          <w:lang w:val="uk-UA"/>
        </w:rPr>
        <w:t xml:space="preserve">, </w:t>
      </w:r>
      <w:r w:rsidRPr="00E70BB0">
        <w:rPr>
          <w:rFonts w:ascii="Times New Roman" w:hAnsi="Times New Roman" w:cs="Times New Roman"/>
          <w:sz w:val="28"/>
          <w:szCs w:val="28"/>
          <w:lang w:val="uk-UA"/>
        </w:rPr>
        <w:t xml:space="preserve">у зв’язку з отриманням від Північної екологічної фінансової  корпорації (НЕФКО) листа-погодження від 26 вересня 2024 року щодо збільшення грантового фінансування для Звягельської міської ради та з метою якісної реалізації </w:t>
      </w:r>
      <w:proofErr w:type="spellStart"/>
      <w:r w:rsidRPr="00E70BB0">
        <w:rPr>
          <w:rFonts w:ascii="Times New Roman" w:hAnsi="Times New Roman" w:cs="Times New Roman"/>
          <w:sz w:val="28"/>
          <w:szCs w:val="28"/>
          <w:lang w:val="uk-UA"/>
        </w:rPr>
        <w:t>проєкту</w:t>
      </w:r>
      <w:proofErr w:type="spellEnd"/>
      <w:r w:rsidRPr="00E70BB0">
        <w:rPr>
          <w:rFonts w:ascii="Times New Roman" w:hAnsi="Times New Roman" w:cs="Times New Roman"/>
          <w:sz w:val="28"/>
          <w:szCs w:val="28"/>
          <w:lang w:val="uk-UA"/>
        </w:rPr>
        <w:t xml:space="preserve">, міська рада </w:t>
      </w:r>
    </w:p>
    <w:p w14:paraId="43482F91" w14:textId="77777777" w:rsidR="00090060" w:rsidRPr="00090060" w:rsidRDefault="00622427" w:rsidP="00090060">
      <w:pPr>
        <w:ind w:left="1134"/>
        <w:jc w:val="both"/>
        <w:rPr>
          <w:rFonts w:ascii="Times New Roman" w:hAnsi="Times New Roman" w:cs="Times New Roman"/>
          <w:sz w:val="28"/>
          <w:szCs w:val="28"/>
          <w:lang w:val="uk-UA"/>
        </w:rPr>
      </w:pPr>
      <w:r w:rsidRPr="00090060">
        <w:rPr>
          <w:rFonts w:ascii="Times New Roman" w:hAnsi="Times New Roman" w:cs="Times New Roman"/>
          <w:sz w:val="28"/>
          <w:szCs w:val="28"/>
          <w:lang w:val="uk-UA"/>
        </w:rPr>
        <w:t>ВИРІШИЛА:</w:t>
      </w:r>
    </w:p>
    <w:p w14:paraId="43559382" w14:textId="5D746B9D" w:rsidR="00090060" w:rsidRDefault="004C45B9" w:rsidP="00090060">
      <w:pPr>
        <w:numPr>
          <w:ilvl w:val="0"/>
          <w:numId w:val="1"/>
        </w:numPr>
        <w:tabs>
          <w:tab w:val="clear" w:pos="720"/>
        </w:tabs>
        <w:spacing w:after="0" w:line="240" w:lineRule="auto"/>
        <w:ind w:left="1134"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Схвалити</w:t>
      </w:r>
      <w:r w:rsidR="00622427" w:rsidRPr="00090060">
        <w:rPr>
          <w:rFonts w:ascii="Times New Roman" w:hAnsi="Times New Roman" w:cs="Times New Roman"/>
          <w:sz w:val="28"/>
          <w:szCs w:val="28"/>
          <w:lang w:val="uk-UA"/>
        </w:rPr>
        <w:t xml:space="preserve"> </w:t>
      </w:r>
      <w:r w:rsidR="00615BA2">
        <w:rPr>
          <w:rFonts w:ascii="Times New Roman" w:hAnsi="Times New Roman" w:cs="Times New Roman"/>
          <w:sz w:val="28"/>
          <w:szCs w:val="28"/>
          <w:lang w:val="uk-UA"/>
        </w:rPr>
        <w:t>Д</w:t>
      </w:r>
      <w:r w:rsidR="00615BA2" w:rsidRPr="00996164">
        <w:rPr>
          <w:rFonts w:ascii="Times New Roman" w:hAnsi="Times New Roman" w:cs="Times New Roman"/>
          <w:sz w:val="28"/>
          <w:szCs w:val="28"/>
          <w:lang w:val="uk-UA"/>
        </w:rPr>
        <w:t>огов</w:t>
      </w:r>
      <w:r>
        <w:rPr>
          <w:rFonts w:ascii="Times New Roman" w:hAnsi="Times New Roman" w:cs="Times New Roman"/>
          <w:sz w:val="28"/>
          <w:szCs w:val="28"/>
          <w:lang w:val="uk-UA"/>
        </w:rPr>
        <w:t>ір</w:t>
      </w:r>
      <w:r w:rsidR="00615BA2" w:rsidRPr="00996164">
        <w:rPr>
          <w:rFonts w:ascii="Times New Roman" w:hAnsi="Times New Roman" w:cs="Times New Roman"/>
          <w:sz w:val="28"/>
          <w:szCs w:val="28"/>
          <w:lang w:val="uk-UA"/>
        </w:rPr>
        <w:t xml:space="preserve"> </w:t>
      </w:r>
      <w:r w:rsidR="00615BA2">
        <w:rPr>
          <w:rFonts w:ascii="Times New Roman" w:hAnsi="Times New Roman" w:cs="Times New Roman"/>
          <w:sz w:val="28"/>
          <w:szCs w:val="28"/>
          <w:lang w:val="uk-UA"/>
        </w:rPr>
        <w:t xml:space="preserve">про внесення змін №3 </w:t>
      </w:r>
      <w:r w:rsidR="00615BA2" w:rsidRPr="00996164">
        <w:rPr>
          <w:rFonts w:ascii="Times New Roman" w:hAnsi="Times New Roman" w:cs="Times New Roman"/>
          <w:sz w:val="28"/>
          <w:szCs w:val="28"/>
          <w:lang w:val="uk-UA"/>
        </w:rPr>
        <w:t xml:space="preserve">до </w:t>
      </w:r>
      <w:r w:rsidR="00615BA2">
        <w:rPr>
          <w:rFonts w:ascii="Times New Roman" w:hAnsi="Times New Roman" w:cs="Times New Roman"/>
          <w:sz w:val="28"/>
          <w:szCs w:val="28"/>
          <w:lang w:val="uk-UA"/>
        </w:rPr>
        <w:t>Д</w:t>
      </w:r>
      <w:r w:rsidR="00615BA2" w:rsidRPr="00996164">
        <w:rPr>
          <w:rFonts w:ascii="Times New Roman" w:hAnsi="Times New Roman" w:cs="Times New Roman"/>
          <w:sz w:val="28"/>
          <w:szCs w:val="28"/>
          <w:lang w:val="uk-UA"/>
        </w:rPr>
        <w:t xml:space="preserve">оговору про грант між Північною екологічною фінансовою корпорацією (НЕФКО) та </w:t>
      </w:r>
      <w:proofErr w:type="spellStart"/>
      <w:r w:rsidR="00615BA2" w:rsidRPr="00996164">
        <w:rPr>
          <w:rFonts w:ascii="Times New Roman" w:hAnsi="Times New Roman" w:cs="Times New Roman"/>
          <w:sz w:val="28"/>
          <w:szCs w:val="28"/>
          <w:lang w:val="uk-UA"/>
        </w:rPr>
        <w:t>Звягельською</w:t>
      </w:r>
      <w:proofErr w:type="spellEnd"/>
      <w:r w:rsidR="00615BA2" w:rsidRPr="00996164">
        <w:rPr>
          <w:rFonts w:ascii="Times New Roman" w:hAnsi="Times New Roman" w:cs="Times New Roman"/>
          <w:sz w:val="28"/>
          <w:szCs w:val="28"/>
          <w:lang w:val="uk-UA"/>
        </w:rPr>
        <w:t xml:space="preserve"> міською радою </w:t>
      </w:r>
      <w:r w:rsidR="000B4AB6">
        <w:rPr>
          <w:rFonts w:ascii="Times New Roman" w:hAnsi="Times New Roman" w:cs="Times New Roman"/>
          <w:sz w:val="28"/>
          <w:szCs w:val="28"/>
          <w:lang w:val="uk-UA"/>
        </w:rPr>
        <w:t>від</w:t>
      </w:r>
      <w:r w:rsidR="000B4AB6" w:rsidRPr="000B4AB6">
        <w:rPr>
          <w:rFonts w:ascii="Times New Roman" w:hAnsi="Times New Roman" w:cs="Times New Roman"/>
          <w:sz w:val="28"/>
          <w:szCs w:val="28"/>
          <w:lang w:val="uk-UA"/>
        </w:rPr>
        <w:t xml:space="preserve"> ___</w:t>
      </w:r>
      <w:r w:rsidR="00E85417">
        <w:rPr>
          <w:rFonts w:ascii="Times New Roman" w:hAnsi="Times New Roman" w:cs="Times New Roman"/>
          <w:sz w:val="28"/>
          <w:szCs w:val="28"/>
          <w:lang w:val="uk-UA"/>
        </w:rPr>
        <w:t xml:space="preserve"> </w:t>
      </w:r>
      <w:r w:rsidR="00622427" w:rsidRPr="00090060">
        <w:rPr>
          <w:rFonts w:ascii="Times New Roman" w:hAnsi="Times New Roman" w:cs="Times New Roman"/>
          <w:sz w:val="28"/>
          <w:szCs w:val="28"/>
          <w:lang w:val="uk-UA"/>
        </w:rPr>
        <w:t xml:space="preserve"> жовтня 202</w:t>
      </w:r>
      <w:r w:rsidR="000B4AB6" w:rsidRPr="000B4AB6">
        <w:rPr>
          <w:rFonts w:ascii="Times New Roman" w:hAnsi="Times New Roman" w:cs="Times New Roman"/>
          <w:sz w:val="28"/>
          <w:szCs w:val="28"/>
          <w:lang w:val="uk-UA"/>
        </w:rPr>
        <w:t>4</w:t>
      </w:r>
      <w:r w:rsidR="00622427" w:rsidRPr="00090060">
        <w:rPr>
          <w:rFonts w:ascii="Times New Roman" w:hAnsi="Times New Roman" w:cs="Times New Roman"/>
          <w:sz w:val="28"/>
          <w:szCs w:val="28"/>
          <w:lang w:val="uk-UA"/>
        </w:rPr>
        <w:t xml:space="preserve"> року  </w:t>
      </w:r>
      <w:r w:rsidR="00615BA2" w:rsidRPr="009138FD">
        <w:rPr>
          <w:rFonts w:ascii="Times New Roman" w:hAnsi="Times New Roman" w:cs="Times New Roman"/>
          <w:sz w:val="28"/>
          <w:szCs w:val="28"/>
          <w:lang w:val="uk-UA"/>
        </w:rPr>
        <w:t>(далі – Договір про грант</w:t>
      </w:r>
      <w:r w:rsidR="00615BA2">
        <w:rPr>
          <w:rFonts w:ascii="Times New Roman" w:hAnsi="Times New Roman" w:cs="Times New Roman"/>
          <w:sz w:val="28"/>
          <w:szCs w:val="28"/>
          <w:lang w:val="uk-UA"/>
        </w:rPr>
        <w:t xml:space="preserve">) </w:t>
      </w:r>
      <w:r w:rsidR="00622427" w:rsidRPr="00090060">
        <w:rPr>
          <w:rFonts w:ascii="Times New Roman" w:hAnsi="Times New Roman" w:cs="Times New Roman"/>
          <w:sz w:val="28"/>
          <w:szCs w:val="28"/>
          <w:lang w:val="uk-UA"/>
        </w:rPr>
        <w:t xml:space="preserve">на загальну суму до 2 </w:t>
      </w:r>
      <w:r w:rsidR="000B4AB6" w:rsidRPr="000B4AB6">
        <w:rPr>
          <w:rFonts w:ascii="Times New Roman" w:hAnsi="Times New Roman" w:cs="Times New Roman"/>
          <w:sz w:val="28"/>
          <w:szCs w:val="28"/>
          <w:lang w:val="uk-UA"/>
        </w:rPr>
        <w:t>665</w:t>
      </w:r>
      <w:r w:rsidR="00622427" w:rsidRPr="00090060">
        <w:rPr>
          <w:rFonts w:ascii="Times New Roman" w:hAnsi="Times New Roman" w:cs="Times New Roman"/>
          <w:sz w:val="28"/>
          <w:szCs w:val="28"/>
          <w:lang w:val="uk-UA"/>
        </w:rPr>
        <w:t xml:space="preserve"> </w:t>
      </w:r>
      <w:r w:rsidR="000B4AB6" w:rsidRPr="000B4AB6">
        <w:rPr>
          <w:rFonts w:ascii="Times New Roman" w:hAnsi="Times New Roman" w:cs="Times New Roman"/>
          <w:sz w:val="28"/>
          <w:szCs w:val="28"/>
          <w:lang w:val="uk-UA"/>
        </w:rPr>
        <w:t>3</w:t>
      </w:r>
      <w:r w:rsidR="00622427" w:rsidRPr="00090060">
        <w:rPr>
          <w:rFonts w:ascii="Times New Roman" w:hAnsi="Times New Roman" w:cs="Times New Roman"/>
          <w:sz w:val="28"/>
          <w:szCs w:val="28"/>
          <w:lang w:val="uk-UA"/>
        </w:rPr>
        <w:t xml:space="preserve">00 євро (два мільйони </w:t>
      </w:r>
      <w:r w:rsidR="000B4AB6">
        <w:rPr>
          <w:rFonts w:ascii="Times New Roman" w:hAnsi="Times New Roman" w:cs="Times New Roman"/>
          <w:sz w:val="28"/>
          <w:szCs w:val="28"/>
          <w:lang w:val="uk-UA"/>
        </w:rPr>
        <w:t>шістсот</w:t>
      </w:r>
      <w:r w:rsidR="00622427" w:rsidRPr="00090060">
        <w:rPr>
          <w:rFonts w:ascii="Times New Roman" w:hAnsi="Times New Roman" w:cs="Times New Roman"/>
          <w:sz w:val="28"/>
          <w:szCs w:val="28"/>
          <w:lang w:val="uk-UA"/>
        </w:rPr>
        <w:t xml:space="preserve"> шістдесят </w:t>
      </w:r>
      <w:r w:rsidR="000B4AB6">
        <w:rPr>
          <w:rFonts w:ascii="Times New Roman" w:hAnsi="Times New Roman" w:cs="Times New Roman"/>
          <w:sz w:val="28"/>
          <w:szCs w:val="28"/>
          <w:lang w:val="uk-UA"/>
        </w:rPr>
        <w:t xml:space="preserve">п’ять </w:t>
      </w:r>
      <w:r w:rsidR="00622427" w:rsidRPr="00090060">
        <w:rPr>
          <w:rFonts w:ascii="Times New Roman" w:hAnsi="Times New Roman" w:cs="Times New Roman"/>
          <w:sz w:val="28"/>
          <w:szCs w:val="28"/>
          <w:lang w:val="uk-UA"/>
        </w:rPr>
        <w:t>тисяч</w:t>
      </w:r>
      <w:r w:rsidR="000B4AB6">
        <w:rPr>
          <w:rFonts w:ascii="Times New Roman" w:hAnsi="Times New Roman" w:cs="Times New Roman"/>
          <w:sz w:val="28"/>
          <w:szCs w:val="28"/>
          <w:lang w:val="uk-UA"/>
        </w:rPr>
        <w:t xml:space="preserve"> триста</w:t>
      </w:r>
      <w:r w:rsidR="00622427" w:rsidRPr="00090060">
        <w:rPr>
          <w:rFonts w:ascii="Times New Roman" w:hAnsi="Times New Roman" w:cs="Times New Roman"/>
          <w:sz w:val="28"/>
          <w:szCs w:val="28"/>
          <w:lang w:val="uk-UA"/>
        </w:rPr>
        <w:t xml:space="preserve"> євро) </w:t>
      </w:r>
      <w:r w:rsidR="00622427" w:rsidRPr="00090060">
        <w:rPr>
          <w:rFonts w:ascii="Times New Roman" w:hAnsi="Times New Roman" w:cs="Times New Roman"/>
          <w:sz w:val="28"/>
          <w:szCs w:val="28"/>
          <w:lang w:val="uk-UA"/>
        </w:rPr>
        <w:lastRenderedPageBreak/>
        <w:t>щодо фінансування проекту «Реконструкція нежитлової будівлі (головного корпусу) під гуртожиток поліпшеного планування для ВПО на вул. Василя Карпенка, 63 (вул. Герцена) в м. Новограді-Волинському Житомирської області» (додається).</w:t>
      </w:r>
    </w:p>
    <w:p w14:paraId="590F3BD4" w14:textId="58AB698D" w:rsidR="00615BA2" w:rsidRDefault="00615BA2" w:rsidP="00E70BB0">
      <w:pPr>
        <w:numPr>
          <w:ilvl w:val="0"/>
          <w:numId w:val="1"/>
        </w:numPr>
        <w:tabs>
          <w:tab w:val="clear" w:pos="720"/>
        </w:tabs>
        <w:spacing w:after="0" w:line="240" w:lineRule="auto"/>
        <w:ind w:left="1134" w:firstLine="567"/>
        <w:jc w:val="both"/>
        <w:rPr>
          <w:rFonts w:ascii="Times New Roman" w:hAnsi="Times New Roman" w:cs="Times New Roman"/>
          <w:sz w:val="28"/>
          <w:szCs w:val="28"/>
          <w:lang w:val="uk-UA"/>
        </w:rPr>
      </w:pPr>
      <w:r w:rsidRPr="00615BA2">
        <w:rPr>
          <w:rFonts w:ascii="Times New Roman" w:hAnsi="Times New Roman" w:cs="Times New Roman"/>
          <w:sz w:val="28"/>
          <w:szCs w:val="28"/>
          <w:lang w:val="uk-UA"/>
        </w:rPr>
        <w:t>Виплати за Договором про грант здійснюються НЕФКО лише безпосередньо підрядникам.</w:t>
      </w:r>
    </w:p>
    <w:p w14:paraId="4508C728" w14:textId="60091FA1" w:rsidR="00E70BB0" w:rsidRPr="00E70BB0" w:rsidRDefault="00622427" w:rsidP="00E70BB0">
      <w:pPr>
        <w:numPr>
          <w:ilvl w:val="0"/>
          <w:numId w:val="1"/>
        </w:numPr>
        <w:tabs>
          <w:tab w:val="clear" w:pos="720"/>
        </w:tabs>
        <w:spacing w:after="0" w:line="240" w:lineRule="auto"/>
        <w:ind w:left="1134" w:firstLine="567"/>
        <w:jc w:val="both"/>
        <w:rPr>
          <w:rFonts w:ascii="Times New Roman" w:hAnsi="Times New Roman" w:cs="Times New Roman"/>
          <w:sz w:val="28"/>
          <w:szCs w:val="28"/>
          <w:lang w:val="uk-UA"/>
        </w:rPr>
      </w:pPr>
      <w:r w:rsidRPr="00E70BB0">
        <w:rPr>
          <w:rFonts w:ascii="Times New Roman" w:hAnsi="Times New Roman" w:cs="Times New Roman"/>
          <w:sz w:val="28"/>
          <w:szCs w:val="28"/>
          <w:lang w:val="uk-UA"/>
        </w:rPr>
        <w:t xml:space="preserve">Контроль за виконанням цього рішення покласти на постійну комісію міської ради з питань бюджету територіальної громади, комунальної власності та економічного розвитку, постійну комісію міської ради з питань житлово-комунального господарства, екології та водних ресурсів і заступників міського голови </w:t>
      </w:r>
      <w:proofErr w:type="spellStart"/>
      <w:r w:rsidRPr="00E70BB0">
        <w:rPr>
          <w:rFonts w:ascii="Times New Roman" w:hAnsi="Times New Roman" w:cs="Times New Roman"/>
          <w:sz w:val="28"/>
          <w:szCs w:val="28"/>
          <w:lang w:val="uk-UA"/>
        </w:rPr>
        <w:t>Гудзя</w:t>
      </w:r>
      <w:proofErr w:type="spellEnd"/>
      <w:r w:rsidRPr="00E70BB0">
        <w:rPr>
          <w:rFonts w:ascii="Times New Roman" w:hAnsi="Times New Roman" w:cs="Times New Roman"/>
          <w:sz w:val="28"/>
          <w:szCs w:val="28"/>
          <w:lang w:val="uk-UA"/>
        </w:rPr>
        <w:t xml:space="preserve"> Д.С і </w:t>
      </w:r>
      <w:proofErr w:type="spellStart"/>
      <w:r w:rsidRPr="00E70BB0">
        <w:rPr>
          <w:rFonts w:ascii="Times New Roman" w:hAnsi="Times New Roman" w:cs="Times New Roman"/>
          <w:sz w:val="28"/>
          <w:szCs w:val="28"/>
          <w:lang w:val="uk-UA"/>
        </w:rPr>
        <w:t>Гудзь</w:t>
      </w:r>
      <w:proofErr w:type="spellEnd"/>
      <w:r w:rsidRPr="00E70BB0">
        <w:rPr>
          <w:rFonts w:ascii="Times New Roman" w:hAnsi="Times New Roman" w:cs="Times New Roman"/>
          <w:sz w:val="28"/>
          <w:szCs w:val="28"/>
          <w:lang w:val="uk-UA"/>
        </w:rPr>
        <w:t xml:space="preserve"> І.Л.</w:t>
      </w:r>
    </w:p>
    <w:p w14:paraId="7CCD16B4" w14:textId="77777777" w:rsidR="00090060" w:rsidRPr="00090060" w:rsidRDefault="00090060" w:rsidP="00E70BB0">
      <w:pPr>
        <w:spacing w:after="0" w:line="240" w:lineRule="auto"/>
        <w:ind w:left="1701"/>
        <w:jc w:val="both"/>
        <w:rPr>
          <w:rFonts w:ascii="Times New Roman" w:hAnsi="Times New Roman" w:cs="Times New Roman"/>
          <w:sz w:val="28"/>
          <w:szCs w:val="28"/>
          <w:lang w:val="uk-UA"/>
        </w:rPr>
      </w:pPr>
    </w:p>
    <w:p w14:paraId="62ECFB0A" w14:textId="77777777" w:rsidR="00090060" w:rsidRPr="00090060" w:rsidRDefault="00090060" w:rsidP="00090060">
      <w:pPr>
        <w:ind w:left="1134"/>
        <w:jc w:val="both"/>
        <w:rPr>
          <w:rFonts w:ascii="Times New Roman" w:hAnsi="Times New Roman" w:cs="Times New Roman"/>
          <w:sz w:val="28"/>
          <w:szCs w:val="28"/>
          <w:lang w:val="uk-UA"/>
        </w:rPr>
      </w:pPr>
    </w:p>
    <w:p w14:paraId="38678E04" w14:textId="77777777" w:rsidR="00090060" w:rsidRPr="00090060" w:rsidRDefault="00090060" w:rsidP="00090060">
      <w:pPr>
        <w:ind w:left="1134"/>
        <w:jc w:val="both"/>
        <w:rPr>
          <w:rFonts w:ascii="Times New Roman" w:hAnsi="Times New Roman" w:cs="Times New Roman"/>
          <w:sz w:val="28"/>
          <w:szCs w:val="28"/>
          <w:lang w:val="uk-UA"/>
        </w:rPr>
      </w:pPr>
    </w:p>
    <w:p w14:paraId="77C0120E" w14:textId="77777777" w:rsidR="00E57D72" w:rsidRDefault="00622427" w:rsidP="00176287">
      <w:pPr>
        <w:pStyle w:val="3"/>
        <w:spacing w:before="0" w:beforeAutospacing="0" w:after="0" w:afterAutospacing="0"/>
        <w:ind w:left="1134"/>
        <w:jc w:val="both"/>
        <w:rPr>
          <w:b w:val="0"/>
          <w:color w:val="000000"/>
          <w:sz w:val="28"/>
          <w:szCs w:val="28"/>
          <w:lang w:val="uk-UA"/>
        </w:rPr>
      </w:pPr>
      <w:r>
        <w:rPr>
          <w:b w:val="0"/>
          <w:color w:val="000000"/>
          <w:sz w:val="28"/>
          <w:szCs w:val="28"/>
          <w:lang w:val="uk-UA"/>
        </w:rPr>
        <w:t>Міський голова</w:t>
      </w:r>
      <w:r>
        <w:rPr>
          <w:b w:val="0"/>
          <w:color w:val="000000"/>
          <w:sz w:val="28"/>
          <w:szCs w:val="28"/>
          <w:lang w:val="uk-UA"/>
        </w:rPr>
        <w:tab/>
      </w:r>
      <w:r>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sidRPr="00090060">
        <w:rPr>
          <w:b w:val="0"/>
          <w:color w:val="000000"/>
          <w:sz w:val="28"/>
          <w:szCs w:val="28"/>
          <w:lang w:val="uk-UA"/>
        </w:rPr>
        <w:tab/>
      </w:r>
      <w:r w:rsidR="00090060">
        <w:rPr>
          <w:b w:val="0"/>
          <w:color w:val="000000"/>
          <w:sz w:val="28"/>
          <w:szCs w:val="28"/>
          <w:lang w:val="uk-UA"/>
        </w:rPr>
        <w:t xml:space="preserve">    </w:t>
      </w:r>
      <w:r w:rsidR="007D60E5">
        <w:rPr>
          <w:b w:val="0"/>
          <w:color w:val="000000"/>
          <w:sz w:val="28"/>
          <w:szCs w:val="28"/>
          <w:lang w:val="uk-UA"/>
        </w:rPr>
        <w:t xml:space="preserve">            </w:t>
      </w:r>
      <w:r w:rsidR="00090060" w:rsidRPr="00090060">
        <w:rPr>
          <w:b w:val="0"/>
          <w:color w:val="000000"/>
          <w:sz w:val="28"/>
          <w:szCs w:val="28"/>
          <w:lang w:val="uk-UA"/>
        </w:rPr>
        <w:t>Микола БОРОВЕЦЬ</w:t>
      </w:r>
    </w:p>
    <w:p w14:paraId="1E81A4CA" w14:textId="77777777" w:rsidR="00856CB1" w:rsidRDefault="00856CB1" w:rsidP="00176287">
      <w:pPr>
        <w:pStyle w:val="3"/>
        <w:spacing w:before="0" w:beforeAutospacing="0" w:after="0" w:afterAutospacing="0"/>
        <w:ind w:left="1134"/>
        <w:jc w:val="both"/>
        <w:rPr>
          <w:b w:val="0"/>
          <w:color w:val="000000"/>
          <w:sz w:val="28"/>
          <w:szCs w:val="28"/>
          <w:lang w:val="uk-UA"/>
        </w:rPr>
      </w:pPr>
    </w:p>
    <w:p w14:paraId="6E9B9D0A" w14:textId="77777777" w:rsidR="00856CB1" w:rsidRDefault="00856CB1" w:rsidP="00176287">
      <w:pPr>
        <w:pStyle w:val="3"/>
        <w:spacing w:before="0" w:beforeAutospacing="0" w:after="0" w:afterAutospacing="0"/>
        <w:ind w:left="1134"/>
        <w:jc w:val="both"/>
        <w:rPr>
          <w:b w:val="0"/>
          <w:color w:val="000000"/>
          <w:sz w:val="28"/>
          <w:szCs w:val="28"/>
          <w:lang w:val="uk-UA"/>
        </w:rPr>
      </w:pPr>
    </w:p>
    <w:p w14:paraId="62E489A8" w14:textId="77777777" w:rsidR="00856CB1" w:rsidRDefault="00856CB1" w:rsidP="00176287">
      <w:pPr>
        <w:pStyle w:val="3"/>
        <w:spacing w:before="0" w:beforeAutospacing="0" w:after="0" w:afterAutospacing="0"/>
        <w:ind w:left="1134"/>
        <w:jc w:val="both"/>
        <w:rPr>
          <w:b w:val="0"/>
          <w:color w:val="000000"/>
          <w:sz w:val="28"/>
          <w:szCs w:val="28"/>
          <w:lang w:val="uk-UA"/>
        </w:rPr>
      </w:pPr>
    </w:p>
    <w:p w14:paraId="7481EA23" w14:textId="77777777" w:rsidR="00856CB1" w:rsidRDefault="00856CB1" w:rsidP="00176287">
      <w:pPr>
        <w:pStyle w:val="3"/>
        <w:spacing w:before="0" w:beforeAutospacing="0" w:after="0" w:afterAutospacing="0"/>
        <w:ind w:left="1134"/>
        <w:jc w:val="both"/>
        <w:rPr>
          <w:b w:val="0"/>
          <w:color w:val="000000"/>
          <w:sz w:val="28"/>
          <w:szCs w:val="28"/>
          <w:lang w:val="uk-UA"/>
        </w:rPr>
      </w:pPr>
    </w:p>
    <w:p w14:paraId="37004770" w14:textId="77777777" w:rsidR="00856CB1" w:rsidRDefault="00856CB1" w:rsidP="00176287">
      <w:pPr>
        <w:pStyle w:val="3"/>
        <w:spacing w:before="0" w:beforeAutospacing="0" w:after="0" w:afterAutospacing="0"/>
        <w:ind w:left="1134"/>
        <w:jc w:val="both"/>
        <w:rPr>
          <w:b w:val="0"/>
          <w:color w:val="000000"/>
          <w:sz w:val="28"/>
          <w:szCs w:val="28"/>
          <w:lang w:val="uk-UA"/>
        </w:rPr>
      </w:pPr>
    </w:p>
    <w:p w14:paraId="20C15DF2" w14:textId="77777777" w:rsidR="00856CB1" w:rsidRDefault="00856CB1" w:rsidP="00176287">
      <w:pPr>
        <w:pStyle w:val="3"/>
        <w:spacing w:before="0" w:beforeAutospacing="0" w:after="0" w:afterAutospacing="0"/>
        <w:ind w:left="1134"/>
        <w:jc w:val="both"/>
        <w:rPr>
          <w:b w:val="0"/>
          <w:color w:val="000000"/>
          <w:sz w:val="28"/>
          <w:szCs w:val="28"/>
          <w:lang w:val="uk-UA"/>
        </w:rPr>
      </w:pPr>
    </w:p>
    <w:p w14:paraId="353DC09E" w14:textId="77777777" w:rsidR="00856CB1" w:rsidRDefault="00856CB1" w:rsidP="00176287">
      <w:pPr>
        <w:pStyle w:val="3"/>
        <w:spacing w:before="0" w:beforeAutospacing="0" w:after="0" w:afterAutospacing="0"/>
        <w:ind w:left="1134"/>
        <w:jc w:val="both"/>
        <w:rPr>
          <w:b w:val="0"/>
          <w:color w:val="000000"/>
          <w:sz w:val="28"/>
          <w:szCs w:val="28"/>
          <w:lang w:val="uk-UA"/>
        </w:rPr>
      </w:pPr>
    </w:p>
    <w:p w14:paraId="1D132D9D" w14:textId="77777777" w:rsidR="00856CB1" w:rsidRDefault="00856CB1" w:rsidP="00176287">
      <w:pPr>
        <w:pStyle w:val="3"/>
        <w:spacing w:before="0" w:beforeAutospacing="0" w:after="0" w:afterAutospacing="0"/>
        <w:ind w:left="1134"/>
        <w:jc w:val="both"/>
        <w:rPr>
          <w:b w:val="0"/>
          <w:color w:val="000000"/>
          <w:sz w:val="28"/>
          <w:szCs w:val="28"/>
          <w:lang w:val="uk-UA"/>
        </w:rPr>
      </w:pPr>
    </w:p>
    <w:p w14:paraId="03C9AD11" w14:textId="77777777" w:rsidR="00856CB1" w:rsidRDefault="00856CB1" w:rsidP="00176287">
      <w:pPr>
        <w:pStyle w:val="3"/>
        <w:spacing w:before="0" w:beforeAutospacing="0" w:after="0" w:afterAutospacing="0"/>
        <w:ind w:left="1134"/>
        <w:jc w:val="both"/>
        <w:rPr>
          <w:b w:val="0"/>
          <w:color w:val="000000"/>
          <w:sz w:val="28"/>
          <w:szCs w:val="28"/>
          <w:lang w:val="uk-UA"/>
        </w:rPr>
      </w:pPr>
    </w:p>
    <w:p w14:paraId="6B010E29" w14:textId="77777777" w:rsidR="00856CB1" w:rsidRDefault="00856CB1" w:rsidP="00176287">
      <w:pPr>
        <w:pStyle w:val="3"/>
        <w:spacing w:before="0" w:beforeAutospacing="0" w:after="0" w:afterAutospacing="0"/>
        <w:ind w:left="1134"/>
        <w:jc w:val="both"/>
        <w:rPr>
          <w:b w:val="0"/>
          <w:color w:val="000000"/>
          <w:sz w:val="28"/>
          <w:szCs w:val="28"/>
          <w:lang w:val="uk-UA"/>
        </w:rPr>
      </w:pPr>
    </w:p>
    <w:p w14:paraId="22892273" w14:textId="77777777" w:rsidR="00856CB1" w:rsidRDefault="00856CB1" w:rsidP="00176287">
      <w:pPr>
        <w:pStyle w:val="3"/>
        <w:spacing w:before="0" w:beforeAutospacing="0" w:after="0" w:afterAutospacing="0"/>
        <w:ind w:left="1134"/>
        <w:jc w:val="both"/>
        <w:rPr>
          <w:b w:val="0"/>
          <w:color w:val="000000"/>
          <w:sz w:val="28"/>
          <w:szCs w:val="28"/>
          <w:lang w:val="uk-UA"/>
        </w:rPr>
      </w:pPr>
    </w:p>
    <w:p w14:paraId="01FB4A75" w14:textId="77777777" w:rsidR="00856CB1" w:rsidRDefault="00856CB1" w:rsidP="00176287">
      <w:pPr>
        <w:pStyle w:val="3"/>
        <w:spacing w:before="0" w:beforeAutospacing="0" w:after="0" w:afterAutospacing="0"/>
        <w:ind w:left="1134"/>
        <w:jc w:val="both"/>
        <w:rPr>
          <w:b w:val="0"/>
          <w:color w:val="000000"/>
          <w:sz w:val="28"/>
          <w:szCs w:val="28"/>
          <w:lang w:val="uk-UA"/>
        </w:rPr>
      </w:pPr>
    </w:p>
    <w:p w14:paraId="20641238" w14:textId="77777777" w:rsidR="00856CB1" w:rsidRDefault="00856CB1" w:rsidP="00176287">
      <w:pPr>
        <w:pStyle w:val="3"/>
        <w:spacing w:before="0" w:beforeAutospacing="0" w:after="0" w:afterAutospacing="0"/>
        <w:ind w:left="1134"/>
        <w:jc w:val="both"/>
        <w:rPr>
          <w:b w:val="0"/>
          <w:color w:val="000000"/>
          <w:sz w:val="28"/>
          <w:szCs w:val="28"/>
          <w:lang w:val="uk-UA"/>
        </w:rPr>
      </w:pPr>
    </w:p>
    <w:p w14:paraId="3A1BAC2A" w14:textId="77777777" w:rsidR="00856CB1" w:rsidRDefault="00856CB1" w:rsidP="00176287">
      <w:pPr>
        <w:pStyle w:val="3"/>
        <w:spacing w:before="0" w:beforeAutospacing="0" w:after="0" w:afterAutospacing="0"/>
        <w:ind w:left="1134"/>
        <w:jc w:val="both"/>
        <w:rPr>
          <w:b w:val="0"/>
          <w:color w:val="000000"/>
          <w:sz w:val="28"/>
          <w:szCs w:val="28"/>
          <w:lang w:val="uk-UA"/>
        </w:rPr>
      </w:pPr>
    </w:p>
    <w:p w14:paraId="52A88C1E" w14:textId="77777777" w:rsidR="00856CB1" w:rsidRDefault="00856CB1" w:rsidP="00176287">
      <w:pPr>
        <w:pStyle w:val="3"/>
        <w:spacing w:before="0" w:beforeAutospacing="0" w:after="0" w:afterAutospacing="0"/>
        <w:ind w:left="1134"/>
        <w:jc w:val="both"/>
        <w:rPr>
          <w:b w:val="0"/>
          <w:color w:val="000000"/>
          <w:sz w:val="28"/>
          <w:szCs w:val="28"/>
          <w:lang w:val="uk-UA"/>
        </w:rPr>
      </w:pPr>
    </w:p>
    <w:p w14:paraId="271431F8" w14:textId="77777777" w:rsidR="00856CB1" w:rsidRDefault="00856CB1" w:rsidP="00176287">
      <w:pPr>
        <w:pStyle w:val="3"/>
        <w:spacing w:before="0" w:beforeAutospacing="0" w:after="0" w:afterAutospacing="0"/>
        <w:ind w:left="1134"/>
        <w:jc w:val="both"/>
        <w:rPr>
          <w:b w:val="0"/>
          <w:color w:val="000000"/>
          <w:sz w:val="28"/>
          <w:szCs w:val="28"/>
          <w:lang w:val="uk-UA"/>
        </w:rPr>
      </w:pPr>
    </w:p>
    <w:p w14:paraId="4CCDAD1E" w14:textId="77777777" w:rsidR="00856CB1" w:rsidRDefault="00856CB1" w:rsidP="00176287">
      <w:pPr>
        <w:pStyle w:val="3"/>
        <w:spacing w:before="0" w:beforeAutospacing="0" w:after="0" w:afterAutospacing="0"/>
        <w:ind w:left="1134"/>
        <w:jc w:val="both"/>
        <w:rPr>
          <w:b w:val="0"/>
          <w:color w:val="000000"/>
          <w:sz w:val="28"/>
          <w:szCs w:val="28"/>
          <w:lang w:val="uk-UA"/>
        </w:rPr>
      </w:pPr>
    </w:p>
    <w:p w14:paraId="09773051" w14:textId="77777777" w:rsidR="00856CB1" w:rsidRDefault="00856CB1" w:rsidP="00176287">
      <w:pPr>
        <w:pStyle w:val="3"/>
        <w:spacing w:before="0" w:beforeAutospacing="0" w:after="0" w:afterAutospacing="0"/>
        <w:ind w:left="1134"/>
        <w:jc w:val="both"/>
        <w:rPr>
          <w:b w:val="0"/>
          <w:color w:val="000000"/>
          <w:sz w:val="28"/>
          <w:szCs w:val="28"/>
          <w:lang w:val="uk-UA"/>
        </w:rPr>
      </w:pPr>
    </w:p>
    <w:p w14:paraId="3C8553CA" w14:textId="77777777" w:rsidR="00856CB1" w:rsidRDefault="00856CB1" w:rsidP="00176287">
      <w:pPr>
        <w:pStyle w:val="3"/>
        <w:spacing w:before="0" w:beforeAutospacing="0" w:after="0" w:afterAutospacing="0"/>
        <w:ind w:left="1134"/>
        <w:jc w:val="both"/>
        <w:rPr>
          <w:b w:val="0"/>
          <w:color w:val="000000"/>
          <w:sz w:val="28"/>
          <w:szCs w:val="28"/>
          <w:lang w:val="uk-UA"/>
        </w:rPr>
      </w:pPr>
    </w:p>
    <w:p w14:paraId="61EC4758" w14:textId="77777777" w:rsidR="00856CB1" w:rsidRDefault="00856CB1" w:rsidP="00176287">
      <w:pPr>
        <w:pStyle w:val="3"/>
        <w:spacing w:before="0" w:beforeAutospacing="0" w:after="0" w:afterAutospacing="0"/>
        <w:ind w:left="1134"/>
        <w:jc w:val="both"/>
        <w:rPr>
          <w:b w:val="0"/>
          <w:color w:val="000000"/>
          <w:sz w:val="28"/>
          <w:szCs w:val="28"/>
          <w:lang w:val="uk-UA"/>
        </w:rPr>
      </w:pPr>
    </w:p>
    <w:p w14:paraId="4079E870" w14:textId="77777777" w:rsidR="00856CB1" w:rsidRDefault="00856CB1" w:rsidP="00176287">
      <w:pPr>
        <w:pStyle w:val="3"/>
        <w:spacing w:before="0" w:beforeAutospacing="0" w:after="0" w:afterAutospacing="0"/>
        <w:ind w:left="1134"/>
        <w:jc w:val="both"/>
        <w:rPr>
          <w:b w:val="0"/>
          <w:color w:val="000000"/>
          <w:sz w:val="28"/>
          <w:szCs w:val="28"/>
          <w:lang w:val="uk-UA"/>
        </w:rPr>
      </w:pPr>
    </w:p>
    <w:p w14:paraId="1FD6F8FD" w14:textId="77777777" w:rsidR="00856CB1" w:rsidRDefault="00856CB1" w:rsidP="00176287">
      <w:pPr>
        <w:pStyle w:val="3"/>
        <w:spacing w:before="0" w:beforeAutospacing="0" w:after="0" w:afterAutospacing="0"/>
        <w:ind w:left="1134"/>
        <w:jc w:val="both"/>
        <w:rPr>
          <w:b w:val="0"/>
          <w:color w:val="000000"/>
          <w:sz w:val="28"/>
          <w:szCs w:val="28"/>
          <w:lang w:val="uk-UA"/>
        </w:rPr>
      </w:pPr>
    </w:p>
    <w:p w14:paraId="151AD5C2" w14:textId="77777777" w:rsidR="00856CB1" w:rsidRDefault="00856CB1" w:rsidP="00176287">
      <w:pPr>
        <w:pStyle w:val="3"/>
        <w:spacing w:before="0" w:beforeAutospacing="0" w:after="0" w:afterAutospacing="0"/>
        <w:ind w:left="1134"/>
        <w:jc w:val="both"/>
        <w:rPr>
          <w:b w:val="0"/>
          <w:color w:val="000000"/>
          <w:sz w:val="28"/>
          <w:szCs w:val="28"/>
          <w:lang w:val="uk-UA"/>
        </w:rPr>
      </w:pPr>
    </w:p>
    <w:p w14:paraId="418730C5" w14:textId="77777777" w:rsidR="00856CB1" w:rsidRDefault="00856CB1" w:rsidP="00176287">
      <w:pPr>
        <w:pStyle w:val="3"/>
        <w:spacing w:before="0" w:beforeAutospacing="0" w:after="0" w:afterAutospacing="0"/>
        <w:ind w:left="1134"/>
        <w:jc w:val="both"/>
        <w:rPr>
          <w:b w:val="0"/>
          <w:color w:val="000000"/>
          <w:sz w:val="28"/>
          <w:szCs w:val="28"/>
          <w:lang w:val="uk-UA"/>
        </w:rPr>
      </w:pPr>
    </w:p>
    <w:p w14:paraId="7A66BF5E" w14:textId="77777777" w:rsidR="00856CB1" w:rsidRDefault="00856CB1" w:rsidP="00176287">
      <w:pPr>
        <w:pStyle w:val="3"/>
        <w:spacing w:before="0" w:beforeAutospacing="0" w:after="0" w:afterAutospacing="0"/>
        <w:ind w:left="1134"/>
        <w:jc w:val="both"/>
        <w:rPr>
          <w:b w:val="0"/>
          <w:color w:val="000000"/>
          <w:sz w:val="28"/>
          <w:szCs w:val="28"/>
          <w:lang w:val="uk-UA"/>
        </w:rPr>
      </w:pPr>
    </w:p>
    <w:p w14:paraId="52C87621" w14:textId="77777777" w:rsidR="00856CB1" w:rsidRDefault="00856CB1" w:rsidP="00176287">
      <w:pPr>
        <w:pStyle w:val="3"/>
        <w:spacing w:before="0" w:beforeAutospacing="0" w:after="0" w:afterAutospacing="0"/>
        <w:ind w:left="1134"/>
        <w:jc w:val="both"/>
        <w:rPr>
          <w:b w:val="0"/>
          <w:color w:val="000000"/>
          <w:sz w:val="28"/>
          <w:szCs w:val="28"/>
          <w:lang w:val="uk-UA"/>
        </w:rPr>
      </w:pPr>
    </w:p>
    <w:p w14:paraId="6F68A8ED" w14:textId="77777777" w:rsidR="00856CB1" w:rsidRDefault="00856CB1" w:rsidP="00176287">
      <w:pPr>
        <w:pStyle w:val="3"/>
        <w:spacing w:before="0" w:beforeAutospacing="0" w:after="0" w:afterAutospacing="0"/>
        <w:ind w:left="1134"/>
        <w:jc w:val="both"/>
        <w:rPr>
          <w:b w:val="0"/>
          <w:color w:val="000000"/>
          <w:sz w:val="28"/>
          <w:szCs w:val="28"/>
          <w:lang w:val="uk-UA"/>
        </w:rPr>
      </w:pPr>
    </w:p>
    <w:p w14:paraId="1D257D3E" w14:textId="77777777" w:rsidR="00856CB1" w:rsidRDefault="00856CB1" w:rsidP="00176287">
      <w:pPr>
        <w:pStyle w:val="3"/>
        <w:spacing w:before="0" w:beforeAutospacing="0" w:after="0" w:afterAutospacing="0"/>
        <w:ind w:left="1134"/>
        <w:jc w:val="both"/>
        <w:rPr>
          <w:b w:val="0"/>
          <w:color w:val="000000"/>
          <w:sz w:val="28"/>
          <w:szCs w:val="28"/>
          <w:lang w:val="uk-UA"/>
        </w:rPr>
      </w:pPr>
    </w:p>
    <w:p w14:paraId="424271CA" w14:textId="77777777" w:rsidR="00856CB1" w:rsidRDefault="00856CB1" w:rsidP="00176287">
      <w:pPr>
        <w:pStyle w:val="3"/>
        <w:spacing w:before="0" w:beforeAutospacing="0" w:after="0" w:afterAutospacing="0"/>
        <w:ind w:left="1134"/>
        <w:jc w:val="both"/>
        <w:rPr>
          <w:b w:val="0"/>
          <w:color w:val="000000"/>
          <w:sz w:val="28"/>
          <w:szCs w:val="28"/>
          <w:lang w:val="uk-UA"/>
        </w:rPr>
      </w:pPr>
    </w:p>
    <w:p w14:paraId="0A142A0D" w14:textId="77777777" w:rsidR="00856CB1" w:rsidRPr="00856CB1" w:rsidRDefault="00856CB1" w:rsidP="00176287">
      <w:pPr>
        <w:pStyle w:val="3"/>
        <w:spacing w:before="0" w:beforeAutospacing="0" w:after="0" w:afterAutospacing="0"/>
        <w:ind w:left="1134"/>
        <w:jc w:val="both"/>
        <w:rPr>
          <w:lang w:val="uk-UA"/>
        </w:rPr>
        <w:sectPr w:rsidR="00856CB1" w:rsidRPr="00856CB1" w:rsidSect="00803FB2">
          <w:pgSz w:w="11906" w:h="16838" w:code="9"/>
          <w:pgMar w:top="426" w:right="566" w:bottom="568" w:left="567" w:header="709" w:footer="709" w:gutter="0"/>
          <w:cols w:space="708"/>
          <w:docGrid w:linePitch="360"/>
        </w:sectPr>
      </w:pPr>
    </w:p>
    <w:p w14:paraId="429DFC21" w14:textId="77777777" w:rsidR="004E3344" w:rsidRPr="007D60E5" w:rsidRDefault="004E3344" w:rsidP="004E3344">
      <w:pPr>
        <w:autoSpaceDE w:val="0"/>
        <w:autoSpaceDN w:val="0"/>
        <w:adjustRightInd w:val="0"/>
        <w:spacing w:after="0" w:line="240" w:lineRule="auto"/>
        <w:jc w:val="center"/>
        <w:rPr>
          <w:rFonts w:ascii="Times New Roman" w:eastAsia="Calibri" w:hAnsi="Times New Roman" w:cs="Times New Roman"/>
          <w:b/>
          <w:bCs/>
          <w:color w:val="000000"/>
          <w:lang w:val="uk-UA" w:eastAsia="ru-RU"/>
        </w:rPr>
      </w:pPr>
    </w:p>
    <w:tbl>
      <w:tblPr>
        <w:tblStyle w:val="a5"/>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6"/>
      </w:tblGrid>
      <w:tr w:rsidR="001722F2" w:rsidRPr="007D60E5" w14:paraId="4E55A436" w14:textId="77777777" w:rsidTr="005300BA">
        <w:tc>
          <w:tcPr>
            <w:tcW w:w="9626" w:type="dxa"/>
          </w:tcPr>
          <w:p w14:paraId="23F6CE50" w14:textId="77777777" w:rsidR="009A501A" w:rsidRPr="00BA7C02" w:rsidRDefault="00622427" w:rsidP="0020129D">
            <w:pPr>
              <w:ind w:left="2118"/>
              <w:jc w:val="right"/>
              <w:outlineLvl w:val="0"/>
              <w:rPr>
                <w:rFonts w:eastAsia="Calibri"/>
                <w:b/>
                <w:bCs/>
                <w:sz w:val="24"/>
                <w:szCs w:val="24"/>
                <w:lang w:eastAsia="en-US"/>
              </w:rPr>
            </w:pPr>
            <w:r w:rsidRPr="00BA7C02">
              <w:rPr>
                <w:rFonts w:eastAsia="Calibri"/>
                <w:b/>
                <w:bCs/>
                <w:sz w:val="24"/>
                <w:szCs w:val="24"/>
                <w:lang w:val="en-GB" w:eastAsia="en-US"/>
              </w:rPr>
              <w:t>NIP</w:t>
            </w:r>
            <w:r w:rsidRPr="007D60E5">
              <w:rPr>
                <w:rFonts w:eastAsia="Calibri"/>
                <w:b/>
                <w:bCs/>
                <w:sz w:val="24"/>
                <w:szCs w:val="24"/>
                <w:lang w:eastAsia="en-US"/>
              </w:rPr>
              <w:t xml:space="preserve"> </w:t>
            </w:r>
            <w:r w:rsidRPr="00BA7C02">
              <w:rPr>
                <w:rFonts w:eastAsia="Calibri"/>
                <w:b/>
                <w:bCs/>
                <w:sz w:val="24"/>
                <w:szCs w:val="24"/>
                <w:lang w:val="en-GB" w:eastAsia="en-US"/>
              </w:rPr>
              <w:t>II</w:t>
            </w:r>
            <w:r w:rsidR="00BA7C02" w:rsidRPr="00BA7C02">
              <w:rPr>
                <w:rFonts w:eastAsia="Calibri"/>
                <w:b/>
                <w:bCs/>
                <w:sz w:val="24"/>
                <w:szCs w:val="24"/>
                <w:lang w:val="en-GB" w:eastAsia="en-US"/>
              </w:rPr>
              <w:t>I</w:t>
            </w:r>
            <w:r w:rsidRPr="007D60E5">
              <w:rPr>
                <w:rFonts w:eastAsia="Calibri"/>
                <w:b/>
                <w:bCs/>
                <w:sz w:val="24"/>
                <w:szCs w:val="24"/>
                <w:lang w:eastAsia="en-US"/>
              </w:rPr>
              <w:t>-2022-165</w:t>
            </w:r>
          </w:p>
        </w:tc>
      </w:tr>
      <w:tr w:rsidR="001722F2" w:rsidRPr="007D60E5" w14:paraId="2330DDEE" w14:textId="77777777" w:rsidTr="005300BA">
        <w:tc>
          <w:tcPr>
            <w:tcW w:w="9626" w:type="dxa"/>
          </w:tcPr>
          <w:p w14:paraId="46897A97" w14:textId="77777777" w:rsidR="009A501A" w:rsidRPr="007D60E5" w:rsidRDefault="009A501A" w:rsidP="00C14EF5">
            <w:pPr>
              <w:jc w:val="center"/>
              <w:outlineLvl w:val="0"/>
              <w:rPr>
                <w:rFonts w:eastAsia="Calibri"/>
                <w:b/>
                <w:bCs/>
                <w:sz w:val="24"/>
                <w:szCs w:val="24"/>
                <w:lang w:eastAsia="en-US"/>
              </w:rPr>
            </w:pPr>
          </w:p>
        </w:tc>
      </w:tr>
      <w:tr w:rsidR="001722F2" w:rsidRPr="007D60E5" w14:paraId="4455D17C" w14:textId="77777777" w:rsidTr="005300BA">
        <w:tc>
          <w:tcPr>
            <w:tcW w:w="9626" w:type="dxa"/>
          </w:tcPr>
          <w:p w14:paraId="24BEBC98" w14:textId="77777777" w:rsidR="009A501A" w:rsidRPr="007D60E5" w:rsidRDefault="009A501A" w:rsidP="00C14EF5">
            <w:pPr>
              <w:jc w:val="center"/>
              <w:rPr>
                <w:rFonts w:eastAsia="Calibri"/>
                <w:sz w:val="24"/>
                <w:szCs w:val="24"/>
                <w:lang w:eastAsia="en-US"/>
              </w:rPr>
            </w:pPr>
          </w:p>
        </w:tc>
      </w:tr>
      <w:tr w:rsidR="001722F2" w:rsidRPr="007251BA" w14:paraId="114888E4" w14:textId="77777777" w:rsidTr="005300BA">
        <w:tc>
          <w:tcPr>
            <w:tcW w:w="9626" w:type="dxa"/>
          </w:tcPr>
          <w:p w14:paraId="2B5259B7" w14:textId="77777777" w:rsidR="00162272" w:rsidRPr="007D60E5" w:rsidRDefault="00622427" w:rsidP="00162272">
            <w:pPr>
              <w:jc w:val="center"/>
              <w:rPr>
                <w:rFonts w:eastAsia="Calibri"/>
                <w:sz w:val="24"/>
                <w:szCs w:val="24"/>
                <w:lang w:eastAsia="en-US"/>
              </w:rPr>
            </w:pPr>
            <w:r w:rsidRPr="008E0411">
              <w:rPr>
                <w:rFonts w:eastAsia="Calibri"/>
                <w:b/>
                <w:bCs/>
                <w:sz w:val="24"/>
                <w:szCs w:val="24"/>
                <w:lang w:val="en-GB" w:eastAsia="en-US"/>
              </w:rPr>
              <w:t>AMENDMENT</w:t>
            </w:r>
            <w:r w:rsidRPr="007D60E5">
              <w:rPr>
                <w:rFonts w:eastAsia="Calibri"/>
                <w:b/>
                <w:bCs/>
                <w:sz w:val="24"/>
                <w:szCs w:val="24"/>
                <w:lang w:eastAsia="en-US"/>
              </w:rPr>
              <w:t xml:space="preserve"> </w:t>
            </w:r>
            <w:r w:rsidRPr="008E0411">
              <w:rPr>
                <w:rFonts w:eastAsia="Calibri"/>
                <w:b/>
                <w:bCs/>
                <w:sz w:val="24"/>
                <w:szCs w:val="24"/>
                <w:lang w:val="en-GB" w:eastAsia="en-US"/>
              </w:rPr>
              <w:t>NO</w:t>
            </w:r>
            <w:r w:rsidRPr="007D60E5">
              <w:rPr>
                <w:rFonts w:eastAsia="Calibri"/>
                <w:b/>
                <w:bCs/>
                <w:sz w:val="24"/>
                <w:szCs w:val="24"/>
                <w:lang w:eastAsia="en-US"/>
              </w:rPr>
              <w:t>.</w:t>
            </w:r>
            <w:r w:rsidRPr="008E0411">
              <w:rPr>
                <w:rFonts w:eastAsia="Calibri"/>
                <w:b/>
                <w:bCs/>
                <w:sz w:val="24"/>
                <w:szCs w:val="24"/>
                <w:lang w:val="en-GB" w:eastAsia="en-US"/>
              </w:rPr>
              <w:t> </w:t>
            </w:r>
            <w:r w:rsidR="00BA7C02" w:rsidRPr="007D60E5">
              <w:rPr>
                <w:rFonts w:eastAsia="Calibri"/>
                <w:b/>
                <w:bCs/>
                <w:sz w:val="24"/>
                <w:szCs w:val="24"/>
                <w:lang w:eastAsia="en-US"/>
              </w:rPr>
              <w:t>3</w:t>
            </w:r>
            <w:r w:rsidRPr="007D60E5">
              <w:rPr>
                <w:rFonts w:eastAsia="Calibri"/>
                <w:sz w:val="24"/>
                <w:szCs w:val="24"/>
                <w:lang w:eastAsia="en-US"/>
              </w:rPr>
              <w:t xml:space="preserve"> </w:t>
            </w:r>
            <w:r w:rsidRPr="008E0411">
              <w:rPr>
                <w:rFonts w:eastAsia="Calibri"/>
                <w:b/>
                <w:bCs/>
                <w:sz w:val="24"/>
                <w:szCs w:val="24"/>
                <w:lang w:val="en-GB" w:eastAsia="en-US"/>
              </w:rPr>
              <w:t>TO</w:t>
            </w:r>
            <w:r w:rsidRPr="007D60E5">
              <w:rPr>
                <w:rFonts w:eastAsia="Calibri"/>
                <w:b/>
                <w:bCs/>
                <w:sz w:val="24"/>
                <w:szCs w:val="24"/>
                <w:lang w:eastAsia="en-US"/>
              </w:rPr>
              <w:t xml:space="preserve"> </w:t>
            </w:r>
            <w:r w:rsidRPr="008E0411">
              <w:rPr>
                <w:rFonts w:eastAsia="Calibri"/>
                <w:b/>
                <w:bCs/>
                <w:sz w:val="24"/>
                <w:szCs w:val="24"/>
                <w:lang w:val="en-GB" w:eastAsia="en-US"/>
              </w:rPr>
              <w:t>THE</w:t>
            </w:r>
            <w:r w:rsidRPr="007D60E5">
              <w:rPr>
                <w:rFonts w:eastAsia="Calibri"/>
                <w:b/>
                <w:bCs/>
                <w:sz w:val="24"/>
                <w:szCs w:val="24"/>
                <w:lang w:eastAsia="en-US"/>
              </w:rPr>
              <w:t xml:space="preserve"> </w:t>
            </w:r>
            <w:r>
              <w:rPr>
                <w:rFonts w:eastAsia="Calibri"/>
                <w:b/>
                <w:bCs/>
                <w:sz w:val="24"/>
                <w:szCs w:val="24"/>
                <w:lang w:val="en-GB" w:eastAsia="en-US"/>
              </w:rPr>
              <w:t>GRANT</w:t>
            </w:r>
            <w:r w:rsidRPr="007D60E5">
              <w:rPr>
                <w:rFonts w:eastAsia="Calibri"/>
                <w:b/>
                <w:bCs/>
                <w:sz w:val="24"/>
                <w:szCs w:val="24"/>
                <w:lang w:eastAsia="en-US"/>
              </w:rPr>
              <w:t xml:space="preserve"> </w:t>
            </w:r>
            <w:r w:rsidRPr="008E0411">
              <w:rPr>
                <w:rFonts w:eastAsia="Calibri"/>
                <w:b/>
                <w:bCs/>
                <w:sz w:val="24"/>
                <w:szCs w:val="24"/>
                <w:lang w:val="en-GB" w:eastAsia="en-US"/>
              </w:rPr>
              <w:t>AGREEMENT</w:t>
            </w:r>
            <w:r w:rsidRPr="007D60E5">
              <w:rPr>
                <w:rFonts w:eastAsia="Calibri"/>
                <w:b/>
                <w:bCs/>
                <w:sz w:val="24"/>
                <w:szCs w:val="24"/>
                <w:lang w:eastAsia="en-US"/>
              </w:rPr>
              <w:t xml:space="preserve"> </w:t>
            </w:r>
          </w:p>
        </w:tc>
      </w:tr>
      <w:tr w:rsidR="001722F2" w14:paraId="07064928" w14:textId="77777777" w:rsidTr="005300BA">
        <w:tc>
          <w:tcPr>
            <w:tcW w:w="9626" w:type="dxa"/>
          </w:tcPr>
          <w:p w14:paraId="26B84A47" w14:textId="77777777" w:rsidR="00162272" w:rsidRPr="00B23F6E" w:rsidRDefault="00622427" w:rsidP="00E61C52">
            <w:pPr>
              <w:jc w:val="center"/>
              <w:outlineLvl w:val="0"/>
              <w:rPr>
                <w:rFonts w:eastAsia="Calibri"/>
                <w:b/>
                <w:bCs/>
                <w:sz w:val="24"/>
                <w:szCs w:val="24"/>
                <w:lang w:val="ru-RU" w:eastAsia="en-US"/>
              </w:rPr>
            </w:pPr>
            <w:r w:rsidRPr="007D60E5">
              <w:rPr>
                <w:rFonts w:eastAsia="Calibri"/>
                <w:b/>
                <w:bCs/>
                <w:sz w:val="24"/>
                <w:szCs w:val="24"/>
                <w:lang w:eastAsia="en-US"/>
              </w:rPr>
              <w:t>ДОГОВІР ПРО ВНЕСЕННЯ ЗМІН №</w:t>
            </w:r>
            <w:r w:rsidRPr="006D0703">
              <w:rPr>
                <w:rFonts w:eastAsia="Calibri"/>
                <w:b/>
                <w:bCs/>
                <w:sz w:val="24"/>
                <w:szCs w:val="24"/>
                <w:lang w:val="en-GB" w:eastAsia="en-US"/>
              </w:rPr>
              <w:t> </w:t>
            </w:r>
            <w:r w:rsidR="00BA7C02" w:rsidRPr="007D60E5">
              <w:rPr>
                <w:rFonts w:eastAsia="Calibri"/>
                <w:b/>
                <w:bCs/>
                <w:sz w:val="24"/>
                <w:szCs w:val="24"/>
                <w:lang w:eastAsia="en-US"/>
              </w:rPr>
              <w:t>3</w:t>
            </w:r>
            <w:r w:rsidRPr="007D60E5">
              <w:rPr>
                <w:rFonts w:eastAsia="Calibri"/>
                <w:b/>
                <w:bCs/>
                <w:sz w:val="24"/>
                <w:szCs w:val="24"/>
                <w:lang w:eastAsia="en-US"/>
              </w:rPr>
              <w:t xml:space="preserve"> </w:t>
            </w:r>
            <w:r w:rsidRPr="008E0411">
              <w:rPr>
                <w:rFonts w:eastAsia="Calibri"/>
                <w:b/>
                <w:bCs/>
                <w:sz w:val="24"/>
                <w:szCs w:val="24"/>
                <w:lang w:val="ru-RU" w:eastAsia="en-US"/>
              </w:rPr>
              <w:t xml:space="preserve">ДО ДОГОВОРУ </w:t>
            </w:r>
            <w:r>
              <w:rPr>
                <w:rFonts w:eastAsia="Calibri"/>
                <w:b/>
                <w:bCs/>
                <w:sz w:val="24"/>
                <w:szCs w:val="24"/>
                <w:lang w:val="ru-RU" w:eastAsia="en-US"/>
              </w:rPr>
              <w:t>ПРО ГРАНТ</w:t>
            </w:r>
          </w:p>
        </w:tc>
      </w:tr>
      <w:tr w:rsidR="001722F2" w14:paraId="57CA25DE" w14:textId="77777777" w:rsidTr="005300BA">
        <w:tc>
          <w:tcPr>
            <w:tcW w:w="9626" w:type="dxa"/>
          </w:tcPr>
          <w:p w14:paraId="17314253" w14:textId="77777777" w:rsidR="00162272" w:rsidRPr="008E0411" w:rsidRDefault="00162272" w:rsidP="00162272">
            <w:pPr>
              <w:jc w:val="center"/>
              <w:rPr>
                <w:rFonts w:eastAsia="Calibri"/>
                <w:sz w:val="24"/>
                <w:szCs w:val="24"/>
                <w:lang w:eastAsia="en-US"/>
              </w:rPr>
            </w:pPr>
          </w:p>
        </w:tc>
      </w:tr>
      <w:tr w:rsidR="001722F2" w14:paraId="1DC62D42" w14:textId="77777777" w:rsidTr="005300BA">
        <w:tc>
          <w:tcPr>
            <w:tcW w:w="9626" w:type="dxa"/>
          </w:tcPr>
          <w:p w14:paraId="011BACF0" w14:textId="77777777" w:rsidR="00162272" w:rsidRPr="008E0411" w:rsidRDefault="00162272" w:rsidP="00162272">
            <w:pPr>
              <w:jc w:val="center"/>
              <w:rPr>
                <w:rFonts w:eastAsia="Calibri"/>
                <w:sz w:val="24"/>
                <w:szCs w:val="24"/>
                <w:lang w:val="ru-RU" w:eastAsia="en-US"/>
              </w:rPr>
            </w:pPr>
          </w:p>
        </w:tc>
      </w:tr>
      <w:tr w:rsidR="001722F2" w14:paraId="13FEDC3C" w14:textId="77777777" w:rsidTr="005300BA">
        <w:tc>
          <w:tcPr>
            <w:tcW w:w="9626" w:type="dxa"/>
          </w:tcPr>
          <w:p w14:paraId="56C30E0D" w14:textId="77777777" w:rsidR="00162272" w:rsidRPr="008E0411" w:rsidRDefault="00622427" w:rsidP="00162272">
            <w:pPr>
              <w:jc w:val="center"/>
              <w:rPr>
                <w:rFonts w:eastAsia="Calibri"/>
                <w:sz w:val="24"/>
                <w:szCs w:val="24"/>
                <w:lang w:val="en-GB" w:eastAsia="en-US"/>
              </w:rPr>
            </w:pPr>
            <w:r w:rsidRPr="008E0411">
              <w:rPr>
                <w:rFonts w:eastAsia="Calibri"/>
                <w:sz w:val="24"/>
                <w:szCs w:val="24"/>
                <w:lang w:val="en-GB" w:eastAsia="en-US"/>
              </w:rPr>
              <w:t>BETWEEN</w:t>
            </w:r>
            <w:r w:rsidRPr="008E0411">
              <w:rPr>
                <w:rFonts w:eastAsia="Calibri"/>
                <w:sz w:val="24"/>
                <w:szCs w:val="24"/>
                <w:lang w:eastAsia="en-US"/>
              </w:rPr>
              <w:t>/МІЖ</w:t>
            </w:r>
          </w:p>
        </w:tc>
      </w:tr>
      <w:tr w:rsidR="001722F2" w14:paraId="296C3C1D" w14:textId="77777777" w:rsidTr="005300BA">
        <w:tc>
          <w:tcPr>
            <w:tcW w:w="9626" w:type="dxa"/>
          </w:tcPr>
          <w:p w14:paraId="33539AF3" w14:textId="77777777" w:rsidR="00162272" w:rsidRPr="008E0411" w:rsidRDefault="00162272" w:rsidP="00162272">
            <w:pPr>
              <w:jc w:val="center"/>
              <w:rPr>
                <w:rFonts w:eastAsia="Calibri"/>
                <w:sz w:val="24"/>
                <w:szCs w:val="24"/>
                <w:lang w:val="en-GB" w:eastAsia="en-US"/>
              </w:rPr>
            </w:pPr>
          </w:p>
        </w:tc>
      </w:tr>
      <w:tr w:rsidR="001722F2" w14:paraId="2C2247AF" w14:textId="77777777" w:rsidTr="005300BA">
        <w:tc>
          <w:tcPr>
            <w:tcW w:w="9626" w:type="dxa"/>
          </w:tcPr>
          <w:p w14:paraId="384AE43A" w14:textId="77777777" w:rsidR="00162272" w:rsidRPr="008E0411" w:rsidRDefault="00162272" w:rsidP="00162272">
            <w:pPr>
              <w:jc w:val="center"/>
              <w:outlineLvl w:val="0"/>
              <w:rPr>
                <w:rFonts w:eastAsia="Calibri"/>
                <w:sz w:val="24"/>
                <w:szCs w:val="24"/>
                <w:lang w:val="en-GB" w:eastAsia="en-US"/>
              </w:rPr>
            </w:pPr>
          </w:p>
        </w:tc>
      </w:tr>
      <w:tr w:rsidR="001722F2" w14:paraId="3075DCB6" w14:textId="77777777" w:rsidTr="005300BA">
        <w:tc>
          <w:tcPr>
            <w:tcW w:w="9626" w:type="dxa"/>
          </w:tcPr>
          <w:p w14:paraId="3A24CA68" w14:textId="77777777" w:rsidR="00E61C52" w:rsidRPr="008E0411" w:rsidRDefault="00622427" w:rsidP="00E61C52">
            <w:pPr>
              <w:jc w:val="center"/>
              <w:rPr>
                <w:rFonts w:eastAsia="Calibri"/>
                <w:sz w:val="24"/>
                <w:szCs w:val="24"/>
                <w:lang w:val="en-GB" w:eastAsia="en-US"/>
              </w:rPr>
            </w:pPr>
            <w:r w:rsidRPr="00887C4D">
              <w:rPr>
                <w:rFonts w:eastAsia="Calibri"/>
                <w:b/>
                <w:bCs/>
                <w:sz w:val="24"/>
                <w:szCs w:val="24"/>
                <w:lang w:val="en-GB" w:eastAsia="en-US"/>
              </w:rPr>
              <w:t>NORDIC ENVIRONMENT FINANCE CORPORATION</w:t>
            </w:r>
          </w:p>
        </w:tc>
      </w:tr>
      <w:tr w:rsidR="001722F2" w:rsidRPr="007251BA" w14:paraId="1F6EBD89" w14:textId="77777777" w:rsidTr="005300BA">
        <w:tc>
          <w:tcPr>
            <w:tcW w:w="9626" w:type="dxa"/>
          </w:tcPr>
          <w:p w14:paraId="34A0FF4B" w14:textId="77777777" w:rsidR="00E61C52" w:rsidRPr="008E0411" w:rsidRDefault="00622427" w:rsidP="00E61C52">
            <w:pPr>
              <w:jc w:val="center"/>
              <w:rPr>
                <w:rFonts w:eastAsia="Calibri"/>
                <w:sz w:val="24"/>
                <w:szCs w:val="24"/>
                <w:lang w:val="en-US" w:eastAsia="en-US"/>
              </w:rPr>
            </w:pPr>
            <w:r w:rsidRPr="00887C4D">
              <w:rPr>
                <w:rFonts w:eastAsia="Calibri"/>
                <w:sz w:val="24"/>
                <w:szCs w:val="24"/>
                <w:lang w:val="en-GB" w:eastAsia="en-US"/>
              </w:rPr>
              <w:t xml:space="preserve">(AS THE IMPLEMENTING ORGANISATION FOR THE EU / NIP FUNDED PROJECT: </w:t>
            </w:r>
          </w:p>
        </w:tc>
      </w:tr>
      <w:tr w:rsidR="001722F2" w14:paraId="5837ED1E" w14:textId="77777777" w:rsidTr="005300BA">
        <w:tc>
          <w:tcPr>
            <w:tcW w:w="9626" w:type="dxa"/>
          </w:tcPr>
          <w:p w14:paraId="7669E9B6" w14:textId="77777777" w:rsidR="00E61C52" w:rsidRPr="008E0411" w:rsidRDefault="00622427" w:rsidP="00E61C52">
            <w:pPr>
              <w:jc w:val="center"/>
              <w:rPr>
                <w:rFonts w:eastAsia="Calibri"/>
                <w:sz w:val="24"/>
                <w:szCs w:val="24"/>
                <w:lang w:eastAsia="en-US"/>
              </w:rPr>
            </w:pPr>
            <w:r w:rsidRPr="003A6740">
              <w:rPr>
                <w:rFonts w:eastAsia="Calibri"/>
                <w:b/>
                <w:bCs/>
                <w:sz w:val="24"/>
                <w:szCs w:val="24"/>
                <w:lang w:val="en-GB" w:eastAsia="en-US"/>
              </w:rPr>
              <w:t>"</w:t>
            </w:r>
            <w:r w:rsidR="0020129D" w:rsidRPr="003A6740">
              <w:rPr>
                <w:rFonts w:eastAsia="Calibri"/>
                <w:b/>
                <w:bCs/>
                <w:noProof/>
                <w:sz w:val="24"/>
                <w:szCs w:val="24"/>
                <w:lang w:val="en-GB" w:eastAsia="en-US"/>
              </w:rPr>
              <w:t xml:space="preserve">RECONSTRUCTION OF NON-RESIDENTIAL BUILDING (MAIN BUILDING) INTO A DORMITORY WITH AN IMPROVED LAYOUT FOR IDPs </w:t>
            </w:r>
            <w:r w:rsidR="00F05C50" w:rsidRPr="003A6740">
              <w:rPr>
                <w:rFonts w:eastAsia="Calibri"/>
                <w:b/>
                <w:bCs/>
                <w:noProof/>
                <w:sz w:val="24"/>
                <w:szCs w:val="24"/>
                <w:lang w:val="en-GB" w:eastAsia="en-US"/>
              </w:rPr>
              <w:t>AT</w:t>
            </w:r>
            <w:r w:rsidR="0020129D" w:rsidRPr="003A6740">
              <w:rPr>
                <w:rFonts w:eastAsia="Calibri"/>
                <w:b/>
                <w:bCs/>
                <w:noProof/>
                <w:sz w:val="24"/>
                <w:szCs w:val="24"/>
                <w:lang w:val="en-GB" w:eastAsia="en-US"/>
              </w:rPr>
              <w:t xml:space="preserve"> 63 VASYL KARPENKO STREET (HERTSENA</w:t>
            </w:r>
            <w:r w:rsidR="00F05C50" w:rsidRPr="003A6740">
              <w:rPr>
                <w:rFonts w:eastAsia="Calibri"/>
                <w:b/>
                <w:bCs/>
                <w:noProof/>
                <w:sz w:val="24"/>
                <w:szCs w:val="24"/>
                <w:lang w:val="en-GB" w:eastAsia="en-US"/>
              </w:rPr>
              <w:t xml:space="preserve"> STR.</w:t>
            </w:r>
            <w:r w:rsidR="0020129D" w:rsidRPr="003A6740">
              <w:rPr>
                <w:rFonts w:eastAsia="Calibri"/>
                <w:b/>
                <w:bCs/>
                <w:noProof/>
                <w:sz w:val="24"/>
                <w:szCs w:val="24"/>
                <w:lang w:val="en-GB" w:eastAsia="en-US"/>
              </w:rPr>
              <w:t xml:space="preserve">) IN THE CITY OF </w:t>
            </w:r>
            <w:r w:rsidR="00501AD0" w:rsidRPr="003A6740">
              <w:rPr>
                <w:rFonts w:eastAsia="Calibri"/>
                <w:b/>
                <w:bCs/>
                <w:noProof/>
                <w:sz w:val="24"/>
                <w:szCs w:val="24"/>
                <w:lang w:val="en-GB" w:eastAsia="en-US"/>
              </w:rPr>
              <w:t>NOVOHRAD-VOLYNSKYI</w:t>
            </w:r>
            <w:r w:rsidR="00501AD0" w:rsidRPr="003A6740">
              <w:rPr>
                <w:rFonts w:eastAsia="Calibri"/>
                <w:b/>
                <w:bCs/>
                <w:noProof/>
                <w:sz w:val="24"/>
                <w:szCs w:val="24"/>
                <w:lang w:eastAsia="en-US"/>
              </w:rPr>
              <w:t>,</w:t>
            </w:r>
            <w:r w:rsidR="0020129D" w:rsidRPr="003A6740">
              <w:rPr>
                <w:rFonts w:eastAsia="Calibri"/>
                <w:b/>
                <w:bCs/>
                <w:noProof/>
                <w:sz w:val="24"/>
                <w:szCs w:val="24"/>
                <w:lang w:val="en-GB" w:eastAsia="en-US"/>
              </w:rPr>
              <w:t xml:space="preserve"> ZHYTOMYR REGION</w:t>
            </w:r>
            <w:r w:rsidRPr="003A6740">
              <w:rPr>
                <w:rFonts w:eastAsia="Calibri"/>
                <w:b/>
                <w:bCs/>
                <w:sz w:val="24"/>
                <w:szCs w:val="24"/>
                <w:lang w:val="en-GB" w:eastAsia="en-US"/>
              </w:rPr>
              <w:t>"</w:t>
            </w:r>
            <w:r w:rsidRPr="00887C4D">
              <w:rPr>
                <w:rFonts w:eastAsia="Calibri"/>
                <w:sz w:val="24"/>
                <w:szCs w:val="24"/>
                <w:lang w:val="en-GB" w:eastAsia="en-US"/>
              </w:rPr>
              <w:t>) /</w:t>
            </w:r>
          </w:p>
        </w:tc>
      </w:tr>
      <w:tr w:rsidR="001722F2" w14:paraId="6542A780" w14:textId="77777777" w:rsidTr="005300BA">
        <w:trPr>
          <w:trHeight w:val="64"/>
        </w:trPr>
        <w:tc>
          <w:tcPr>
            <w:tcW w:w="9626" w:type="dxa"/>
          </w:tcPr>
          <w:p w14:paraId="7490776E" w14:textId="77777777" w:rsidR="00E61C52" w:rsidRPr="00DB0C43" w:rsidRDefault="00622427" w:rsidP="00E61C52">
            <w:pPr>
              <w:jc w:val="center"/>
              <w:rPr>
                <w:rFonts w:eastAsia="Calibri"/>
                <w:sz w:val="24"/>
                <w:szCs w:val="24"/>
                <w:lang w:val="ru-RU" w:eastAsia="en-US"/>
              </w:rPr>
            </w:pPr>
            <w:r w:rsidRPr="00887C4D">
              <w:rPr>
                <w:rFonts w:eastAsia="Calibri"/>
                <w:b/>
                <w:sz w:val="24"/>
                <w:szCs w:val="24"/>
                <w:lang w:eastAsia="en-US"/>
              </w:rPr>
              <w:t>ПІВНІЧНОЮ ЕКОЛОГІЧНОЮ ФІНАНСОВОЮ КОРПОРАЦІЄЮ</w:t>
            </w:r>
          </w:p>
        </w:tc>
      </w:tr>
      <w:tr w:rsidR="001722F2" w14:paraId="0B4FAB72" w14:textId="77777777" w:rsidTr="005300BA">
        <w:tc>
          <w:tcPr>
            <w:tcW w:w="9626" w:type="dxa"/>
          </w:tcPr>
          <w:p w14:paraId="4920D31C" w14:textId="77777777" w:rsidR="00E61C52" w:rsidRPr="008E0411" w:rsidRDefault="00622427" w:rsidP="00E61C52">
            <w:pPr>
              <w:jc w:val="center"/>
              <w:rPr>
                <w:rFonts w:eastAsia="Calibri"/>
                <w:sz w:val="24"/>
                <w:szCs w:val="24"/>
                <w:lang w:val="ru-RU" w:eastAsia="en-US"/>
              </w:rPr>
            </w:pPr>
            <w:r w:rsidRPr="00887C4D">
              <w:rPr>
                <w:rFonts w:eastAsia="Calibri"/>
                <w:sz w:val="24"/>
                <w:szCs w:val="24"/>
                <w:lang w:eastAsia="en-US"/>
              </w:rPr>
              <w:t xml:space="preserve"> (ЯК ВИКОНАВЧОЮ ОРГАНІЗАЦІЄЮ ДЛЯ ПРОФІНАНСОВАНОГО ЄС </w:t>
            </w:r>
            <w:r w:rsidRPr="00E61C52">
              <w:rPr>
                <w:rFonts w:eastAsia="Calibri"/>
                <w:sz w:val="24"/>
                <w:szCs w:val="24"/>
                <w:lang w:val="ru-RU" w:eastAsia="en-US"/>
              </w:rPr>
              <w:t xml:space="preserve">/ </w:t>
            </w:r>
            <w:r w:rsidRPr="00887C4D">
              <w:rPr>
                <w:rFonts w:eastAsia="Calibri"/>
                <w:sz w:val="24"/>
                <w:szCs w:val="24"/>
                <w:lang w:val="en-GB" w:eastAsia="en-US"/>
              </w:rPr>
              <w:t>NIP</w:t>
            </w:r>
            <w:r w:rsidRPr="00887C4D">
              <w:rPr>
                <w:rFonts w:eastAsia="Calibri"/>
                <w:sz w:val="24"/>
                <w:szCs w:val="24"/>
                <w:lang w:eastAsia="en-US"/>
              </w:rPr>
              <w:t xml:space="preserve"> ПРОЕКТУ: </w:t>
            </w:r>
          </w:p>
        </w:tc>
      </w:tr>
      <w:tr w:rsidR="001722F2" w14:paraId="2B068A46" w14:textId="77777777" w:rsidTr="005300BA">
        <w:tc>
          <w:tcPr>
            <w:tcW w:w="9626" w:type="dxa"/>
          </w:tcPr>
          <w:p w14:paraId="0A70F8D4" w14:textId="77777777" w:rsidR="00E61C52" w:rsidRPr="003A6740" w:rsidRDefault="00622427" w:rsidP="00E61C52">
            <w:pPr>
              <w:jc w:val="center"/>
              <w:rPr>
                <w:rFonts w:eastAsia="Calibri"/>
                <w:b/>
                <w:bCs/>
                <w:sz w:val="24"/>
                <w:szCs w:val="24"/>
                <w:lang w:val="ru-RU" w:eastAsia="en-US"/>
              </w:rPr>
            </w:pPr>
            <w:r w:rsidRPr="003A6740">
              <w:rPr>
                <w:rFonts w:eastAsia="Calibri"/>
                <w:b/>
                <w:bCs/>
                <w:sz w:val="24"/>
                <w:szCs w:val="24"/>
                <w:lang w:eastAsia="en-US"/>
              </w:rPr>
              <w:t>"</w:t>
            </w:r>
            <w:r w:rsidR="0020129D" w:rsidRPr="003A6740">
              <w:rPr>
                <w:rFonts w:eastAsia="Calibri"/>
                <w:b/>
                <w:bCs/>
                <w:sz w:val="24"/>
                <w:szCs w:val="24"/>
                <w:lang w:eastAsia="en-US"/>
              </w:rPr>
              <w:t xml:space="preserve">РЕКОНСТРУКЦІЯ НЕЖИТЛОВОЇ БУДІВЛІ (ГОЛОВНОГО КОРПУСУ) ПІД ГУРТОЖИТОК ПОЛІПШЕНОГО ПЛАНУВАННЯ ДЛЯ ВПО НА ВУЛ. ВАСИЛЯ КАРПЕНКА, 63 (ВУЛ. ГЕРЦЕНА) В М. </w:t>
            </w:r>
            <w:r w:rsidR="00501AD0" w:rsidRPr="003A6740">
              <w:rPr>
                <w:rFonts w:eastAsia="Calibri"/>
                <w:b/>
                <w:bCs/>
                <w:sz w:val="24"/>
                <w:szCs w:val="24"/>
                <w:lang w:eastAsia="en-US"/>
              </w:rPr>
              <w:t>НОВОГРАД</w:t>
            </w:r>
            <w:r w:rsidR="0055095A" w:rsidRPr="003A6740">
              <w:rPr>
                <w:rFonts w:eastAsia="Calibri"/>
                <w:b/>
                <w:bCs/>
                <w:sz w:val="24"/>
                <w:szCs w:val="24"/>
                <w:lang w:eastAsia="en-US"/>
              </w:rPr>
              <w:t>І</w:t>
            </w:r>
            <w:r w:rsidR="00501AD0" w:rsidRPr="003A6740">
              <w:rPr>
                <w:rFonts w:eastAsia="Calibri"/>
                <w:b/>
                <w:bCs/>
                <w:sz w:val="24"/>
                <w:szCs w:val="24"/>
                <w:lang w:eastAsia="en-US"/>
              </w:rPr>
              <w:t>-ВОЛИНСЬК</w:t>
            </w:r>
            <w:r w:rsidR="00BA7C02" w:rsidRPr="003A6740">
              <w:rPr>
                <w:rFonts w:eastAsia="Calibri"/>
                <w:b/>
                <w:bCs/>
                <w:sz w:val="24"/>
                <w:szCs w:val="24"/>
                <w:lang w:eastAsia="en-US"/>
              </w:rPr>
              <w:t>ОМУ</w:t>
            </w:r>
            <w:r w:rsidR="0020129D" w:rsidRPr="003A6740">
              <w:rPr>
                <w:rFonts w:eastAsia="Calibri"/>
                <w:b/>
                <w:bCs/>
                <w:sz w:val="24"/>
                <w:szCs w:val="24"/>
                <w:lang w:eastAsia="en-US"/>
              </w:rPr>
              <w:t xml:space="preserve"> ЖИТОМИРСЬКОЇ ОБЛАСТІ</w:t>
            </w:r>
            <w:r w:rsidRPr="003A6740">
              <w:rPr>
                <w:rFonts w:eastAsia="Calibri"/>
                <w:b/>
                <w:bCs/>
                <w:sz w:val="24"/>
                <w:szCs w:val="24"/>
                <w:lang w:eastAsia="en-US"/>
              </w:rPr>
              <w:t>"</w:t>
            </w:r>
          </w:p>
        </w:tc>
      </w:tr>
      <w:tr w:rsidR="001722F2" w14:paraId="79D6B0E0" w14:textId="77777777" w:rsidTr="005300BA">
        <w:tc>
          <w:tcPr>
            <w:tcW w:w="9626" w:type="dxa"/>
          </w:tcPr>
          <w:p w14:paraId="34F36E2E" w14:textId="77777777" w:rsidR="00162272" w:rsidRPr="0020129D" w:rsidRDefault="00162272" w:rsidP="00162272">
            <w:pPr>
              <w:jc w:val="center"/>
              <w:rPr>
                <w:rFonts w:eastAsia="Calibri"/>
                <w:sz w:val="24"/>
                <w:szCs w:val="24"/>
                <w:lang w:val="ru-RU" w:eastAsia="en-US"/>
              </w:rPr>
            </w:pPr>
          </w:p>
        </w:tc>
      </w:tr>
      <w:tr w:rsidR="001722F2" w14:paraId="5D6D2403" w14:textId="77777777" w:rsidTr="005300BA">
        <w:tc>
          <w:tcPr>
            <w:tcW w:w="9626" w:type="dxa"/>
          </w:tcPr>
          <w:p w14:paraId="3C4C7D3B" w14:textId="77777777" w:rsidR="00162272" w:rsidRPr="0020129D" w:rsidRDefault="00162272" w:rsidP="00162272">
            <w:pPr>
              <w:jc w:val="center"/>
              <w:rPr>
                <w:rFonts w:eastAsia="Calibri"/>
                <w:sz w:val="24"/>
                <w:szCs w:val="24"/>
                <w:lang w:val="ru-RU" w:eastAsia="en-US"/>
              </w:rPr>
            </w:pPr>
          </w:p>
        </w:tc>
      </w:tr>
      <w:tr w:rsidR="001722F2" w14:paraId="34DFA19F" w14:textId="77777777" w:rsidTr="005300BA">
        <w:tc>
          <w:tcPr>
            <w:tcW w:w="9626" w:type="dxa"/>
          </w:tcPr>
          <w:p w14:paraId="3F0B704A" w14:textId="77777777" w:rsidR="00162272" w:rsidRPr="004959E0" w:rsidRDefault="00622427" w:rsidP="00162272">
            <w:pPr>
              <w:jc w:val="center"/>
              <w:rPr>
                <w:rFonts w:eastAsia="Calibri"/>
                <w:sz w:val="24"/>
                <w:szCs w:val="24"/>
                <w:lang w:val="ru-RU" w:eastAsia="en-US"/>
              </w:rPr>
            </w:pPr>
            <w:r w:rsidRPr="00EE5660">
              <w:rPr>
                <w:rFonts w:eastAsia="Calibri"/>
                <w:sz w:val="24"/>
                <w:szCs w:val="24"/>
                <w:lang w:val="en-GB" w:eastAsia="en-US"/>
              </w:rPr>
              <w:t>AND</w:t>
            </w:r>
            <w:r w:rsidRPr="00EE5660">
              <w:rPr>
                <w:rFonts w:eastAsia="Calibri"/>
                <w:sz w:val="24"/>
                <w:szCs w:val="24"/>
                <w:lang w:val="en-US" w:eastAsia="en-US"/>
              </w:rPr>
              <w:t>/</w:t>
            </w:r>
            <w:r w:rsidRPr="00EE5660">
              <w:rPr>
                <w:rFonts w:eastAsia="Calibri"/>
                <w:sz w:val="24"/>
                <w:szCs w:val="24"/>
                <w:lang w:val="ru-RU" w:eastAsia="en-US"/>
              </w:rPr>
              <w:t>І</w:t>
            </w:r>
          </w:p>
        </w:tc>
      </w:tr>
      <w:tr w:rsidR="001722F2" w14:paraId="256649D1" w14:textId="77777777" w:rsidTr="005300BA">
        <w:tc>
          <w:tcPr>
            <w:tcW w:w="9626" w:type="dxa"/>
          </w:tcPr>
          <w:p w14:paraId="02482955" w14:textId="77777777" w:rsidR="00162272" w:rsidRPr="008E0411" w:rsidRDefault="00162272" w:rsidP="00162272">
            <w:pPr>
              <w:jc w:val="center"/>
              <w:rPr>
                <w:rFonts w:eastAsia="Calibri"/>
                <w:sz w:val="24"/>
                <w:szCs w:val="24"/>
                <w:lang w:val="en-US" w:eastAsia="en-US"/>
              </w:rPr>
            </w:pPr>
          </w:p>
        </w:tc>
      </w:tr>
      <w:tr w:rsidR="001722F2" w14:paraId="5FBB242A" w14:textId="77777777" w:rsidTr="005300BA">
        <w:tc>
          <w:tcPr>
            <w:tcW w:w="9626" w:type="dxa"/>
          </w:tcPr>
          <w:p w14:paraId="602AA9A6" w14:textId="77777777" w:rsidR="00162272" w:rsidRPr="00FE0438" w:rsidRDefault="00162272" w:rsidP="00162272">
            <w:pPr>
              <w:jc w:val="center"/>
              <w:rPr>
                <w:rFonts w:eastAsia="Calibri"/>
                <w:b/>
                <w:bCs/>
                <w:sz w:val="24"/>
                <w:szCs w:val="24"/>
                <w:lang w:val="en-GB" w:eastAsia="en-US"/>
              </w:rPr>
            </w:pPr>
          </w:p>
        </w:tc>
      </w:tr>
      <w:tr w:rsidR="001722F2" w14:paraId="77C70899" w14:textId="77777777" w:rsidTr="005300BA">
        <w:tc>
          <w:tcPr>
            <w:tcW w:w="9626" w:type="dxa"/>
          </w:tcPr>
          <w:p w14:paraId="29673773" w14:textId="77777777" w:rsidR="00FB5EFF" w:rsidRPr="00E820CD" w:rsidRDefault="00622427" w:rsidP="00FB5EFF">
            <w:pPr>
              <w:jc w:val="center"/>
              <w:rPr>
                <w:rFonts w:eastAsia="Calibri"/>
                <w:sz w:val="24"/>
                <w:szCs w:val="24"/>
                <w:lang w:val="en-GB" w:eastAsia="en-US"/>
              </w:rPr>
            </w:pPr>
            <w:r>
              <w:rPr>
                <w:rFonts w:eastAsia="Calibri"/>
                <w:b/>
                <w:bCs/>
                <w:sz w:val="24"/>
                <w:szCs w:val="24"/>
                <w:lang w:val="en-US" w:eastAsia="en-US"/>
              </w:rPr>
              <w:t>ZV</w:t>
            </w:r>
            <w:r w:rsidR="0055095A">
              <w:rPr>
                <w:rFonts w:eastAsia="Calibri"/>
                <w:b/>
                <w:bCs/>
                <w:sz w:val="24"/>
                <w:szCs w:val="24"/>
                <w:lang w:val="en-US" w:eastAsia="en-US"/>
              </w:rPr>
              <w:t>Y</w:t>
            </w:r>
            <w:r>
              <w:rPr>
                <w:rFonts w:eastAsia="Calibri"/>
                <w:b/>
                <w:bCs/>
                <w:sz w:val="24"/>
                <w:szCs w:val="24"/>
                <w:lang w:val="en-US" w:eastAsia="en-US"/>
              </w:rPr>
              <w:t>A</w:t>
            </w:r>
            <w:r w:rsidR="0055095A">
              <w:rPr>
                <w:rFonts w:eastAsia="Calibri"/>
                <w:b/>
                <w:bCs/>
                <w:sz w:val="24"/>
                <w:szCs w:val="24"/>
                <w:lang w:val="en-US" w:eastAsia="en-US"/>
              </w:rPr>
              <w:t>G</w:t>
            </w:r>
            <w:r>
              <w:rPr>
                <w:rFonts w:eastAsia="Calibri"/>
                <w:b/>
                <w:bCs/>
                <w:sz w:val="24"/>
                <w:szCs w:val="24"/>
                <w:lang w:val="en-US" w:eastAsia="en-US"/>
              </w:rPr>
              <w:t>EL</w:t>
            </w:r>
            <w:r w:rsidRPr="0015328B">
              <w:rPr>
                <w:rFonts w:eastAsia="Calibri"/>
                <w:b/>
                <w:bCs/>
                <w:sz w:val="24"/>
                <w:szCs w:val="24"/>
                <w:lang w:val="en-US" w:eastAsia="en-US"/>
              </w:rPr>
              <w:t xml:space="preserve"> </w:t>
            </w:r>
            <w:r w:rsidRPr="0015328B">
              <w:rPr>
                <w:rFonts w:eastAsia="Calibri"/>
                <w:b/>
                <w:sz w:val="24"/>
                <w:szCs w:val="24"/>
                <w:lang w:val="en-GB" w:eastAsia="en-US"/>
              </w:rPr>
              <w:t>CITY COUNCIL</w:t>
            </w:r>
          </w:p>
        </w:tc>
      </w:tr>
      <w:tr w:rsidR="001722F2" w14:paraId="3CD8FCB4" w14:textId="77777777" w:rsidTr="005300BA">
        <w:tc>
          <w:tcPr>
            <w:tcW w:w="9626" w:type="dxa"/>
          </w:tcPr>
          <w:p w14:paraId="29A1BCE9" w14:textId="77777777" w:rsidR="00FB5EFF" w:rsidRPr="00FE0438" w:rsidRDefault="00622427" w:rsidP="00FB5EFF">
            <w:pPr>
              <w:jc w:val="center"/>
              <w:rPr>
                <w:rFonts w:eastAsia="Calibri"/>
                <w:b/>
                <w:bCs/>
                <w:sz w:val="24"/>
                <w:szCs w:val="24"/>
                <w:lang w:val="ru-RU" w:eastAsia="en-US"/>
              </w:rPr>
            </w:pPr>
            <w:r w:rsidRPr="0015328B">
              <w:rPr>
                <w:rFonts w:eastAsia="Calibri"/>
                <w:b/>
                <w:bCs/>
                <w:sz w:val="24"/>
                <w:szCs w:val="24"/>
                <w:lang w:val="en-GB" w:eastAsia="en-US"/>
              </w:rPr>
              <w:t xml:space="preserve"> </w:t>
            </w:r>
            <w:r w:rsidRPr="0015328B">
              <w:rPr>
                <w:rFonts w:eastAsia="Calibri"/>
                <w:sz w:val="24"/>
                <w:szCs w:val="24"/>
                <w:lang w:val="en-GB" w:eastAsia="en-US"/>
              </w:rPr>
              <w:t>(AS THE GRANT BENEFICIARY)</w:t>
            </w:r>
            <w:r w:rsidRPr="0015328B">
              <w:rPr>
                <w:rFonts w:eastAsia="Calibri"/>
                <w:b/>
                <w:bCs/>
                <w:sz w:val="24"/>
                <w:szCs w:val="24"/>
                <w:lang w:val="en-GB" w:eastAsia="en-US"/>
              </w:rPr>
              <w:t xml:space="preserve"> /</w:t>
            </w:r>
          </w:p>
        </w:tc>
      </w:tr>
      <w:tr w:rsidR="001722F2" w14:paraId="5D54D719" w14:textId="77777777" w:rsidTr="005300BA">
        <w:tc>
          <w:tcPr>
            <w:tcW w:w="9626" w:type="dxa"/>
          </w:tcPr>
          <w:p w14:paraId="6B6358DC" w14:textId="77777777" w:rsidR="00FB5EFF" w:rsidRPr="003A6740" w:rsidRDefault="00622427" w:rsidP="00FB5EFF">
            <w:pPr>
              <w:jc w:val="center"/>
              <w:rPr>
                <w:rFonts w:eastAsia="Calibri"/>
                <w:sz w:val="24"/>
                <w:szCs w:val="24"/>
                <w:lang w:val="en-GB" w:eastAsia="en-US"/>
              </w:rPr>
            </w:pPr>
            <w:r>
              <w:rPr>
                <w:rFonts w:eastAsia="Calibri"/>
                <w:b/>
                <w:bCs/>
                <w:sz w:val="24"/>
                <w:szCs w:val="24"/>
                <w:lang w:eastAsia="en-US"/>
              </w:rPr>
              <w:t>ЗВЯГЕЛЬСЬКОЮ</w:t>
            </w:r>
            <w:r w:rsidRPr="0015328B">
              <w:rPr>
                <w:rFonts w:eastAsia="Calibri"/>
                <w:b/>
                <w:bCs/>
                <w:sz w:val="24"/>
                <w:szCs w:val="24"/>
                <w:lang w:eastAsia="en-US"/>
              </w:rPr>
              <w:t xml:space="preserve"> МІСЬКОЮ РАДОЮ</w:t>
            </w:r>
          </w:p>
        </w:tc>
      </w:tr>
      <w:tr w:rsidR="001722F2" w14:paraId="0F84B265" w14:textId="77777777" w:rsidTr="005300BA">
        <w:tc>
          <w:tcPr>
            <w:tcW w:w="9626" w:type="dxa"/>
          </w:tcPr>
          <w:p w14:paraId="1ACCB892" w14:textId="77777777" w:rsidR="00F05C50" w:rsidRPr="004A3E5B" w:rsidRDefault="00622427" w:rsidP="00F05C50">
            <w:pPr>
              <w:jc w:val="center"/>
              <w:rPr>
                <w:rFonts w:eastAsia="Calibri"/>
                <w:sz w:val="24"/>
                <w:szCs w:val="24"/>
                <w:lang w:eastAsia="en-US"/>
              </w:rPr>
            </w:pPr>
            <w:r w:rsidRPr="004A3E5B">
              <w:rPr>
                <w:rFonts w:eastAsia="Calibri"/>
                <w:sz w:val="24"/>
                <w:szCs w:val="24"/>
                <w:lang w:eastAsia="en-US"/>
              </w:rPr>
              <w:t>(ЯК ОДЕРЖУВАЧЕМ</w:t>
            </w:r>
            <w:r w:rsidRPr="00B51FA8">
              <w:rPr>
                <w:rFonts w:eastAsia="Calibri"/>
                <w:sz w:val="24"/>
                <w:szCs w:val="24"/>
                <w:lang w:val="ru-RU" w:eastAsia="en-US"/>
              </w:rPr>
              <w:t xml:space="preserve"> </w:t>
            </w:r>
            <w:r>
              <w:rPr>
                <w:rFonts w:eastAsia="Calibri"/>
                <w:sz w:val="24"/>
                <w:szCs w:val="24"/>
                <w:lang w:eastAsia="en-US"/>
              </w:rPr>
              <w:t>ГРАНТУ</w:t>
            </w:r>
            <w:r w:rsidRPr="004A3E5B">
              <w:rPr>
                <w:rFonts w:eastAsia="Calibri"/>
                <w:sz w:val="24"/>
                <w:szCs w:val="24"/>
                <w:lang w:eastAsia="en-US"/>
              </w:rPr>
              <w:t>)</w:t>
            </w:r>
          </w:p>
          <w:p w14:paraId="3AD16E63" w14:textId="77777777" w:rsidR="00162272" w:rsidRPr="004959E0" w:rsidRDefault="00162272" w:rsidP="00162272">
            <w:pPr>
              <w:jc w:val="center"/>
              <w:rPr>
                <w:rFonts w:eastAsia="Calibri"/>
                <w:sz w:val="24"/>
                <w:szCs w:val="24"/>
                <w:lang w:eastAsia="en-US"/>
              </w:rPr>
            </w:pPr>
          </w:p>
        </w:tc>
      </w:tr>
      <w:tr w:rsidR="001722F2" w14:paraId="0C4B4F40" w14:textId="77777777" w:rsidTr="005300BA">
        <w:tc>
          <w:tcPr>
            <w:tcW w:w="9626" w:type="dxa"/>
          </w:tcPr>
          <w:p w14:paraId="70BC8BC7" w14:textId="77777777" w:rsidR="00162272" w:rsidRPr="00290A48" w:rsidRDefault="00162272" w:rsidP="00162272">
            <w:pPr>
              <w:jc w:val="center"/>
              <w:rPr>
                <w:rFonts w:eastAsia="Calibri"/>
                <w:sz w:val="24"/>
                <w:szCs w:val="24"/>
                <w:lang w:val="ru-RU" w:eastAsia="en-US"/>
              </w:rPr>
            </w:pPr>
          </w:p>
        </w:tc>
      </w:tr>
      <w:tr w:rsidR="001722F2" w14:paraId="74A5C3BD" w14:textId="77777777" w:rsidTr="005300BA">
        <w:tc>
          <w:tcPr>
            <w:tcW w:w="9626" w:type="dxa"/>
          </w:tcPr>
          <w:p w14:paraId="402C0AC3" w14:textId="77777777" w:rsidR="00162272" w:rsidRPr="00290A48" w:rsidRDefault="00162272" w:rsidP="00162272">
            <w:pPr>
              <w:jc w:val="center"/>
              <w:rPr>
                <w:rFonts w:eastAsia="Calibri"/>
                <w:sz w:val="24"/>
                <w:szCs w:val="24"/>
                <w:lang w:val="ru-RU" w:eastAsia="en-US"/>
              </w:rPr>
            </w:pPr>
          </w:p>
        </w:tc>
      </w:tr>
      <w:tr w:rsidR="001722F2" w14:paraId="0B6F0398" w14:textId="77777777" w:rsidTr="005300BA">
        <w:tc>
          <w:tcPr>
            <w:tcW w:w="9626" w:type="dxa"/>
          </w:tcPr>
          <w:p w14:paraId="16530EE4" w14:textId="77777777" w:rsidR="00162272" w:rsidRPr="00290A48" w:rsidRDefault="00162272" w:rsidP="00162272">
            <w:pPr>
              <w:jc w:val="center"/>
              <w:rPr>
                <w:rFonts w:eastAsia="Calibri"/>
                <w:sz w:val="24"/>
                <w:szCs w:val="24"/>
                <w:lang w:val="ru-RU" w:eastAsia="en-US"/>
              </w:rPr>
            </w:pPr>
          </w:p>
        </w:tc>
      </w:tr>
      <w:tr w:rsidR="001722F2" w14:paraId="6320C3A7" w14:textId="77777777" w:rsidTr="005300BA">
        <w:tc>
          <w:tcPr>
            <w:tcW w:w="9626" w:type="dxa"/>
          </w:tcPr>
          <w:p w14:paraId="3CE98BA0" w14:textId="77777777" w:rsidR="00162272" w:rsidRPr="00290A48" w:rsidRDefault="00162272" w:rsidP="00162272">
            <w:pPr>
              <w:rPr>
                <w:rFonts w:eastAsia="Calibri"/>
                <w:sz w:val="24"/>
                <w:szCs w:val="24"/>
                <w:lang w:val="ru-RU" w:eastAsia="en-US"/>
              </w:rPr>
            </w:pPr>
          </w:p>
          <w:p w14:paraId="669E55CF" w14:textId="77777777" w:rsidR="00162272" w:rsidRPr="00290A48" w:rsidRDefault="00162272" w:rsidP="00162272">
            <w:pPr>
              <w:jc w:val="center"/>
              <w:rPr>
                <w:rFonts w:eastAsia="Calibri"/>
                <w:sz w:val="24"/>
                <w:szCs w:val="24"/>
                <w:lang w:val="ru-RU" w:eastAsia="en-US"/>
              </w:rPr>
            </w:pPr>
          </w:p>
          <w:p w14:paraId="634EDA7C" w14:textId="77777777" w:rsidR="00162272" w:rsidRPr="00290A48" w:rsidRDefault="00162272" w:rsidP="00162272">
            <w:pPr>
              <w:jc w:val="center"/>
              <w:rPr>
                <w:rFonts w:eastAsia="Calibri"/>
                <w:sz w:val="24"/>
                <w:szCs w:val="24"/>
                <w:lang w:val="ru-RU" w:eastAsia="en-US"/>
              </w:rPr>
            </w:pPr>
          </w:p>
        </w:tc>
      </w:tr>
      <w:tr w:rsidR="001722F2" w14:paraId="19376360" w14:textId="77777777" w:rsidTr="005300BA">
        <w:tc>
          <w:tcPr>
            <w:tcW w:w="9626" w:type="dxa"/>
          </w:tcPr>
          <w:p w14:paraId="7AFEBA20" w14:textId="77777777" w:rsidR="00162272" w:rsidRPr="00290A48" w:rsidRDefault="00622427" w:rsidP="00162272">
            <w:pPr>
              <w:jc w:val="center"/>
              <w:outlineLvl w:val="0"/>
              <w:rPr>
                <w:rFonts w:eastAsia="Calibri"/>
                <w:sz w:val="22"/>
                <w:szCs w:val="22"/>
                <w:lang w:eastAsia="en-US"/>
              </w:rPr>
            </w:pPr>
            <w:r w:rsidRPr="008E0411">
              <w:rPr>
                <w:rFonts w:eastAsia="Calibri"/>
                <w:sz w:val="24"/>
                <w:szCs w:val="24"/>
                <w:lang w:val="en-GB" w:eastAsia="en-US"/>
              </w:rPr>
              <w:t>DATED</w:t>
            </w:r>
            <w:r w:rsidRPr="007E69C8">
              <w:rPr>
                <w:rFonts w:eastAsia="Calibri"/>
                <w:sz w:val="24"/>
                <w:szCs w:val="24"/>
                <w:lang w:val="en-GB" w:eastAsia="en-US"/>
              </w:rPr>
              <w:t xml:space="preserve"> </w:t>
            </w:r>
            <w:r w:rsidR="00FB5EFF" w:rsidRPr="00FB5EFF">
              <w:rPr>
                <w:rFonts w:eastAsia="Calibri"/>
                <w:sz w:val="24"/>
                <w:szCs w:val="24"/>
                <w:highlight w:val="yellow"/>
                <w:lang w:val="en-GB" w:eastAsia="en-US"/>
              </w:rPr>
              <w:t>__</w:t>
            </w:r>
            <w:r>
              <w:rPr>
                <w:rFonts w:eastAsia="Calibri"/>
                <w:sz w:val="24"/>
                <w:szCs w:val="24"/>
                <w:lang w:val="en-GB" w:eastAsia="en-US"/>
              </w:rPr>
              <w:t xml:space="preserve"> </w:t>
            </w:r>
            <w:r w:rsidR="00627177">
              <w:rPr>
                <w:rFonts w:eastAsia="Calibri"/>
                <w:sz w:val="24"/>
                <w:szCs w:val="24"/>
                <w:lang w:val="en-GB" w:eastAsia="en-US"/>
              </w:rPr>
              <w:t>OCTOBER</w:t>
            </w:r>
            <w:r>
              <w:rPr>
                <w:rFonts w:eastAsia="Calibri"/>
                <w:sz w:val="24"/>
                <w:szCs w:val="24"/>
                <w:lang w:val="en-GB" w:eastAsia="en-US"/>
              </w:rPr>
              <w:t xml:space="preserve"> 202</w:t>
            </w:r>
            <w:r w:rsidR="00290A48">
              <w:rPr>
                <w:rFonts w:eastAsia="Calibri"/>
                <w:sz w:val="24"/>
                <w:szCs w:val="24"/>
                <w:lang w:val="en-GB" w:eastAsia="en-US"/>
              </w:rPr>
              <w:t>4</w:t>
            </w:r>
          </w:p>
        </w:tc>
      </w:tr>
      <w:tr w:rsidR="001722F2" w14:paraId="081C381C" w14:textId="77777777" w:rsidTr="005300BA">
        <w:tc>
          <w:tcPr>
            <w:tcW w:w="9626" w:type="dxa"/>
          </w:tcPr>
          <w:p w14:paraId="7CEC1630" w14:textId="77777777" w:rsidR="00162272" w:rsidRPr="007E69C8" w:rsidRDefault="00622427" w:rsidP="00162272">
            <w:pPr>
              <w:jc w:val="center"/>
              <w:outlineLvl w:val="0"/>
              <w:rPr>
                <w:rFonts w:eastAsia="Calibri"/>
                <w:sz w:val="24"/>
                <w:szCs w:val="24"/>
                <w:lang w:val="en-GB" w:eastAsia="en-US"/>
              </w:rPr>
            </w:pPr>
            <w:r w:rsidRPr="008E0411">
              <w:rPr>
                <w:rFonts w:eastAsia="Calibri"/>
                <w:sz w:val="24"/>
                <w:szCs w:val="24"/>
                <w:lang w:eastAsia="en-US"/>
              </w:rPr>
              <w:t>ВІД</w:t>
            </w:r>
            <w:r w:rsidRPr="008E0411">
              <w:rPr>
                <w:rFonts w:eastAsia="Calibri"/>
                <w:sz w:val="24"/>
                <w:szCs w:val="24"/>
                <w:lang w:val="en-US" w:eastAsia="en-US"/>
              </w:rPr>
              <w:t xml:space="preserve"> </w:t>
            </w:r>
            <w:r w:rsidR="00FB5EFF" w:rsidRPr="00FB5EFF">
              <w:rPr>
                <w:rFonts w:eastAsia="Calibri"/>
                <w:sz w:val="24"/>
                <w:szCs w:val="24"/>
                <w:highlight w:val="yellow"/>
                <w:lang w:val="en-US" w:eastAsia="en-US"/>
              </w:rPr>
              <w:t>__</w:t>
            </w:r>
            <w:r>
              <w:rPr>
                <w:rFonts w:eastAsia="Calibri"/>
                <w:sz w:val="24"/>
                <w:szCs w:val="24"/>
                <w:lang w:val="en-GB" w:eastAsia="en-US"/>
              </w:rPr>
              <w:t xml:space="preserve"> </w:t>
            </w:r>
            <w:r w:rsidR="00627177">
              <w:rPr>
                <w:rFonts w:eastAsia="Calibri"/>
                <w:sz w:val="24"/>
                <w:szCs w:val="24"/>
                <w:lang w:eastAsia="en-US"/>
              </w:rPr>
              <w:t>ЖОВТНЯ</w:t>
            </w:r>
            <w:r w:rsidRPr="007E69C8">
              <w:rPr>
                <w:rFonts w:eastAsia="Calibri"/>
                <w:sz w:val="24"/>
                <w:szCs w:val="24"/>
                <w:lang w:val="en-GB" w:eastAsia="en-US"/>
              </w:rPr>
              <w:t xml:space="preserve"> 202</w:t>
            </w:r>
            <w:r w:rsidR="00290A48">
              <w:rPr>
                <w:rFonts w:eastAsia="Calibri"/>
                <w:sz w:val="24"/>
                <w:szCs w:val="24"/>
                <w:lang w:eastAsia="en-US"/>
              </w:rPr>
              <w:t>4</w:t>
            </w:r>
            <w:r w:rsidRPr="007E69C8">
              <w:rPr>
                <w:rFonts w:eastAsia="Calibri"/>
                <w:sz w:val="24"/>
                <w:szCs w:val="24"/>
                <w:lang w:val="en-GB" w:eastAsia="en-US"/>
              </w:rPr>
              <w:t xml:space="preserve"> </w:t>
            </w:r>
            <w:r>
              <w:rPr>
                <w:rFonts w:eastAsia="Calibri"/>
                <w:sz w:val="24"/>
                <w:szCs w:val="24"/>
                <w:lang w:val="ru-RU" w:eastAsia="en-US"/>
              </w:rPr>
              <w:t>РОКУ</w:t>
            </w:r>
          </w:p>
        </w:tc>
      </w:tr>
    </w:tbl>
    <w:p w14:paraId="3DA149A3" w14:textId="77777777" w:rsidR="005300BA" w:rsidRDefault="005300BA">
      <w:pPr>
        <w:spacing w:after="0" w:line="240" w:lineRule="auto"/>
        <w:rPr>
          <w:rFonts w:ascii="Times New Roman" w:eastAsia="Calibri" w:hAnsi="Times New Roman" w:cs="Times New Roman"/>
          <w:sz w:val="24"/>
          <w:szCs w:val="24"/>
          <w:lang w:val="en-US"/>
        </w:rPr>
      </w:pPr>
    </w:p>
    <w:tbl>
      <w:tblPr>
        <w:tblStyle w:val="a5"/>
        <w:tblW w:w="96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6"/>
      </w:tblGrid>
      <w:tr w:rsidR="001722F2" w14:paraId="6CCDB0B7" w14:textId="77777777" w:rsidTr="00FB5EFF">
        <w:tc>
          <w:tcPr>
            <w:tcW w:w="9626" w:type="dxa"/>
          </w:tcPr>
          <w:p w14:paraId="6F92C648" w14:textId="77777777" w:rsidR="00AE764B" w:rsidRPr="008E0411" w:rsidRDefault="00AE764B" w:rsidP="00AE764B">
            <w:pPr>
              <w:jc w:val="center"/>
              <w:outlineLvl w:val="0"/>
              <w:rPr>
                <w:rFonts w:eastAsia="Calibri"/>
                <w:sz w:val="24"/>
                <w:szCs w:val="24"/>
                <w:lang w:val="en-GB" w:eastAsia="en-US"/>
              </w:rPr>
            </w:pPr>
          </w:p>
        </w:tc>
      </w:tr>
    </w:tbl>
    <w:p w14:paraId="2A01405D" w14:textId="77777777" w:rsidR="00FB5EFF" w:rsidRDefault="00622427">
      <w:pPr>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br w:type="page"/>
      </w:r>
    </w:p>
    <w:tbl>
      <w:tblPr>
        <w:tblStyle w:val="a5"/>
        <w:tblW w:w="98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5076"/>
      </w:tblGrid>
      <w:tr w:rsidR="001722F2" w14:paraId="6071C043" w14:textId="77777777" w:rsidTr="00FB5EFF">
        <w:tc>
          <w:tcPr>
            <w:tcW w:w="4813" w:type="dxa"/>
          </w:tcPr>
          <w:p w14:paraId="0D0EE836" w14:textId="77777777" w:rsidR="00C14EF5" w:rsidRPr="008E0411" w:rsidRDefault="00622427" w:rsidP="006D0703">
            <w:pPr>
              <w:jc w:val="both"/>
              <w:outlineLvl w:val="0"/>
              <w:rPr>
                <w:rFonts w:eastAsia="Calibri"/>
                <w:b/>
                <w:sz w:val="22"/>
                <w:szCs w:val="22"/>
                <w:lang w:val="en-GB" w:eastAsia="en-US"/>
              </w:rPr>
            </w:pPr>
            <w:r w:rsidRPr="008E0411">
              <w:rPr>
                <w:rFonts w:eastAsia="Calibri"/>
                <w:b/>
                <w:sz w:val="22"/>
                <w:szCs w:val="22"/>
                <w:lang w:val="en-GB" w:eastAsia="en-US"/>
              </w:rPr>
              <w:lastRenderedPageBreak/>
              <w:t xml:space="preserve">THIS </w:t>
            </w:r>
            <w:r w:rsidRPr="008E0411">
              <w:rPr>
                <w:rFonts w:eastAsia="Calibri"/>
                <w:b/>
                <w:bCs/>
                <w:sz w:val="22"/>
                <w:szCs w:val="22"/>
                <w:lang w:val="en-GB" w:eastAsia="en-US"/>
              </w:rPr>
              <w:t>AMENDMENT NO. </w:t>
            </w:r>
            <w:r w:rsidR="00F05C50">
              <w:rPr>
                <w:rFonts w:eastAsia="Calibri"/>
                <w:b/>
                <w:bCs/>
                <w:sz w:val="22"/>
                <w:szCs w:val="22"/>
                <w:lang w:val="en-GB" w:eastAsia="en-US"/>
              </w:rPr>
              <w:t>3</w:t>
            </w:r>
            <w:r w:rsidR="00596588" w:rsidRPr="00596588">
              <w:rPr>
                <w:rFonts w:eastAsia="Calibri"/>
                <w:sz w:val="24"/>
                <w:szCs w:val="24"/>
                <w:lang w:val="en-GB" w:eastAsia="en-US"/>
              </w:rPr>
              <w:t xml:space="preserve"> </w:t>
            </w:r>
            <w:r w:rsidRPr="008E0411">
              <w:rPr>
                <w:rFonts w:eastAsia="Calibri"/>
                <w:b/>
                <w:bCs/>
                <w:sz w:val="22"/>
                <w:szCs w:val="22"/>
                <w:lang w:val="en-GB" w:eastAsia="en-US"/>
              </w:rPr>
              <w:t>TO THE</w:t>
            </w:r>
            <w:r w:rsidRPr="008E0411">
              <w:rPr>
                <w:rFonts w:eastAsia="Calibri"/>
                <w:b/>
                <w:sz w:val="22"/>
                <w:szCs w:val="22"/>
                <w:lang w:val="en-GB" w:eastAsia="en-US"/>
              </w:rPr>
              <w:t xml:space="preserve"> AGREEMENT</w:t>
            </w:r>
            <w:r w:rsidRPr="008E0411">
              <w:rPr>
                <w:rFonts w:eastAsia="Calibri"/>
                <w:sz w:val="22"/>
                <w:szCs w:val="22"/>
                <w:lang w:val="en-GB" w:eastAsia="en-US"/>
              </w:rPr>
              <w:t xml:space="preserve"> is made between the following parties (together the "</w:t>
            </w:r>
            <w:r w:rsidRPr="008E0411">
              <w:rPr>
                <w:rFonts w:eastAsia="Calibri"/>
                <w:b/>
                <w:sz w:val="22"/>
                <w:szCs w:val="22"/>
                <w:lang w:val="en-GB" w:eastAsia="en-US"/>
              </w:rPr>
              <w:t>Parties</w:t>
            </w:r>
            <w:r w:rsidRPr="008E0411">
              <w:rPr>
                <w:rFonts w:eastAsia="Calibri"/>
                <w:sz w:val="22"/>
                <w:szCs w:val="22"/>
                <w:lang w:val="en-GB" w:eastAsia="en-US"/>
              </w:rPr>
              <w:t>", and individually also a "</w:t>
            </w:r>
            <w:r w:rsidRPr="008E0411">
              <w:rPr>
                <w:rFonts w:eastAsia="Calibri"/>
                <w:b/>
                <w:sz w:val="22"/>
                <w:szCs w:val="22"/>
                <w:lang w:val="en-GB" w:eastAsia="en-US"/>
              </w:rPr>
              <w:t>Party</w:t>
            </w:r>
            <w:r w:rsidRPr="008E0411">
              <w:rPr>
                <w:rFonts w:eastAsia="Calibri"/>
                <w:sz w:val="22"/>
                <w:szCs w:val="22"/>
                <w:lang w:val="en-GB" w:eastAsia="en-US"/>
              </w:rPr>
              <w:t>"):</w:t>
            </w:r>
          </w:p>
        </w:tc>
        <w:tc>
          <w:tcPr>
            <w:tcW w:w="5076" w:type="dxa"/>
          </w:tcPr>
          <w:p w14:paraId="0FEF0A7B" w14:textId="77777777" w:rsidR="00C14EF5" w:rsidRPr="008E0411" w:rsidRDefault="00622427" w:rsidP="006D0703">
            <w:pPr>
              <w:jc w:val="both"/>
              <w:rPr>
                <w:rFonts w:eastAsia="Calibri"/>
                <w:sz w:val="22"/>
                <w:szCs w:val="22"/>
                <w:lang w:eastAsia="en-US"/>
              </w:rPr>
            </w:pPr>
            <w:r w:rsidRPr="008E0411">
              <w:rPr>
                <w:rFonts w:eastAsia="Calibri"/>
                <w:b/>
                <w:sz w:val="22"/>
                <w:szCs w:val="22"/>
                <w:lang w:eastAsia="en-US"/>
              </w:rPr>
              <w:t>ЦЕЙ ДОГОВІР ПРО ВНЕСЕННЯ ЗМІН № </w:t>
            </w:r>
            <w:r w:rsidR="00F05C50" w:rsidRPr="003A6740">
              <w:rPr>
                <w:rFonts w:eastAsia="Calibri"/>
                <w:b/>
                <w:sz w:val="22"/>
                <w:szCs w:val="22"/>
                <w:lang w:val="ru-RU" w:eastAsia="en-US"/>
              </w:rPr>
              <w:t>3</w:t>
            </w:r>
            <w:r w:rsidR="00596588">
              <w:rPr>
                <w:rFonts w:eastAsia="Calibri"/>
                <w:sz w:val="24"/>
                <w:szCs w:val="24"/>
                <w:lang w:val="ru-RU" w:eastAsia="en-US"/>
              </w:rPr>
              <w:t xml:space="preserve"> </w:t>
            </w:r>
            <w:r w:rsidRPr="008E0411">
              <w:rPr>
                <w:rFonts w:eastAsia="Calibri"/>
                <w:b/>
                <w:sz w:val="22"/>
                <w:szCs w:val="22"/>
                <w:lang w:eastAsia="en-US"/>
              </w:rPr>
              <w:t xml:space="preserve">ДО ДОГОВОРУ </w:t>
            </w:r>
            <w:r w:rsidRPr="008E0411">
              <w:rPr>
                <w:rFonts w:eastAsia="Calibri"/>
                <w:sz w:val="22"/>
                <w:szCs w:val="22"/>
                <w:lang w:eastAsia="en-US"/>
              </w:rPr>
              <w:t>укладено між наступними сторонами (далі разом – "</w:t>
            </w:r>
            <w:r w:rsidRPr="008E0411">
              <w:rPr>
                <w:rFonts w:eastAsia="Calibri"/>
                <w:b/>
                <w:sz w:val="22"/>
                <w:szCs w:val="22"/>
                <w:lang w:eastAsia="en-US"/>
              </w:rPr>
              <w:t>Сторони</w:t>
            </w:r>
            <w:r w:rsidRPr="008E0411">
              <w:rPr>
                <w:rFonts w:eastAsia="Calibri"/>
                <w:sz w:val="22"/>
                <w:szCs w:val="22"/>
                <w:lang w:eastAsia="en-US"/>
              </w:rPr>
              <w:t>", та окремо – "</w:t>
            </w:r>
            <w:r w:rsidRPr="008E0411">
              <w:rPr>
                <w:rFonts w:eastAsia="Calibri"/>
                <w:b/>
                <w:sz w:val="22"/>
                <w:szCs w:val="22"/>
                <w:lang w:eastAsia="en-US"/>
              </w:rPr>
              <w:t>Сторона</w:t>
            </w:r>
            <w:r w:rsidRPr="008E0411">
              <w:rPr>
                <w:rFonts w:eastAsia="Calibri"/>
                <w:sz w:val="22"/>
                <w:szCs w:val="22"/>
                <w:lang w:eastAsia="en-US"/>
              </w:rPr>
              <w:t>"):</w:t>
            </w:r>
          </w:p>
        </w:tc>
      </w:tr>
      <w:tr w:rsidR="001722F2" w14:paraId="07F0CDDC" w14:textId="77777777" w:rsidTr="00FB5EFF">
        <w:tc>
          <w:tcPr>
            <w:tcW w:w="4813" w:type="dxa"/>
          </w:tcPr>
          <w:p w14:paraId="06E9B14C" w14:textId="77777777" w:rsidR="00C14EF5" w:rsidRPr="008E0411" w:rsidRDefault="00C14EF5" w:rsidP="00C82B7E">
            <w:pPr>
              <w:jc w:val="both"/>
              <w:rPr>
                <w:rFonts w:eastAsia="Calibri"/>
                <w:sz w:val="22"/>
                <w:szCs w:val="22"/>
                <w:lang w:val="ru-RU" w:eastAsia="en-US"/>
              </w:rPr>
            </w:pPr>
          </w:p>
        </w:tc>
        <w:tc>
          <w:tcPr>
            <w:tcW w:w="5076" w:type="dxa"/>
          </w:tcPr>
          <w:p w14:paraId="4E4353C0" w14:textId="77777777" w:rsidR="00C14EF5" w:rsidRPr="008E0411" w:rsidRDefault="00C14EF5" w:rsidP="00C82B7E">
            <w:pPr>
              <w:jc w:val="both"/>
              <w:rPr>
                <w:rFonts w:eastAsia="Calibri"/>
                <w:sz w:val="22"/>
                <w:szCs w:val="22"/>
                <w:lang w:eastAsia="en-US"/>
              </w:rPr>
            </w:pPr>
          </w:p>
        </w:tc>
      </w:tr>
      <w:tr w:rsidR="001722F2" w:rsidRPr="007251BA" w14:paraId="1B667838" w14:textId="77777777" w:rsidTr="00FB5EFF">
        <w:tc>
          <w:tcPr>
            <w:tcW w:w="4813" w:type="dxa"/>
          </w:tcPr>
          <w:p w14:paraId="3C1633FC" w14:textId="77777777" w:rsidR="00C14EF5" w:rsidRPr="00280425" w:rsidRDefault="00622427" w:rsidP="00A02B48">
            <w:pPr>
              <w:jc w:val="both"/>
              <w:rPr>
                <w:rFonts w:eastAsia="Calibri"/>
                <w:bCs/>
                <w:sz w:val="22"/>
                <w:szCs w:val="22"/>
                <w:lang w:val="en-GB" w:eastAsia="en-US"/>
              </w:rPr>
            </w:pPr>
            <w:r w:rsidRPr="00E61C52">
              <w:rPr>
                <w:rFonts w:eastAsia="Calibri"/>
                <w:b/>
                <w:bCs/>
                <w:sz w:val="22"/>
                <w:szCs w:val="22"/>
                <w:lang w:val="en-GB" w:eastAsia="en-US"/>
              </w:rPr>
              <w:t>Nordic Environment Finance Corporation</w:t>
            </w:r>
            <w:r w:rsidRPr="00E279B4">
              <w:rPr>
                <w:rFonts w:eastAsia="Calibri"/>
                <w:sz w:val="22"/>
                <w:szCs w:val="22"/>
                <w:lang w:val="en-GB" w:eastAsia="en-US"/>
              </w:rPr>
              <w:t xml:space="preserve">, an International Financial Institution established by an agreement between Denmark, Finland, Iceland, Norway and Sweden, with its headquarters in Helsinki, Finland, located at: </w:t>
            </w:r>
            <w:proofErr w:type="spellStart"/>
            <w:r w:rsidRPr="00E279B4">
              <w:rPr>
                <w:rFonts w:eastAsia="Calibri"/>
                <w:sz w:val="22"/>
                <w:szCs w:val="22"/>
                <w:lang w:val="en-GB" w:eastAsia="en-US"/>
              </w:rPr>
              <w:t>Fabianinkatu</w:t>
            </w:r>
            <w:proofErr w:type="spellEnd"/>
            <w:r w:rsidRPr="00E279B4">
              <w:rPr>
                <w:rFonts w:eastAsia="Calibri"/>
                <w:sz w:val="22"/>
                <w:szCs w:val="22"/>
                <w:lang w:val="en-GB" w:eastAsia="en-US"/>
              </w:rPr>
              <w:t xml:space="preserve"> 34, 00100 Helsinki, Finland ("</w:t>
            </w:r>
            <w:r w:rsidRPr="003A6740">
              <w:rPr>
                <w:rFonts w:eastAsia="Calibri"/>
                <w:b/>
                <w:bCs/>
                <w:sz w:val="22"/>
                <w:szCs w:val="22"/>
                <w:lang w:val="en-GB" w:eastAsia="en-US"/>
              </w:rPr>
              <w:t>NEFCO</w:t>
            </w:r>
            <w:r w:rsidRPr="00E279B4">
              <w:rPr>
                <w:rFonts w:eastAsia="Calibri"/>
                <w:sz w:val="22"/>
                <w:szCs w:val="22"/>
                <w:lang w:val="en-GB" w:eastAsia="en-US"/>
              </w:rPr>
              <w:t>") or the "</w:t>
            </w:r>
            <w:r w:rsidRPr="003A6740">
              <w:rPr>
                <w:rFonts w:eastAsia="Calibri"/>
                <w:b/>
                <w:bCs/>
                <w:sz w:val="22"/>
                <w:szCs w:val="22"/>
                <w:lang w:val="en-GB" w:eastAsia="en-US"/>
              </w:rPr>
              <w:t>Implementing Organisation</w:t>
            </w:r>
            <w:r w:rsidRPr="00E279B4">
              <w:rPr>
                <w:rFonts w:eastAsia="Calibri"/>
                <w:sz w:val="22"/>
                <w:szCs w:val="22"/>
                <w:lang w:val="en-GB" w:eastAsia="en-US"/>
              </w:rPr>
              <w:t xml:space="preserve">"), acting in accordance with its Statutes and represented by Managing Director </w:t>
            </w:r>
            <w:proofErr w:type="spellStart"/>
            <w:r w:rsidRPr="00E279B4">
              <w:rPr>
                <w:rFonts w:eastAsia="Calibri"/>
                <w:sz w:val="22"/>
                <w:szCs w:val="22"/>
                <w:lang w:val="en-GB" w:eastAsia="en-US"/>
              </w:rPr>
              <w:t>Trond</w:t>
            </w:r>
            <w:proofErr w:type="spellEnd"/>
            <w:r w:rsidRPr="00E279B4">
              <w:rPr>
                <w:rFonts w:eastAsia="Calibri"/>
                <w:sz w:val="22"/>
                <w:szCs w:val="22"/>
                <w:lang w:val="en-GB" w:eastAsia="en-US"/>
              </w:rPr>
              <w:t xml:space="preserve"> Moe and </w:t>
            </w:r>
            <w:r w:rsidRPr="00765EFD">
              <w:rPr>
                <w:rFonts w:eastAsia="Calibri"/>
                <w:sz w:val="22"/>
                <w:szCs w:val="22"/>
                <w:lang w:val="en-GB" w:eastAsia="en-US"/>
              </w:rPr>
              <w:t>Senior Adviser Ronny Nilsson</w:t>
            </w:r>
            <w:r w:rsidRPr="00E279B4">
              <w:rPr>
                <w:rFonts w:eastAsia="Calibri"/>
                <w:sz w:val="22"/>
                <w:szCs w:val="22"/>
                <w:lang w:val="en-GB" w:eastAsia="en-US"/>
              </w:rPr>
              <w:t>, as the implementing organisation, and</w:t>
            </w:r>
          </w:p>
        </w:tc>
        <w:tc>
          <w:tcPr>
            <w:tcW w:w="5076" w:type="dxa"/>
          </w:tcPr>
          <w:p w14:paraId="3AD513D4" w14:textId="77777777" w:rsidR="00C14EF5" w:rsidRPr="00280425" w:rsidRDefault="00622427" w:rsidP="00A02B48">
            <w:pPr>
              <w:jc w:val="both"/>
              <w:rPr>
                <w:rFonts w:eastAsia="Calibri"/>
                <w:bCs/>
                <w:sz w:val="22"/>
                <w:szCs w:val="22"/>
                <w:lang w:eastAsia="en-US"/>
              </w:rPr>
            </w:pPr>
            <w:r w:rsidRPr="00037C73">
              <w:rPr>
                <w:rFonts w:eastAsia="Calibri"/>
                <w:b/>
                <w:sz w:val="22"/>
                <w:szCs w:val="22"/>
                <w:lang w:eastAsia="en-US"/>
              </w:rPr>
              <w:t>Північна екологічна фінансова корпорація</w:t>
            </w:r>
            <w:r w:rsidRPr="00037C73">
              <w:rPr>
                <w:rFonts w:eastAsia="Calibri"/>
                <w:sz w:val="22"/>
                <w:szCs w:val="22"/>
                <w:lang w:eastAsia="en-US"/>
              </w:rPr>
              <w:t xml:space="preserve">, міжнародна фінансова організація, яка створена відповідно до угоди між Данією, Фінляндією, Ісландією, Норвегією й Швецією, зі штаб-квартирою в Гельсінкі, Фінляндія, </w:t>
            </w:r>
            <w:r w:rsidRPr="00037C73">
              <w:rPr>
                <w:rFonts w:eastAsia="Calibri"/>
                <w:sz w:val="22"/>
                <w:szCs w:val="22"/>
                <w:lang w:eastAsia="en-US" w:bidi="th-TH"/>
              </w:rPr>
              <w:t xml:space="preserve">з місцезнаходженням за </w:t>
            </w:r>
            <w:proofErr w:type="spellStart"/>
            <w:r w:rsidRPr="00037C73">
              <w:rPr>
                <w:rFonts w:eastAsia="Calibri"/>
                <w:sz w:val="22"/>
                <w:szCs w:val="22"/>
                <w:lang w:eastAsia="en-US" w:bidi="th-TH"/>
              </w:rPr>
              <w:t>адресою</w:t>
            </w:r>
            <w:proofErr w:type="spellEnd"/>
            <w:r w:rsidRPr="00037C73">
              <w:rPr>
                <w:rFonts w:eastAsia="Calibri"/>
                <w:sz w:val="22"/>
                <w:szCs w:val="22"/>
                <w:lang w:eastAsia="en-US" w:bidi="th-TH"/>
              </w:rPr>
              <w:t xml:space="preserve">: </w:t>
            </w:r>
            <w:proofErr w:type="spellStart"/>
            <w:r w:rsidRPr="00037C73">
              <w:rPr>
                <w:rFonts w:eastAsia="Calibri"/>
                <w:sz w:val="22"/>
                <w:szCs w:val="22"/>
                <w:lang w:eastAsia="en-US" w:bidi="th-TH"/>
              </w:rPr>
              <w:t>Фабіанінкату</w:t>
            </w:r>
            <w:proofErr w:type="spellEnd"/>
            <w:r w:rsidRPr="00037C73">
              <w:rPr>
                <w:rFonts w:eastAsia="Calibri"/>
                <w:sz w:val="22"/>
                <w:szCs w:val="22"/>
                <w:lang w:eastAsia="en-US"/>
              </w:rPr>
              <w:t xml:space="preserve"> 34, 00100</w:t>
            </w:r>
            <w:r w:rsidRPr="00037C73">
              <w:rPr>
                <w:rFonts w:eastAsia="Calibri"/>
                <w:sz w:val="22"/>
                <w:szCs w:val="22"/>
                <w:lang w:eastAsia="en-US" w:bidi="th-TH"/>
              </w:rPr>
              <w:t>, Гельсінкі</w:t>
            </w:r>
            <w:r w:rsidRPr="00037C73">
              <w:rPr>
                <w:rFonts w:eastAsia="Calibri"/>
                <w:sz w:val="22"/>
                <w:szCs w:val="22"/>
                <w:lang w:eastAsia="en-US"/>
              </w:rPr>
              <w:t>,</w:t>
            </w:r>
            <w:r w:rsidRPr="00037C73">
              <w:rPr>
                <w:rFonts w:eastAsia="Calibri"/>
                <w:sz w:val="22"/>
                <w:szCs w:val="22"/>
                <w:lang w:eastAsia="en-US" w:bidi="th-TH"/>
              </w:rPr>
              <w:t xml:space="preserve"> Фінляндія </w:t>
            </w:r>
            <w:r w:rsidRPr="00037C73">
              <w:rPr>
                <w:rFonts w:eastAsia="Calibri"/>
                <w:sz w:val="22"/>
                <w:szCs w:val="22"/>
                <w:lang w:eastAsia="en-US"/>
              </w:rPr>
              <w:t xml:space="preserve">(далі - </w:t>
            </w:r>
            <w:r>
              <w:rPr>
                <w:rFonts w:eastAsia="Calibri"/>
                <w:sz w:val="22"/>
                <w:szCs w:val="22"/>
                <w:lang w:eastAsia="en-US"/>
              </w:rPr>
              <w:t>"</w:t>
            </w:r>
            <w:r w:rsidRPr="00037C73">
              <w:rPr>
                <w:rFonts w:eastAsia="Calibri"/>
                <w:b/>
                <w:sz w:val="22"/>
                <w:szCs w:val="22"/>
                <w:lang w:eastAsia="en-US"/>
              </w:rPr>
              <w:t>НЕФКО</w:t>
            </w:r>
            <w:r>
              <w:rPr>
                <w:rFonts w:eastAsia="Calibri"/>
                <w:sz w:val="22"/>
                <w:szCs w:val="22"/>
                <w:lang w:eastAsia="en-US"/>
              </w:rPr>
              <w:t>"</w:t>
            </w:r>
            <w:r w:rsidRPr="00037C73">
              <w:rPr>
                <w:rFonts w:eastAsia="Calibri"/>
                <w:sz w:val="22"/>
                <w:szCs w:val="22"/>
                <w:lang w:eastAsia="en-US"/>
              </w:rPr>
              <w:t xml:space="preserve"> або </w:t>
            </w:r>
            <w:r>
              <w:rPr>
                <w:rFonts w:eastAsia="Calibri"/>
                <w:sz w:val="22"/>
                <w:szCs w:val="22"/>
                <w:lang w:eastAsia="en-US"/>
              </w:rPr>
              <w:t>"</w:t>
            </w:r>
            <w:r>
              <w:rPr>
                <w:rFonts w:eastAsia="Calibri"/>
                <w:b/>
                <w:sz w:val="22"/>
                <w:szCs w:val="22"/>
                <w:lang w:eastAsia="en-US"/>
              </w:rPr>
              <w:t>Виконавча Організація</w:t>
            </w:r>
            <w:r>
              <w:rPr>
                <w:rFonts w:eastAsia="Calibri"/>
                <w:sz w:val="22"/>
                <w:szCs w:val="22"/>
                <w:lang w:eastAsia="en-US"/>
              </w:rPr>
              <w:t>"</w:t>
            </w:r>
            <w:r w:rsidRPr="00037C73">
              <w:rPr>
                <w:rFonts w:eastAsia="Calibri"/>
                <w:sz w:val="22"/>
                <w:szCs w:val="22"/>
                <w:lang w:eastAsia="en-US"/>
              </w:rPr>
              <w:t>)</w:t>
            </w:r>
            <w:r w:rsidRPr="00037C73">
              <w:rPr>
                <w:rFonts w:eastAsia="Calibri"/>
                <w:sz w:val="22"/>
                <w:szCs w:val="22"/>
                <w:lang w:eastAsia="en-US" w:bidi="th-TH"/>
              </w:rPr>
              <w:t xml:space="preserve">, </w:t>
            </w:r>
            <w:r w:rsidRPr="00037C73">
              <w:rPr>
                <w:rFonts w:eastAsia="Calibri"/>
                <w:sz w:val="22"/>
                <w:szCs w:val="22"/>
                <w:lang w:eastAsia="en-US"/>
              </w:rPr>
              <w:t xml:space="preserve">яка діє відповідно до Статутів НЕФКО й представлена Керуючим Директором </w:t>
            </w:r>
            <w:proofErr w:type="spellStart"/>
            <w:r w:rsidRPr="00037C73">
              <w:rPr>
                <w:rFonts w:eastAsia="Calibri"/>
                <w:sz w:val="22"/>
                <w:szCs w:val="22"/>
                <w:lang w:eastAsia="en-US"/>
              </w:rPr>
              <w:t>Трондом</w:t>
            </w:r>
            <w:proofErr w:type="spellEnd"/>
            <w:r w:rsidRPr="00037C73">
              <w:rPr>
                <w:rFonts w:eastAsia="Calibri"/>
                <w:sz w:val="22"/>
                <w:szCs w:val="22"/>
                <w:lang w:eastAsia="en-US"/>
              </w:rPr>
              <w:t xml:space="preserve"> </w:t>
            </w:r>
            <w:proofErr w:type="spellStart"/>
            <w:r w:rsidRPr="00037C73">
              <w:rPr>
                <w:rFonts w:eastAsia="Calibri"/>
                <w:sz w:val="22"/>
                <w:szCs w:val="22"/>
                <w:lang w:eastAsia="en-US"/>
              </w:rPr>
              <w:t>Мое</w:t>
            </w:r>
            <w:proofErr w:type="spellEnd"/>
            <w:r w:rsidRPr="00037C73">
              <w:rPr>
                <w:rFonts w:eastAsia="Calibri"/>
                <w:sz w:val="22"/>
                <w:szCs w:val="22"/>
                <w:lang w:eastAsia="en-US"/>
              </w:rPr>
              <w:t xml:space="preserve"> </w:t>
            </w:r>
            <w:r>
              <w:rPr>
                <w:rFonts w:eastAsia="Calibri"/>
                <w:sz w:val="22"/>
                <w:szCs w:val="22"/>
                <w:lang w:eastAsia="en-US"/>
              </w:rPr>
              <w:t>та</w:t>
            </w:r>
            <w:r w:rsidRPr="00037C73">
              <w:rPr>
                <w:rFonts w:eastAsia="Calibri"/>
                <w:sz w:val="22"/>
                <w:szCs w:val="22"/>
                <w:lang w:eastAsia="en-US"/>
              </w:rPr>
              <w:t xml:space="preserve"> </w:t>
            </w:r>
            <w:r>
              <w:rPr>
                <w:rFonts w:eastAsia="Calibri"/>
                <w:sz w:val="22"/>
                <w:szCs w:val="22"/>
                <w:lang w:eastAsia="en-US"/>
              </w:rPr>
              <w:t xml:space="preserve">Старшим Радником </w:t>
            </w:r>
            <w:proofErr w:type="spellStart"/>
            <w:r>
              <w:rPr>
                <w:rFonts w:eastAsia="Calibri"/>
                <w:sz w:val="22"/>
                <w:szCs w:val="22"/>
                <w:lang w:eastAsia="en-US"/>
              </w:rPr>
              <w:t>Ронні</w:t>
            </w:r>
            <w:proofErr w:type="spellEnd"/>
            <w:r>
              <w:rPr>
                <w:rFonts w:eastAsia="Calibri"/>
                <w:sz w:val="22"/>
                <w:szCs w:val="22"/>
                <w:lang w:eastAsia="en-US"/>
              </w:rPr>
              <w:t xml:space="preserve"> </w:t>
            </w:r>
            <w:proofErr w:type="spellStart"/>
            <w:r>
              <w:rPr>
                <w:rFonts w:eastAsia="Calibri"/>
                <w:sz w:val="22"/>
                <w:szCs w:val="22"/>
                <w:lang w:eastAsia="en-US"/>
              </w:rPr>
              <w:t>Нільссоном</w:t>
            </w:r>
            <w:proofErr w:type="spellEnd"/>
            <w:r w:rsidRPr="00037C73">
              <w:rPr>
                <w:rFonts w:eastAsia="Calibri"/>
                <w:sz w:val="22"/>
                <w:szCs w:val="22"/>
                <w:lang w:eastAsia="en-US"/>
              </w:rPr>
              <w:t xml:space="preserve">, як </w:t>
            </w:r>
            <w:r>
              <w:rPr>
                <w:rFonts w:eastAsia="Calibri"/>
                <w:sz w:val="22"/>
                <w:szCs w:val="22"/>
                <w:lang w:eastAsia="en-US"/>
              </w:rPr>
              <w:t>виконавча організація,</w:t>
            </w:r>
            <w:r w:rsidRPr="00037C73">
              <w:rPr>
                <w:rFonts w:eastAsia="Calibri"/>
                <w:sz w:val="22"/>
                <w:szCs w:val="22"/>
                <w:lang w:eastAsia="en-US"/>
              </w:rPr>
              <w:t xml:space="preserve"> </w:t>
            </w:r>
            <w:r>
              <w:rPr>
                <w:rFonts w:eastAsia="Calibri"/>
                <w:sz w:val="22"/>
                <w:szCs w:val="22"/>
                <w:lang w:eastAsia="en-US"/>
              </w:rPr>
              <w:t>т</w:t>
            </w:r>
            <w:r w:rsidRPr="00037C73">
              <w:rPr>
                <w:rFonts w:eastAsia="Calibri"/>
                <w:sz w:val="22"/>
                <w:szCs w:val="22"/>
                <w:lang w:eastAsia="en-US"/>
              </w:rPr>
              <w:t>а</w:t>
            </w:r>
          </w:p>
        </w:tc>
      </w:tr>
      <w:tr w:rsidR="001722F2" w:rsidRPr="007251BA" w14:paraId="3700EBFA" w14:textId="77777777" w:rsidTr="00FB5EFF">
        <w:tc>
          <w:tcPr>
            <w:tcW w:w="4813" w:type="dxa"/>
          </w:tcPr>
          <w:p w14:paraId="451ECBC5" w14:textId="77777777" w:rsidR="00C14EF5" w:rsidRPr="008E0411" w:rsidRDefault="00C14EF5" w:rsidP="00C82B7E">
            <w:pPr>
              <w:jc w:val="both"/>
              <w:rPr>
                <w:rFonts w:eastAsia="Calibri"/>
                <w:sz w:val="22"/>
                <w:szCs w:val="22"/>
                <w:lang w:val="en-GB" w:eastAsia="en-US"/>
              </w:rPr>
            </w:pPr>
          </w:p>
        </w:tc>
        <w:tc>
          <w:tcPr>
            <w:tcW w:w="5076" w:type="dxa"/>
          </w:tcPr>
          <w:p w14:paraId="497C0CB9" w14:textId="77777777" w:rsidR="00C14EF5" w:rsidRPr="008E0411" w:rsidRDefault="00C14EF5" w:rsidP="00C82B7E">
            <w:pPr>
              <w:jc w:val="both"/>
              <w:rPr>
                <w:rFonts w:eastAsia="Calibri"/>
                <w:sz w:val="22"/>
                <w:szCs w:val="22"/>
                <w:lang w:eastAsia="en-US"/>
              </w:rPr>
            </w:pPr>
          </w:p>
        </w:tc>
      </w:tr>
      <w:tr w:rsidR="001722F2" w14:paraId="0AD47996" w14:textId="77777777" w:rsidTr="00FB5EFF">
        <w:tc>
          <w:tcPr>
            <w:tcW w:w="4813" w:type="dxa"/>
          </w:tcPr>
          <w:p w14:paraId="39699656" w14:textId="77777777" w:rsidR="003477A1" w:rsidRDefault="00622427" w:rsidP="00C82B7E">
            <w:pPr>
              <w:tabs>
                <w:tab w:val="left" w:pos="1784"/>
              </w:tabs>
              <w:jc w:val="both"/>
              <w:rPr>
                <w:rFonts w:eastAsia="Calibri"/>
                <w:sz w:val="22"/>
                <w:szCs w:val="22"/>
                <w:lang w:val="en-GB" w:eastAsia="en-US"/>
              </w:rPr>
            </w:pPr>
            <w:proofErr w:type="spellStart"/>
            <w:r>
              <w:rPr>
                <w:rFonts w:eastAsia="Calibri"/>
                <w:b/>
                <w:bCs/>
                <w:sz w:val="22"/>
                <w:szCs w:val="22"/>
                <w:lang w:val="en-GB" w:eastAsia="en-US"/>
              </w:rPr>
              <w:t>Zvyagel</w:t>
            </w:r>
            <w:proofErr w:type="spellEnd"/>
            <w:r w:rsidR="00FB5EFF" w:rsidRPr="007F5D09">
              <w:rPr>
                <w:rFonts w:eastAsia="Calibri"/>
                <w:sz w:val="22"/>
                <w:szCs w:val="22"/>
                <w:lang w:val="en-GB" w:eastAsia="en-US"/>
              </w:rPr>
              <w:t xml:space="preserve"> </w:t>
            </w:r>
            <w:r w:rsidR="00FB5EFF" w:rsidRPr="007F5D09">
              <w:rPr>
                <w:rFonts w:eastAsia="Calibri"/>
                <w:b/>
                <w:sz w:val="22"/>
                <w:szCs w:val="22"/>
                <w:lang w:val="en-GB" w:eastAsia="en-US"/>
              </w:rPr>
              <w:t xml:space="preserve">City </w:t>
            </w:r>
            <w:proofErr w:type="gramStart"/>
            <w:r w:rsidR="00FB5EFF" w:rsidRPr="007F5D09">
              <w:rPr>
                <w:rFonts w:eastAsia="Calibri"/>
                <w:b/>
                <w:sz w:val="22"/>
                <w:szCs w:val="22"/>
                <w:lang w:val="en-GB" w:eastAsia="en-US"/>
              </w:rPr>
              <w:t>Council</w:t>
            </w:r>
            <w:r w:rsidR="00FB5EFF" w:rsidRPr="007F5D09">
              <w:rPr>
                <w:rFonts w:eastAsia="Calibri"/>
                <w:b/>
                <w:sz w:val="22"/>
                <w:szCs w:val="22"/>
                <w:lang w:eastAsia="en-US"/>
              </w:rPr>
              <w:t xml:space="preserve"> </w:t>
            </w:r>
            <w:r w:rsidR="00FB5EFF" w:rsidRPr="007F5D09">
              <w:rPr>
                <w:rFonts w:eastAsia="Calibri"/>
                <w:sz w:val="22"/>
                <w:szCs w:val="22"/>
                <w:lang w:val="en-GB" w:eastAsia="en-US"/>
              </w:rPr>
              <w:t>,</w:t>
            </w:r>
            <w:proofErr w:type="gramEnd"/>
            <w:r w:rsidR="00FB5EFF" w:rsidRPr="007F5D09">
              <w:rPr>
                <w:rFonts w:eastAsia="Calibri"/>
                <w:sz w:val="22"/>
                <w:szCs w:val="22"/>
                <w:lang w:val="en-GB" w:eastAsia="en-US"/>
              </w:rPr>
              <w:t xml:space="preserve"> </w:t>
            </w:r>
            <w:r w:rsidR="00FB5EFF" w:rsidRPr="007F5D09">
              <w:rPr>
                <w:rFonts w:eastAsia="Calibri"/>
                <w:color w:val="000000"/>
                <w:sz w:val="22"/>
                <w:szCs w:val="22"/>
                <w:lang w:val="en-GB" w:eastAsia="en-US"/>
              </w:rPr>
              <w:t xml:space="preserve">a body of local self-governance representing the territorial community of the City of </w:t>
            </w:r>
            <w:proofErr w:type="spellStart"/>
            <w:r w:rsidR="00AC5EA3">
              <w:rPr>
                <w:rFonts w:eastAsia="Calibri"/>
                <w:color w:val="000000"/>
                <w:sz w:val="22"/>
                <w:szCs w:val="22"/>
                <w:lang w:val="en-GB" w:eastAsia="en-US"/>
              </w:rPr>
              <w:t>Zviahel</w:t>
            </w:r>
            <w:proofErr w:type="spellEnd"/>
            <w:r w:rsidR="00FB5EFF" w:rsidRPr="007F5D09">
              <w:rPr>
                <w:rFonts w:eastAsia="Calibri"/>
                <w:color w:val="000000"/>
                <w:sz w:val="22"/>
                <w:szCs w:val="22"/>
                <w:lang w:val="en-GB" w:eastAsia="en-US"/>
              </w:rPr>
              <w:t xml:space="preserve">, a legal entity organized and existing under the laws of Ukraine, with its registered office </w:t>
            </w:r>
            <w:r w:rsidR="00AC5EA3" w:rsidRPr="00AC5EA3">
              <w:rPr>
                <w:rFonts w:eastAsia="Calibri"/>
                <w:color w:val="000000"/>
                <w:sz w:val="22"/>
                <w:szCs w:val="22"/>
                <w:lang w:val="en-GB" w:eastAsia="en-US"/>
              </w:rPr>
              <w:t xml:space="preserve">at 16 </w:t>
            </w:r>
            <w:proofErr w:type="spellStart"/>
            <w:r w:rsidR="00AC5EA3" w:rsidRPr="00AC5EA3">
              <w:rPr>
                <w:rFonts w:eastAsia="Calibri"/>
                <w:color w:val="000000"/>
                <w:sz w:val="22"/>
                <w:szCs w:val="22"/>
                <w:lang w:val="en-GB" w:eastAsia="en-US"/>
              </w:rPr>
              <w:t>Shevchenka</w:t>
            </w:r>
            <w:proofErr w:type="spellEnd"/>
            <w:r w:rsidR="00AC5EA3" w:rsidRPr="00AC5EA3">
              <w:rPr>
                <w:rFonts w:eastAsia="Calibri"/>
                <w:color w:val="000000"/>
                <w:sz w:val="22"/>
                <w:szCs w:val="22"/>
                <w:lang w:val="en-GB" w:eastAsia="en-US"/>
              </w:rPr>
              <w:t xml:space="preserve"> street, </w:t>
            </w:r>
            <w:proofErr w:type="spellStart"/>
            <w:r w:rsidRPr="0055095A">
              <w:rPr>
                <w:rFonts w:eastAsia="Calibri"/>
                <w:color w:val="000000"/>
                <w:sz w:val="22"/>
                <w:szCs w:val="22"/>
                <w:lang w:val="en-GB" w:eastAsia="en-US"/>
              </w:rPr>
              <w:t>Zvyagel</w:t>
            </w:r>
            <w:proofErr w:type="spellEnd"/>
            <w:r w:rsidR="00AC5EA3" w:rsidRPr="00AC5EA3">
              <w:rPr>
                <w:rFonts w:eastAsia="Calibri"/>
                <w:color w:val="000000"/>
                <w:sz w:val="22"/>
                <w:szCs w:val="22"/>
                <w:lang w:val="en-GB" w:eastAsia="en-US"/>
              </w:rPr>
              <w:t>, Zhytomyr region, 11708, Ukraine (the "</w:t>
            </w:r>
            <w:r w:rsidR="00AC5EA3" w:rsidRPr="00AC5EA3">
              <w:rPr>
                <w:rFonts w:eastAsia="Calibri"/>
                <w:b/>
                <w:bCs/>
                <w:color w:val="000000"/>
                <w:sz w:val="22"/>
                <w:szCs w:val="22"/>
                <w:lang w:val="en-GB" w:eastAsia="en-US"/>
              </w:rPr>
              <w:t>Grant Beneficiary</w:t>
            </w:r>
            <w:r w:rsidR="00AC5EA3" w:rsidRPr="00AC5EA3">
              <w:rPr>
                <w:rFonts w:eastAsia="Calibri"/>
                <w:color w:val="000000"/>
                <w:sz w:val="22"/>
                <w:szCs w:val="22"/>
                <w:lang w:val="en-GB" w:eastAsia="en-US"/>
              </w:rPr>
              <w:t xml:space="preserve">"), represented by </w:t>
            </w:r>
            <w:r w:rsidR="00F05C50">
              <w:rPr>
                <w:rFonts w:eastAsia="Calibri"/>
                <w:color w:val="000000"/>
                <w:sz w:val="22"/>
                <w:szCs w:val="22"/>
                <w:lang w:val="en-GB" w:eastAsia="en-US"/>
              </w:rPr>
              <w:t xml:space="preserve">Mayor </w:t>
            </w:r>
            <w:r w:rsidR="00501AD0">
              <w:rPr>
                <w:rFonts w:eastAsia="Calibri"/>
                <w:color w:val="000000"/>
                <w:sz w:val="22"/>
                <w:szCs w:val="22"/>
                <w:lang w:val="en-GB" w:eastAsia="en-US"/>
              </w:rPr>
              <w:t xml:space="preserve">of </w:t>
            </w:r>
            <w:r w:rsidR="00AC5EA3" w:rsidRPr="00AC5EA3">
              <w:rPr>
                <w:rFonts w:eastAsia="Calibri"/>
                <w:color w:val="000000"/>
                <w:sz w:val="22"/>
                <w:szCs w:val="22"/>
                <w:lang w:val="en-GB" w:eastAsia="en-US"/>
              </w:rPr>
              <w:t xml:space="preserve">  </w:t>
            </w:r>
            <w:proofErr w:type="spellStart"/>
            <w:r w:rsidR="00501AD0">
              <w:rPr>
                <w:rFonts w:eastAsia="Calibri"/>
                <w:color w:val="000000"/>
                <w:sz w:val="22"/>
                <w:szCs w:val="22"/>
                <w:lang w:val="en-GB" w:eastAsia="en-US"/>
              </w:rPr>
              <w:t>Zvyagel</w:t>
            </w:r>
            <w:proofErr w:type="spellEnd"/>
            <w:r w:rsidR="00890F05">
              <w:rPr>
                <w:rFonts w:eastAsia="Calibri"/>
                <w:color w:val="000000"/>
                <w:sz w:val="22"/>
                <w:szCs w:val="22"/>
                <w:lang w:val="en-GB" w:eastAsia="en-US"/>
              </w:rPr>
              <w:t xml:space="preserve"> City</w:t>
            </w:r>
            <w:r w:rsidR="00E04A5D">
              <w:rPr>
                <w:rFonts w:eastAsia="Calibri"/>
                <w:color w:val="000000"/>
                <w:sz w:val="22"/>
                <w:szCs w:val="22"/>
                <w:lang w:val="en-GB" w:eastAsia="en-US"/>
              </w:rPr>
              <w:t xml:space="preserve"> </w:t>
            </w:r>
            <w:proofErr w:type="spellStart"/>
            <w:r w:rsidR="00E04A5D">
              <w:rPr>
                <w:rFonts w:eastAsia="Calibri"/>
                <w:color w:val="000000"/>
                <w:sz w:val="22"/>
                <w:szCs w:val="22"/>
                <w:lang w:val="en-GB" w:eastAsia="en-US"/>
              </w:rPr>
              <w:t>Mykola</w:t>
            </w:r>
            <w:proofErr w:type="spellEnd"/>
            <w:r w:rsidR="00E04A5D">
              <w:rPr>
                <w:rFonts w:eastAsia="Calibri"/>
                <w:color w:val="000000"/>
                <w:sz w:val="22"/>
                <w:szCs w:val="22"/>
                <w:lang w:val="en-GB" w:eastAsia="en-US"/>
              </w:rPr>
              <w:t xml:space="preserve"> </w:t>
            </w:r>
            <w:proofErr w:type="spellStart"/>
            <w:r w:rsidR="00E04A5D">
              <w:rPr>
                <w:rFonts w:eastAsia="Calibri"/>
                <w:color w:val="000000"/>
                <w:sz w:val="22"/>
                <w:szCs w:val="22"/>
                <w:lang w:val="en-GB" w:eastAsia="en-US"/>
              </w:rPr>
              <w:t>Petrovych</w:t>
            </w:r>
            <w:proofErr w:type="spellEnd"/>
            <w:r w:rsidR="00E04A5D">
              <w:rPr>
                <w:rFonts w:eastAsia="Calibri"/>
                <w:color w:val="000000"/>
                <w:sz w:val="22"/>
                <w:szCs w:val="22"/>
                <w:lang w:val="en-GB" w:eastAsia="en-US"/>
              </w:rPr>
              <w:t xml:space="preserve"> Borovets</w:t>
            </w:r>
            <w:r w:rsidR="00AC5EA3" w:rsidRPr="00AC5EA3">
              <w:rPr>
                <w:rFonts w:eastAsia="Calibri"/>
                <w:color w:val="000000"/>
                <w:sz w:val="22"/>
                <w:szCs w:val="22"/>
                <w:lang w:val="en-GB" w:eastAsia="en-US"/>
              </w:rPr>
              <w:t>, as the beneficiary</w:t>
            </w:r>
            <w:r w:rsidR="00162272">
              <w:rPr>
                <w:rFonts w:eastAsia="Calibri"/>
                <w:sz w:val="22"/>
                <w:szCs w:val="22"/>
                <w:lang w:val="en-GB" w:eastAsia="en-US"/>
              </w:rPr>
              <w:t>,</w:t>
            </w:r>
          </w:p>
          <w:p w14:paraId="22B923C8" w14:textId="77777777" w:rsidR="00456C1B" w:rsidRDefault="00456C1B" w:rsidP="00C82B7E">
            <w:pPr>
              <w:tabs>
                <w:tab w:val="left" w:pos="1784"/>
              </w:tabs>
              <w:jc w:val="both"/>
              <w:rPr>
                <w:rFonts w:eastAsia="Calibri"/>
                <w:sz w:val="22"/>
                <w:szCs w:val="22"/>
                <w:lang w:val="en-GB" w:eastAsia="en-US"/>
              </w:rPr>
            </w:pPr>
          </w:p>
          <w:p w14:paraId="339E6E86" w14:textId="77777777" w:rsidR="00FB5EFF" w:rsidRDefault="00FB5EFF" w:rsidP="00C82B7E">
            <w:pPr>
              <w:tabs>
                <w:tab w:val="left" w:pos="1784"/>
              </w:tabs>
              <w:jc w:val="both"/>
              <w:rPr>
                <w:rFonts w:eastAsia="Calibri"/>
                <w:sz w:val="22"/>
                <w:szCs w:val="22"/>
                <w:lang w:val="en-GB" w:eastAsia="en-US"/>
              </w:rPr>
            </w:pPr>
          </w:p>
          <w:p w14:paraId="6002CD5D" w14:textId="77777777" w:rsidR="003477A1" w:rsidRPr="001F1EFC" w:rsidRDefault="00622427" w:rsidP="00F42430">
            <w:pPr>
              <w:tabs>
                <w:tab w:val="left" w:pos="1784"/>
              </w:tabs>
              <w:jc w:val="both"/>
              <w:rPr>
                <w:rFonts w:eastAsia="Calibri"/>
                <w:sz w:val="22"/>
                <w:szCs w:val="22"/>
                <w:lang w:val="en-GB" w:eastAsia="en-US"/>
              </w:rPr>
            </w:pPr>
            <w:r w:rsidRPr="00E71683">
              <w:rPr>
                <w:rFonts w:eastAsia="Calibri"/>
                <w:sz w:val="22"/>
                <w:szCs w:val="22"/>
                <w:lang w:val="en-GB" w:eastAsia="en-US"/>
              </w:rPr>
              <w:t>(jointly the "</w:t>
            </w:r>
            <w:r w:rsidRPr="00B73494">
              <w:rPr>
                <w:rFonts w:eastAsia="Calibri"/>
                <w:b/>
                <w:bCs/>
                <w:sz w:val="22"/>
                <w:szCs w:val="22"/>
                <w:lang w:val="en-GB" w:eastAsia="en-US"/>
              </w:rPr>
              <w:t>Parties</w:t>
            </w:r>
            <w:r w:rsidRPr="00E71683">
              <w:rPr>
                <w:rFonts w:eastAsia="Calibri"/>
                <w:sz w:val="22"/>
                <w:szCs w:val="22"/>
                <w:lang w:val="en-GB" w:eastAsia="en-US"/>
              </w:rPr>
              <w:t>" and separately also a/the "</w:t>
            </w:r>
            <w:r w:rsidRPr="00B73494">
              <w:rPr>
                <w:rFonts w:eastAsia="Calibri"/>
                <w:b/>
                <w:bCs/>
                <w:sz w:val="22"/>
                <w:szCs w:val="22"/>
                <w:lang w:val="en-GB" w:eastAsia="en-US"/>
              </w:rPr>
              <w:t>Party</w:t>
            </w:r>
            <w:r w:rsidRPr="00E71683">
              <w:rPr>
                <w:rFonts w:eastAsia="Calibri"/>
                <w:sz w:val="22"/>
                <w:szCs w:val="22"/>
                <w:lang w:val="en-GB" w:eastAsia="en-US"/>
              </w:rPr>
              <w:t>").</w:t>
            </w:r>
          </w:p>
        </w:tc>
        <w:tc>
          <w:tcPr>
            <w:tcW w:w="5076" w:type="dxa"/>
          </w:tcPr>
          <w:p w14:paraId="668D5BF3" w14:textId="77777777" w:rsidR="003477A1" w:rsidRDefault="00622427" w:rsidP="001F1517">
            <w:pPr>
              <w:jc w:val="both"/>
              <w:rPr>
                <w:rFonts w:eastAsia="Calibri"/>
                <w:sz w:val="22"/>
                <w:szCs w:val="22"/>
                <w:lang w:val="en-GB" w:eastAsia="en-US"/>
              </w:rPr>
            </w:pPr>
            <w:r>
              <w:rPr>
                <w:rFonts w:eastAsia="Calibri"/>
                <w:b/>
                <w:sz w:val="22"/>
                <w:szCs w:val="22"/>
                <w:lang w:eastAsia="en-US"/>
              </w:rPr>
              <w:t>Звягельська</w:t>
            </w:r>
            <w:r w:rsidR="00FB5EFF" w:rsidRPr="007F5D09">
              <w:rPr>
                <w:rFonts w:eastAsia="Calibri"/>
                <w:b/>
                <w:sz w:val="22"/>
                <w:szCs w:val="22"/>
                <w:lang w:eastAsia="en-US"/>
              </w:rPr>
              <w:t xml:space="preserve"> міська рада</w:t>
            </w:r>
            <w:r w:rsidR="00FB5EFF" w:rsidRPr="007F5D09">
              <w:rPr>
                <w:rFonts w:eastAsia="Calibri"/>
                <w:sz w:val="22"/>
                <w:szCs w:val="22"/>
                <w:lang w:eastAsia="en-US"/>
              </w:rPr>
              <w:t xml:space="preserve">, орган місцевого самоврядування, який представляє </w:t>
            </w:r>
            <w:proofErr w:type="spellStart"/>
            <w:r>
              <w:rPr>
                <w:rFonts w:eastAsia="Calibri"/>
                <w:sz w:val="22"/>
                <w:szCs w:val="22"/>
                <w:lang w:eastAsia="en-US"/>
              </w:rPr>
              <w:t>З</w:t>
            </w:r>
            <w:r>
              <w:rPr>
                <w:rFonts w:eastAsia="Calibri"/>
                <w:bCs/>
                <w:sz w:val="22"/>
                <w:szCs w:val="22"/>
                <w:lang w:eastAsia="en-US"/>
              </w:rPr>
              <w:t>вягельську</w:t>
            </w:r>
            <w:proofErr w:type="spellEnd"/>
            <w:r w:rsidR="00FB5EFF" w:rsidRPr="007F5D09">
              <w:rPr>
                <w:rFonts w:eastAsia="Calibri"/>
                <w:bCs/>
                <w:sz w:val="22"/>
                <w:szCs w:val="22"/>
                <w:lang w:eastAsia="en-US"/>
              </w:rPr>
              <w:t xml:space="preserve"> міську</w:t>
            </w:r>
            <w:r w:rsidR="00FB5EFF" w:rsidRPr="007F5D09">
              <w:rPr>
                <w:rFonts w:eastAsia="Calibri"/>
                <w:sz w:val="22"/>
                <w:szCs w:val="22"/>
                <w:lang w:eastAsia="en-US"/>
              </w:rPr>
              <w:t xml:space="preserve"> територіальну громаду, юридична особа, яка створена й існує за законами України, із місцезнаходженням за адресою</w:t>
            </w:r>
            <w:bookmarkStart w:id="1" w:name="OLE_LINK1"/>
            <w:bookmarkStart w:id="2" w:name="OLE_LINK2"/>
            <w:r w:rsidR="00FB5EFF" w:rsidRPr="007F5D09">
              <w:rPr>
                <w:rFonts w:eastAsia="Calibri"/>
                <w:sz w:val="22"/>
                <w:szCs w:val="22"/>
                <w:lang w:eastAsia="en-US"/>
              </w:rPr>
              <w:t xml:space="preserve">: </w:t>
            </w:r>
            <w:bookmarkEnd w:id="1"/>
            <w:bookmarkEnd w:id="2"/>
            <w:r w:rsidRPr="00AC5EA3">
              <w:rPr>
                <w:rFonts w:eastAsia="Calibri"/>
                <w:sz w:val="22"/>
                <w:szCs w:val="22"/>
                <w:lang w:eastAsia="en-US"/>
              </w:rPr>
              <w:t xml:space="preserve">Україна, 11708, Житомирська обл., місто </w:t>
            </w:r>
            <w:r>
              <w:rPr>
                <w:rFonts w:eastAsia="Calibri"/>
                <w:sz w:val="22"/>
                <w:szCs w:val="22"/>
                <w:lang w:eastAsia="en-US"/>
              </w:rPr>
              <w:t>Звягель</w:t>
            </w:r>
            <w:r w:rsidRPr="00AC5EA3">
              <w:rPr>
                <w:rFonts w:eastAsia="Calibri"/>
                <w:sz w:val="22"/>
                <w:szCs w:val="22"/>
                <w:lang w:eastAsia="en-US"/>
              </w:rPr>
              <w:t>, вулиця Шевченка, будинок 16 (далі - "</w:t>
            </w:r>
            <w:r w:rsidRPr="00AC5EA3">
              <w:rPr>
                <w:rFonts w:eastAsia="Calibri"/>
                <w:b/>
                <w:bCs/>
                <w:sz w:val="22"/>
                <w:szCs w:val="22"/>
                <w:lang w:eastAsia="en-US"/>
              </w:rPr>
              <w:t>Одержувач Гранту</w:t>
            </w:r>
            <w:r w:rsidRPr="00AC5EA3">
              <w:rPr>
                <w:rFonts w:eastAsia="Calibri"/>
                <w:sz w:val="22"/>
                <w:szCs w:val="22"/>
                <w:lang w:eastAsia="en-US"/>
              </w:rPr>
              <w:t xml:space="preserve">"), в особі </w:t>
            </w:r>
            <w:r w:rsidR="00E04A5D">
              <w:rPr>
                <w:rFonts w:eastAsia="Calibri"/>
                <w:sz w:val="22"/>
                <w:szCs w:val="22"/>
                <w:lang w:eastAsia="en-US"/>
              </w:rPr>
              <w:t>міського голови Миколи Петровича Боровця</w:t>
            </w:r>
            <w:r w:rsidR="00501AD0">
              <w:rPr>
                <w:rFonts w:eastAsia="Calibri"/>
                <w:sz w:val="22"/>
                <w:szCs w:val="22"/>
                <w:lang w:eastAsia="en-US"/>
              </w:rPr>
              <w:t>,</w:t>
            </w:r>
            <w:r w:rsidRPr="00AC5EA3">
              <w:rPr>
                <w:rFonts w:eastAsia="Calibri"/>
                <w:sz w:val="22"/>
                <w:szCs w:val="22"/>
                <w:lang w:eastAsia="en-US"/>
              </w:rPr>
              <w:t xml:space="preserve"> як одержувач</w:t>
            </w:r>
            <w:r w:rsidR="00162272">
              <w:rPr>
                <w:rFonts w:eastAsia="Calibri"/>
                <w:sz w:val="22"/>
                <w:szCs w:val="22"/>
                <w:lang w:val="en-GB" w:eastAsia="en-US"/>
              </w:rPr>
              <w:t>,</w:t>
            </w:r>
          </w:p>
          <w:p w14:paraId="580D5A15" w14:textId="77777777" w:rsidR="00162272" w:rsidRDefault="00162272" w:rsidP="001F1517">
            <w:pPr>
              <w:jc w:val="both"/>
              <w:rPr>
                <w:rFonts w:eastAsia="Calibri"/>
                <w:sz w:val="22"/>
                <w:szCs w:val="22"/>
                <w:lang w:eastAsia="en-US"/>
              </w:rPr>
            </w:pPr>
          </w:p>
          <w:p w14:paraId="1345CB8C" w14:textId="77777777" w:rsidR="00E71683" w:rsidRDefault="00622427" w:rsidP="001F1517">
            <w:pPr>
              <w:jc w:val="both"/>
              <w:rPr>
                <w:rFonts w:eastAsia="Calibri"/>
                <w:sz w:val="22"/>
                <w:szCs w:val="22"/>
                <w:lang w:eastAsia="en-US"/>
              </w:rPr>
            </w:pPr>
            <w:r w:rsidRPr="00E71683">
              <w:rPr>
                <w:rFonts w:eastAsia="Calibri"/>
                <w:sz w:val="22"/>
                <w:szCs w:val="22"/>
                <w:lang w:eastAsia="en-US"/>
              </w:rPr>
              <w:t>(далі окремо — "</w:t>
            </w:r>
            <w:r w:rsidRPr="00B73494">
              <w:rPr>
                <w:rFonts w:eastAsia="Calibri"/>
                <w:b/>
                <w:bCs/>
                <w:sz w:val="22"/>
                <w:szCs w:val="22"/>
                <w:lang w:eastAsia="en-US"/>
              </w:rPr>
              <w:t>Сторона</w:t>
            </w:r>
            <w:r w:rsidRPr="00E71683">
              <w:rPr>
                <w:rFonts w:eastAsia="Calibri"/>
                <w:sz w:val="22"/>
                <w:szCs w:val="22"/>
                <w:lang w:eastAsia="en-US"/>
              </w:rPr>
              <w:t>", разом - "</w:t>
            </w:r>
            <w:r w:rsidRPr="00B73494">
              <w:rPr>
                <w:rFonts w:eastAsia="Calibri"/>
                <w:b/>
                <w:bCs/>
                <w:sz w:val="22"/>
                <w:szCs w:val="22"/>
                <w:lang w:eastAsia="en-US"/>
              </w:rPr>
              <w:t>Сторони</w:t>
            </w:r>
            <w:r w:rsidRPr="00E71683">
              <w:rPr>
                <w:rFonts w:eastAsia="Calibri"/>
                <w:sz w:val="22"/>
                <w:szCs w:val="22"/>
                <w:lang w:eastAsia="en-US"/>
              </w:rPr>
              <w:t>")</w:t>
            </w:r>
            <w:r>
              <w:rPr>
                <w:rFonts w:eastAsia="Calibri"/>
                <w:sz w:val="22"/>
                <w:szCs w:val="22"/>
                <w:lang w:eastAsia="en-US"/>
              </w:rPr>
              <w:t>.</w:t>
            </w:r>
          </w:p>
          <w:p w14:paraId="779E6D42" w14:textId="77777777" w:rsidR="003477A1" w:rsidRDefault="003477A1" w:rsidP="00F42430">
            <w:pPr>
              <w:jc w:val="both"/>
              <w:rPr>
                <w:rFonts w:eastAsia="Calibri"/>
                <w:sz w:val="22"/>
                <w:szCs w:val="22"/>
                <w:lang w:eastAsia="en-US"/>
              </w:rPr>
            </w:pPr>
          </w:p>
          <w:p w14:paraId="13D26E0C" w14:textId="77777777" w:rsidR="00084D94" w:rsidRPr="008E0411" w:rsidRDefault="00084D94" w:rsidP="00F42430">
            <w:pPr>
              <w:jc w:val="both"/>
              <w:rPr>
                <w:rFonts w:eastAsia="Calibri"/>
                <w:sz w:val="22"/>
                <w:szCs w:val="22"/>
                <w:lang w:eastAsia="en-US"/>
              </w:rPr>
            </w:pPr>
          </w:p>
        </w:tc>
      </w:tr>
      <w:tr w:rsidR="001722F2" w14:paraId="54AC62EB" w14:textId="77777777" w:rsidTr="00FB5EFF">
        <w:tc>
          <w:tcPr>
            <w:tcW w:w="4813" w:type="dxa"/>
          </w:tcPr>
          <w:p w14:paraId="14491DF3" w14:textId="77777777" w:rsidR="00084D94" w:rsidRPr="00C85FC6" w:rsidRDefault="00622427" w:rsidP="00084D94">
            <w:pPr>
              <w:tabs>
                <w:tab w:val="left" w:pos="1784"/>
              </w:tabs>
              <w:jc w:val="both"/>
              <w:rPr>
                <w:rFonts w:eastAsia="Calibri"/>
                <w:b/>
                <w:sz w:val="22"/>
                <w:szCs w:val="22"/>
                <w:lang w:val="en-GB" w:eastAsia="en-US"/>
              </w:rPr>
            </w:pPr>
            <w:r w:rsidRPr="003477A1">
              <w:rPr>
                <w:rFonts w:eastAsia="Calibri"/>
                <w:b/>
                <w:sz w:val="22"/>
                <w:szCs w:val="22"/>
                <w:lang w:val="en-GB" w:eastAsia="en-US"/>
              </w:rPr>
              <w:t>WHEREAS:</w:t>
            </w:r>
          </w:p>
        </w:tc>
        <w:tc>
          <w:tcPr>
            <w:tcW w:w="5076" w:type="dxa"/>
          </w:tcPr>
          <w:p w14:paraId="540EBE6E" w14:textId="77777777" w:rsidR="00084D94" w:rsidRPr="00C85FC6" w:rsidRDefault="00622427" w:rsidP="00084D94">
            <w:pPr>
              <w:jc w:val="both"/>
              <w:rPr>
                <w:rFonts w:eastAsia="Calibri"/>
                <w:b/>
                <w:sz w:val="22"/>
                <w:szCs w:val="22"/>
                <w:lang w:eastAsia="en-US"/>
              </w:rPr>
            </w:pPr>
            <w:r w:rsidRPr="003477A1">
              <w:rPr>
                <w:rFonts w:eastAsia="Calibri"/>
                <w:b/>
                <w:sz w:val="22"/>
                <w:szCs w:val="22"/>
                <w:lang w:eastAsia="en-US"/>
              </w:rPr>
              <w:t>ОСКІЛЬКИ:</w:t>
            </w:r>
          </w:p>
        </w:tc>
      </w:tr>
      <w:tr w:rsidR="001722F2" w14:paraId="248BF1DE" w14:textId="77777777" w:rsidTr="00FB5EFF">
        <w:tc>
          <w:tcPr>
            <w:tcW w:w="4813" w:type="dxa"/>
          </w:tcPr>
          <w:p w14:paraId="745BACDB" w14:textId="77777777" w:rsidR="00084D94" w:rsidRPr="003477A1" w:rsidRDefault="00084D94" w:rsidP="00084D94">
            <w:pPr>
              <w:tabs>
                <w:tab w:val="left" w:pos="1784"/>
              </w:tabs>
              <w:jc w:val="both"/>
              <w:rPr>
                <w:rFonts w:eastAsia="Calibri"/>
                <w:b/>
                <w:sz w:val="22"/>
                <w:szCs w:val="22"/>
                <w:lang w:val="en-GB" w:eastAsia="en-US"/>
              </w:rPr>
            </w:pPr>
          </w:p>
        </w:tc>
        <w:tc>
          <w:tcPr>
            <w:tcW w:w="5076" w:type="dxa"/>
          </w:tcPr>
          <w:p w14:paraId="7C034571" w14:textId="77777777" w:rsidR="00084D94" w:rsidRPr="003477A1" w:rsidRDefault="00084D94" w:rsidP="00084D94">
            <w:pPr>
              <w:jc w:val="both"/>
              <w:rPr>
                <w:rFonts w:eastAsia="Calibri"/>
                <w:b/>
                <w:sz w:val="22"/>
                <w:szCs w:val="22"/>
                <w:lang w:eastAsia="en-US"/>
              </w:rPr>
            </w:pPr>
          </w:p>
        </w:tc>
      </w:tr>
      <w:tr w:rsidR="001722F2" w14:paraId="23B947D5" w14:textId="77777777" w:rsidTr="00FB5EFF">
        <w:trPr>
          <w:trHeight w:val="60"/>
        </w:trPr>
        <w:tc>
          <w:tcPr>
            <w:tcW w:w="4813" w:type="dxa"/>
          </w:tcPr>
          <w:p w14:paraId="27CAA831" w14:textId="77777777" w:rsidR="00162272" w:rsidRPr="00084D94" w:rsidRDefault="00622427" w:rsidP="00162272">
            <w:pPr>
              <w:tabs>
                <w:tab w:val="left" w:pos="1784"/>
              </w:tabs>
              <w:jc w:val="both"/>
              <w:rPr>
                <w:rFonts w:eastAsia="Calibri"/>
                <w:sz w:val="22"/>
                <w:szCs w:val="22"/>
                <w:lang w:val="en-GB" w:eastAsia="en-US"/>
              </w:rPr>
            </w:pPr>
            <w:r w:rsidRPr="001C28D7">
              <w:rPr>
                <w:rFonts w:eastAsia="Calibri"/>
                <w:sz w:val="22"/>
                <w:szCs w:val="22"/>
                <w:lang w:val="en-GB" w:eastAsia="en-US"/>
              </w:rPr>
              <w:t xml:space="preserve">A. NEFCO and the Beneficiary have entered into the </w:t>
            </w:r>
            <w:r w:rsidR="00D67491">
              <w:rPr>
                <w:rFonts w:eastAsia="Calibri"/>
                <w:sz w:val="22"/>
                <w:szCs w:val="22"/>
                <w:lang w:eastAsia="en-US"/>
              </w:rPr>
              <w:t>(</w:t>
            </w:r>
            <w:r w:rsidR="00D67491" w:rsidRPr="00037C73">
              <w:rPr>
                <w:rFonts w:eastAsia="Calibri"/>
                <w:bCs/>
                <w:sz w:val="22"/>
                <w:szCs w:val="22"/>
                <w:lang w:val="en-GB" w:eastAsia="en-US"/>
              </w:rPr>
              <w:t xml:space="preserve">up to </w:t>
            </w:r>
            <w:r w:rsidR="00D67491" w:rsidRPr="00D67491">
              <w:rPr>
                <w:rFonts w:eastAsia="Calibri"/>
                <w:bCs/>
                <w:sz w:val="22"/>
                <w:szCs w:val="22"/>
                <w:lang w:val="en-GB" w:eastAsia="en-US"/>
              </w:rPr>
              <w:t>EUR </w:t>
            </w:r>
            <w:r w:rsidR="00D67491" w:rsidRPr="00D67491">
              <w:rPr>
                <w:rFonts w:eastAsia="Calibri"/>
                <w:bCs/>
                <w:sz w:val="22"/>
                <w:szCs w:val="22"/>
                <w:lang w:eastAsia="en-US"/>
              </w:rPr>
              <w:t>2,</w:t>
            </w:r>
            <w:r w:rsidR="0091268D">
              <w:rPr>
                <w:rFonts w:eastAsia="Calibri"/>
                <w:bCs/>
                <w:sz w:val="22"/>
                <w:szCs w:val="22"/>
                <w:lang w:val="en-GB" w:eastAsia="en-US"/>
              </w:rPr>
              <w:t>4</w:t>
            </w:r>
            <w:r w:rsidR="00D67491" w:rsidRPr="00D67491">
              <w:rPr>
                <w:rFonts w:eastAsia="Calibri"/>
                <w:bCs/>
                <w:sz w:val="22"/>
                <w:szCs w:val="22"/>
                <w:lang w:eastAsia="en-US"/>
              </w:rPr>
              <w:t>60,000</w:t>
            </w:r>
            <w:r w:rsidR="00D67491">
              <w:rPr>
                <w:rFonts w:eastAsia="Calibri"/>
                <w:sz w:val="22"/>
                <w:szCs w:val="22"/>
                <w:lang w:eastAsia="en-US"/>
              </w:rPr>
              <w:t xml:space="preserve">) </w:t>
            </w:r>
            <w:r w:rsidRPr="001C28D7">
              <w:rPr>
                <w:rFonts w:eastAsia="Calibri"/>
                <w:sz w:val="22"/>
                <w:szCs w:val="22"/>
                <w:lang w:val="en-GB" w:eastAsia="en-US"/>
              </w:rPr>
              <w:t xml:space="preserve">Grant agreement </w:t>
            </w:r>
            <w:r w:rsidR="0091268D" w:rsidRPr="00582A4F">
              <w:rPr>
                <w:rFonts w:eastAsia="Calibri"/>
                <w:sz w:val="22"/>
                <w:szCs w:val="22"/>
                <w:lang w:val="en-GB" w:eastAsia="en-US"/>
              </w:rPr>
              <w:t>NIP III-2022-165</w:t>
            </w:r>
            <w:r w:rsidR="00E61C52">
              <w:rPr>
                <w:rFonts w:eastAsia="Calibri"/>
                <w:sz w:val="22"/>
                <w:szCs w:val="22"/>
                <w:lang w:eastAsia="en-US"/>
              </w:rPr>
              <w:t xml:space="preserve"> </w:t>
            </w:r>
            <w:r w:rsidRPr="001C28D7">
              <w:rPr>
                <w:rFonts w:eastAsia="Calibri"/>
                <w:sz w:val="22"/>
                <w:szCs w:val="22"/>
                <w:lang w:val="en-GB" w:eastAsia="en-US"/>
              </w:rPr>
              <w:t xml:space="preserve">dated </w:t>
            </w:r>
            <w:r w:rsidR="0091268D">
              <w:rPr>
                <w:rFonts w:eastAsia="Calibri"/>
                <w:sz w:val="22"/>
                <w:szCs w:val="22"/>
                <w:lang w:val="en-GB" w:eastAsia="en-US"/>
              </w:rPr>
              <w:t>11</w:t>
            </w:r>
            <w:r w:rsidRPr="001C28D7">
              <w:rPr>
                <w:rFonts w:eastAsia="Calibri"/>
                <w:sz w:val="22"/>
                <w:szCs w:val="22"/>
                <w:lang w:val="en-GB" w:eastAsia="en-US"/>
              </w:rPr>
              <w:t xml:space="preserve"> </w:t>
            </w:r>
            <w:r w:rsidR="0091268D">
              <w:rPr>
                <w:rFonts w:eastAsia="Calibri"/>
                <w:sz w:val="22"/>
                <w:szCs w:val="22"/>
                <w:lang w:val="en-GB" w:eastAsia="en-US"/>
              </w:rPr>
              <w:t>October</w:t>
            </w:r>
            <w:r w:rsidRPr="001C28D7">
              <w:rPr>
                <w:rFonts w:eastAsia="Calibri"/>
                <w:sz w:val="22"/>
                <w:szCs w:val="22"/>
                <w:lang w:val="en-GB" w:eastAsia="en-US"/>
              </w:rPr>
              <w:t xml:space="preserve"> 202</w:t>
            </w:r>
            <w:r w:rsidR="00E61C52">
              <w:rPr>
                <w:rFonts w:eastAsia="Calibri"/>
                <w:sz w:val="22"/>
                <w:szCs w:val="22"/>
                <w:lang w:val="en-GB" w:eastAsia="en-US"/>
              </w:rPr>
              <w:t>2</w:t>
            </w:r>
            <w:r w:rsidR="00547A5F">
              <w:rPr>
                <w:rFonts w:eastAsia="Calibri"/>
                <w:sz w:val="22"/>
                <w:szCs w:val="22"/>
                <w:lang w:val="en-GB" w:eastAsia="en-US"/>
              </w:rPr>
              <w:t>,</w:t>
            </w:r>
            <w:r w:rsidR="00501AD0">
              <w:rPr>
                <w:rFonts w:eastAsia="Calibri"/>
                <w:sz w:val="22"/>
                <w:szCs w:val="22"/>
                <w:lang w:val="en-GB" w:eastAsia="en-US"/>
              </w:rPr>
              <w:t xml:space="preserve"> as amended on 12 April 2023 and 21 March 2024</w:t>
            </w:r>
            <w:r w:rsidRPr="001C28D7">
              <w:rPr>
                <w:rFonts w:eastAsia="Calibri"/>
                <w:sz w:val="22"/>
                <w:szCs w:val="22"/>
                <w:lang w:val="en-GB" w:eastAsia="en-US"/>
              </w:rPr>
              <w:t xml:space="preserve"> (the "</w:t>
            </w:r>
            <w:r w:rsidRPr="001C28D7">
              <w:rPr>
                <w:rFonts w:eastAsia="Calibri"/>
                <w:b/>
                <w:sz w:val="22"/>
                <w:szCs w:val="22"/>
                <w:lang w:val="en-GB" w:eastAsia="en-US"/>
              </w:rPr>
              <w:t>Agreement</w:t>
            </w:r>
            <w:r w:rsidRPr="001C28D7">
              <w:rPr>
                <w:rFonts w:eastAsia="Calibri"/>
                <w:sz w:val="22"/>
                <w:szCs w:val="22"/>
                <w:lang w:val="en-GB" w:eastAsia="en-US"/>
              </w:rPr>
              <w:t>")</w:t>
            </w:r>
            <w:r w:rsidRPr="001C28D7">
              <w:rPr>
                <w:rFonts w:eastAsia="Calibri"/>
                <w:sz w:val="24"/>
                <w:szCs w:val="24"/>
                <w:lang w:val="en-US" w:eastAsia="en-US"/>
              </w:rPr>
              <w:t xml:space="preserve"> to</w:t>
            </w:r>
            <w:r w:rsidRPr="001C28D7">
              <w:rPr>
                <w:rFonts w:eastAsia="Calibri"/>
                <w:sz w:val="22"/>
                <w:szCs w:val="22"/>
                <w:lang w:val="en-GB" w:eastAsia="en-US"/>
              </w:rPr>
              <w:t xml:space="preserve"> implement the project "</w:t>
            </w:r>
            <w:r w:rsidR="0091268D" w:rsidRPr="0091268D">
              <w:rPr>
                <w:rFonts w:eastAsia="Calibri"/>
                <w:sz w:val="22"/>
                <w:szCs w:val="22"/>
                <w:lang w:val="en-GB" w:eastAsia="en-US"/>
              </w:rPr>
              <w:t xml:space="preserve">Reconstruction of non-residential building (main building) into a dormitory with an improved layout for IDPs </w:t>
            </w:r>
            <w:r w:rsidR="00547A5F">
              <w:rPr>
                <w:rFonts w:eastAsia="Calibri"/>
                <w:sz w:val="22"/>
                <w:szCs w:val="22"/>
                <w:lang w:val="en-GB" w:eastAsia="en-US"/>
              </w:rPr>
              <w:t>at</w:t>
            </w:r>
            <w:r w:rsidR="0091268D" w:rsidRPr="0091268D">
              <w:rPr>
                <w:rFonts w:eastAsia="Calibri"/>
                <w:sz w:val="22"/>
                <w:szCs w:val="22"/>
                <w:lang w:val="en-GB" w:eastAsia="en-US"/>
              </w:rPr>
              <w:t xml:space="preserve"> 63 </w:t>
            </w:r>
            <w:proofErr w:type="spellStart"/>
            <w:r w:rsidR="0091268D" w:rsidRPr="0091268D">
              <w:rPr>
                <w:rFonts w:eastAsia="Calibri"/>
                <w:sz w:val="22"/>
                <w:szCs w:val="22"/>
                <w:lang w:val="en-GB" w:eastAsia="en-US"/>
              </w:rPr>
              <w:t>Vasyl</w:t>
            </w:r>
            <w:proofErr w:type="spellEnd"/>
            <w:r w:rsidR="0091268D" w:rsidRPr="0091268D">
              <w:rPr>
                <w:rFonts w:eastAsia="Calibri"/>
                <w:sz w:val="22"/>
                <w:szCs w:val="22"/>
                <w:lang w:val="en-GB" w:eastAsia="en-US"/>
              </w:rPr>
              <w:t xml:space="preserve"> Karpenko street (</w:t>
            </w:r>
            <w:proofErr w:type="spellStart"/>
            <w:r w:rsidR="0091268D" w:rsidRPr="0091268D">
              <w:rPr>
                <w:rFonts w:eastAsia="Calibri"/>
                <w:sz w:val="22"/>
                <w:szCs w:val="22"/>
                <w:lang w:val="en-GB" w:eastAsia="en-US"/>
              </w:rPr>
              <w:t>Hertsena</w:t>
            </w:r>
            <w:proofErr w:type="spellEnd"/>
            <w:r w:rsidR="00547A5F">
              <w:rPr>
                <w:rFonts w:eastAsia="Calibri"/>
                <w:sz w:val="22"/>
                <w:szCs w:val="22"/>
                <w:lang w:val="en-GB" w:eastAsia="en-US"/>
              </w:rPr>
              <w:t xml:space="preserve"> Str.</w:t>
            </w:r>
            <w:r w:rsidR="0091268D" w:rsidRPr="0091268D">
              <w:rPr>
                <w:rFonts w:eastAsia="Calibri"/>
                <w:sz w:val="22"/>
                <w:szCs w:val="22"/>
                <w:lang w:val="en-GB" w:eastAsia="en-US"/>
              </w:rPr>
              <w:t xml:space="preserve">) in the city of </w:t>
            </w:r>
            <w:proofErr w:type="spellStart"/>
            <w:r w:rsidR="00501AD0">
              <w:rPr>
                <w:rFonts w:eastAsia="Calibri"/>
                <w:sz w:val="22"/>
                <w:szCs w:val="22"/>
                <w:lang w:val="en-GB" w:eastAsia="en-US"/>
              </w:rPr>
              <w:t>Novohrad-Volynskyi</w:t>
            </w:r>
            <w:proofErr w:type="spellEnd"/>
            <w:r w:rsidR="0091268D" w:rsidRPr="0091268D">
              <w:rPr>
                <w:rFonts w:eastAsia="Calibri"/>
                <w:sz w:val="22"/>
                <w:szCs w:val="22"/>
                <w:lang w:val="en-GB" w:eastAsia="en-US"/>
              </w:rPr>
              <w:t>, Zhytomyr region</w:t>
            </w:r>
            <w:r w:rsidRPr="001C28D7">
              <w:rPr>
                <w:rFonts w:eastAsia="Calibri"/>
                <w:sz w:val="22"/>
                <w:szCs w:val="22"/>
                <w:lang w:val="en-GB" w:eastAsia="en-US"/>
              </w:rPr>
              <w:t>" (the "</w:t>
            </w:r>
            <w:r w:rsidRPr="001C28D7">
              <w:rPr>
                <w:rFonts w:eastAsia="Calibri"/>
                <w:b/>
                <w:bCs/>
                <w:sz w:val="22"/>
                <w:szCs w:val="22"/>
                <w:lang w:val="en-GB" w:eastAsia="en-US"/>
              </w:rPr>
              <w:t>Project</w:t>
            </w:r>
            <w:r w:rsidRPr="001C28D7">
              <w:rPr>
                <w:rFonts w:eastAsia="Calibri"/>
                <w:sz w:val="22"/>
                <w:szCs w:val="22"/>
                <w:lang w:val="en-GB" w:eastAsia="en-US"/>
              </w:rPr>
              <w:t>");</w:t>
            </w:r>
          </w:p>
        </w:tc>
        <w:tc>
          <w:tcPr>
            <w:tcW w:w="5076" w:type="dxa"/>
          </w:tcPr>
          <w:p w14:paraId="24A331C6" w14:textId="77777777" w:rsidR="00162272" w:rsidRPr="003A6740" w:rsidRDefault="00622427" w:rsidP="00162272">
            <w:pPr>
              <w:jc w:val="both"/>
              <w:rPr>
                <w:rFonts w:eastAsia="Calibri"/>
                <w:bCs/>
                <w:sz w:val="22"/>
                <w:szCs w:val="22"/>
                <w:lang w:val="ru-RU" w:eastAsia="en-US"/>
              </w:rPr>
            </w:pPr>
            <w:r>
              <w:rPr>
                <w:rFonts w:eastAsia="Calibri"/>
                <w:sz w:val="22"/>
                <w:szCs w:val="22"/>
                <w:lang w:eastAsia="en-US"/>
              </w:rPr>
              <w:t xml:space="preserve">A. НЕФКО та Одержувач уклали Договір про грант </w:t>
            </w:r>
            <w:r w:rsidR="00E61C52" w:rsidRPr="00582A4F">
              <w:rPr>
                <w:rFonts w:eastAsia="Calibri"/>
                <w:sz w:val="22"/>
                <w:szCs w:val="22"/>
                <w:lang w:val="en-GB" w:eastAsia="en-US"/>
              </w:rPr>
              <w:t>NIP III-2022-165</w:t>
            </w:r>
            <w:r w:rsidR="00E61C52">
              <w:rPr>
                <w:rFonts w:eastAsia="Calibri"/>
                <w:sz w:val="22"/>
                <w:szCs w:val="22"/>
                <w:lang w:eastAsia="en-US"/>
              </w:rPr>
              <w:t xml:space="preserve"> </w:t>
            </w:r>
            <w:r w:rsidR="00D67491" w:rsidRPr="00D67491">
              <w:rPr>
                <w:rFonts w:eastAsia="Calibri"/>
                <w:sz w:val="22"/>
                <w:szCs w:val="22"/>
                <w:lang w:eastAsia="en-US"/>
              </w:rPr>
              <w:t xml:space="preserve">(на суму до 2 </w:t>
            </w:r>
            <w:r w:rsidR="0091268D" w:rsidRPr="0091268D">
              <w:rPr>
                <w:rFonts w:eastAsia="Calibri"/>
                <w:sz w:val="22"/>
                <w:szCs w:val="22"/>
                <w:lang w:val="en-GB" w:eastAsia="en-US"/>
              </w:rPr>
              <w:t>4</w:t>
            </w:r>
            <w:r w:rsidR="00D67491" w:rsidRPr="00D67491">
              <w:rPr>
                <w:rFonts w:eastAsia="Calibri"/>
                <w:sz w:val="22"/>
                <w:szCs w:val="22"/>
                <w:lang w:eastAsia="en-US"/>
              </w:rPr>
              <w:t>60 000 євро)</w:t>
            </w:r>
            <w:r w:rsidR="00D67491">
              <w:rPr>
                <w:rFonts w:eastAsia="Calibri"/>
                <w:sz w:val="22"/>
                <w:szCs w:val="22"/>
                <w:lang w:eastAsia="en-US"/>
              </w:rPr>
              <w:t xml:space="preserve"> </w:t>
            </w:r>
            <w:proofErr w:type="spellStart"/>
            <w:r w:rsidRPr="00DA681D">
              <w:rPr>
                <w:rFonts w:eastAsia="Calibri"/>
                <w:bCs/>
                <w:sz w:val="22"/>
                <w:szCs w:val="22"/>
                <w:lang w:val="ru-RU" w:eastAsia="en-US"/>
              </w:rPr>
              <w:t>від</w:t>
            </w:r>
            <w:proofErr w:type="spellEnd"/>
            <w:r w:rsidRPr="0091268D">
              <w:rPr>
                <w:rFonts w:eastAsia="Calibri"/>
                <w:bCs/>
                <w:sz w:val="22"/>
                <w:szCs w:val="22"/>
                <w:lang w:val="en-GB" w:eastAsia="en-US"/>
              </w:rPr>
              <w:t xml:space="preserve"> </w:t>
            </w:r>
            <w:r w:rsidR="0091268D" w:rsidRPr="0091268D">
              <w:rPr>
                <w:rFonts w:eastAsia="Calibri"/>
                <w:bCs/>
                <w:sz w:val="22"/>
                <w:szCs w:val="22"/>
                <w:lang w:val="en-GB" w:eastAsia="en-US"/>
              </w:rPr>
              <w:t>11</w:t>
            </w:r>
            <w:r w:rsidRPr="0091268D">
              <w:rPr>
                <w:rFonts w:eastAsia="Calibri"/>
                <w:bCs/>
                <w:sz w:val="22"/>
                <w:szCs w:val="22"/>
                <w:lang w:val="en-GB" w:eastAsia="en-US"/>
              </w:rPr>
              <w:t xml:space="preserve"> </w:t>
            </w:r>
            <w:r w:rsidR="0091268D">
              <w:rPr>
                <w:rFonts w:eastAsia="Calibri"/>
                <w:bCs/>
                <w:sz w:val="22"/>
                <w:szCs w:val="22"/>
                <w:lang w:eastAsia="en-US"/>
              </w:rPr>
              <w:t>жовтня</w:t>
            </w:r>
            <w:r w:rsidRPr="0091268D">
              <w:rPr>
                <w:rFonts w:eastAsia="Calibri"/>
                <w:bCs/>
                <w:sz w:val="22"/>
                <w:szCs w:val="22"/>
                <w:lang w:val="en-GB" w:eastAsia="en-US"/>
              </w:rPr>
              <w:t xml:space="preserve"> 202</w:t>
            </w:r>
            <w:r w:rsidR="00DA681D">
              <w:rPr>
                <w:rFonts w:eastAsia="Calibri"/>
                <w:bCs/>
                <w:sz w:val="22"/>
                <w:szCs w:val="22"/>
                <w:lang w:eastAsia="en-US"/>
              </w:rPr>
              <w:t>2</w:t>
            </w:r>
            <w:r w:rsidRPr="0091268D">
              <w:rPr>
                <w:rFonts w:eastAsia="Calibri"/>
                <w:bCs/>
                <w:sz w:val="22"/>
                <w:szCs w:val="22"/>
                <w:lang w:val="en-GB" w:eastAsia="en-US"/>
              </w:rPr>
              <w:t xml:space="preserve"> </w:t>
            </w:r>
            <w:r w:rsidRPr="00DA681D">
              <w:rPr>
                <w:rFonts w:eastAsia="Calibri"/>
                <w:bCs/>
                <w:sz w:val="22"/>
                <w:szCs w:val="22"/>
                <w:lang w:val="ru-RU" w:eastAsia="en-US"/>
              </w:rPr>
              <w:t>року</w:t>
            </w:r>
            <w:r w:rsidR="00547A5F">
              <w:rPr>
                <w:rFonts w:eastAsia="Calibri"/>
                <w:bCs/>
                <w:sz w:val="22"/>
                <w:szCs w:val="22"/>
                <w:lang w:val="en-GB" w:eastAsia="en-US"/>
              </w:rPr>
              <w:t>,</w:t>
            </w:r>
            <w:r w:rsidR="00501AD0" w:rsidRPr="00501AD0">
              <w:rPr>
                <w:rFonts w:eastAsia="Calibri"/>
                <w:bCs/>
                <w:sz w:val="22"/>
                <w:szCs w:val="22"/>
                <w:lang w:val="en-GB" w:eastAsia="en-US"/>
              </w:rPr>
              <w:t xml:space="preserve"> </w:t>
            </w:r>
            <w:r w:rsidR="00501AD0">
              <w:rPr>
                <w:rFonts w:eastAsia="Calibri"/>
                <w:bCs/>
                <w:sz w:val="22"/>
                <w:szCs w:val="22"/>
                <w:lang w:eastAsia="en-US"/>
              </w:rPr>
              <w:t xml:space="preserve">із змінами від 12 квітня 2023 року та 21 березня 2024 року </w:t>
            </w:r>
            <w:r w:rsidRPr="001C28D7">
              <w:rPr>
                <w:rFonts w:eastAsia="Calibri"/>
                <w:sz w:val="22"/>
                <w:szCs w:val="22"/>
                <w:lang w:eastAsia="en-US"/>
              </w:rPr>
              <w:t>(далі - "</w:t>
            </w:r>
            <w:r w:rsidRPr="001C28D7">
              <w:rPr>
                <w:rFonts w:eastAsia="Calibri"/>
                <w:b/>
                <w:sz w:val="22"/>
                <w:szCs w:val="22"/>
                <w:lang w:eastAsia="en-US"/>
              </w:rPr>
              <w:t>Договір</w:t>
            </w:r>
            <w:r w:rsidRPr="001C28D7">
              <w:rPr>
                <w:rFonts w:eastAsia="Calibri"/>
                <w:sz w:val="22"/>
                <w:szCs w:val="22"/>
                <w:lang w:eastAsia="en-US"/>
              </w:rPr>
              <w:t>")</w:t>
            </w:r>
            <w:r w:rsidRPr="0091268D">
              <w:rPr>
                <w:rFonts w:eastAsia="Calibri"/>
                <w:sz w:val="24"/>
                <w:szCs w:val="24"/>
                <w:lang w:val="en-GB" w:eastAsia="en-US"/>
              </w:rPr>
              <w:t xml:space="preserve"> </w:t>
            </w:r>
            <w:r w:rsidRPr="001C28D7">
              <w:rPr>
                <w:rFonts w:eastAsia="Calibri"/>
                <w:sz w:val="22"/>
                <w:szCs w:val="22"/>
                <w:lang w:eastAsia="en-US"/>
              </w:rPr>
              <w:t>щодо проекту</w:t>
            </w:r>
            <w:r w:rsidRPr="001C28D7">
              <w:rPr>
                <w:rFonts w:eastAsia="Calibri"/>
                <w:sz w:val="24"/>
                <w:szCs w:val="22"/>
                <w:lang w:eastAsia="en-US"/>
              </w:rPr>
              <w:t xml:space="preserve"> </w:t>
            </w:r>
            <w:r w:rsidRPr="0091268D">
              <w:rPr>
                <w:rFonts w:eastAsia="Calibri"/>
                <w:sz w:val="22"/>
                <w:szCs w:val="22"/>
                <w:lang w:val="en-GB" w:eastAsia="en-US"/>
              </w:rPr>
              <w:t>"</w:t>
            </w:r>
            <w:r w:rsidR="0091268D" w:rsidRPr="0091268D">
              <w:rPr>
                <w:rFonts w:eastAsia="Calibri"/>
                <w:sz w:val="22"/>
                <w:szCs w:val="22"/>
                <w:lang w:eastAsia="en-US"/>
              </w:rPr>
              <w:t xml:space="preserve">Реконструкція нежитлової будівлі (головного корпусу) під гуртожиток поліпшеного планування для ВПО на вул. Василя Карпенка, 63 (вул. Герцена) в м. </w:t>
            </w:r>
            <w:r w:rsidR="00501AD0">
              <w:rPr>
                <w:rFonts w:eastAsia="Calibri"/>
                <w:sz w:val="22"/>
                <w:szCs w:val="22"/>
                <w:lang w:eastAsia="en-US"/>
              </w:rPr>
              <w:t>Новоград</w:t>
            </w:r>
            <w:r w:rsidR="0055095A">
              <w:rPr>
                <w:rFonts w:eastAsia="Calibri"/>
                <w:sz w:val="22"/>
                <w:szCs w:val="22"/>
                <w:lang w:eastAsia="en-US"/>
              </w:rPr>
              <w:t>і</w:t>
            </w:r>
            <w:r w:rsidR="00501AD0">
              <w:rPr>
                <w:rFonts w:eastAsia="Calibri"/>
                <w:sz w:val="22"/>
                <w:szCs w:val="22"/>
                <w:lang w:eastAsia="en-US"/>
              </w:rPr>
              <w:t>-Волинському</w:t>
            </w:r>
            <w:r w:rsidR="0091268D" w:rsidRPr="0091268D">
              <w:rPr>
                <w:rFonts w:eastAsia="Calibri"/>
                <w:sz w:val="22"/>
                <w:szCs w:val="22"/>
                <w:lang w:eastAsia="en-US"/>
              </w:rPr>
              <w:t xml:space="preserve"> Житомирської області</w:t>
            </w:r>
            <w:r w:rsidRPr="00DA681D">
              <w:rPr>
                <w:rFonts w:eastAsia="Calibri"/>
                <w:sz w:val="22"/>
                <w:szCs w:val="22"/>
                <w:lang w:val="ru-RU" w:eastAsia="en-US"/>
              </w:rPr>
              <w:t>"</w:t>
            </w:r>
            <w:r w:rsidRPr="001C28D7">
              <w:rPr>
                <w:rFonts w:eastAsia="Calibri"/>
                <w:sz w:val="22"/>
                <w:szCs w:val="22"/>
                <w:lang w:eastAsia="en-US"/>
              </w:rPr>
              <w:t xml:space="preserve"> (далі - "</w:t>
            </w:r>
            <w:r w:rsidRPr="001C28D7">
              <w:rPr>
                <w:rFonts w:eastAsia="Calibri"/>
                <w:b/>
                <w:sz w:val="22"/>
                <w:szCs w:val="22"/>
                <w:lang w:eastAsia="en-US"/>
              </w:rPr>
              <w:t>Проект</w:t>
            </w:r>
            <w:r w:rsidRPr="001C28D7">
              <w:rPr>
                <w:rFonts w:eastAsia="Calibri"/>
                <w:sz w:val="22"/>
                <w:szCs w:val="22"/>
                <w:lang w:eastAsia="en-US"/>
              </w:rPr>
              <w:t>");</w:t>
            </w:r>
          </w:p>
        </w:tc>
      </w:tr>
      <w:tr w:rsidR="001722F2" w14:paraId="644F03D8" w14:textId="77777777" w:rsidTr="00FB5EFF">
        <w:trPr>
          <w:trHeight w:val="60"/>
        </w:trPr>
        <w:tc>
          <w:tcPr>
            <w:tcW w:w="4813" w:type="dxa"/>
          </w:tcPr>
          <w:p w14:paraId="1605741F" w14:textId="77777777" w:rsidR="00162272" w:rsidRPr="00DA681D" w:rsidRDefault="00162272" w:rsidP="00162272">
            <w:pPr>
              <w:tabs>
                <w:tab w:val="left" w:pos="1784"/>
              </w:tabs>
              <w:jc w:val="both"/>
              <w:rPr>
                <w:rFonts w:eastAsia="Calibri"/>
                <w:sz w:val="22"/>
                <w:szCs w:val="22"/>
                <w:lang w:val="ru-RU" w:eastAsia="en-US"/>
              </w:rPr>
            </w:pPr>
          </w:p>
        </w:tc>
        <w:tc>
          <w:tcPr>
            <w:tcW w:w="5076" w:type="dxa"/>
          </w:tcPr>
          <w:p w14:paraId="6A449683" w14:textId="77777777" w:rsidR="00162272" w:rsidRDefault="00162272" w:rsidP="00162272">
            <w:pPr>
              <w:jc w:val="both"/>
              <w:rPr>
                <w:rFonts w:eastAsia="Calibri"/>
                <w:sz w:val="22"/>
                <w:szCs w:val="22"/>
                <w:lang w:eastAsia="en-US"/>
              </w:rPr>
            </w:pPr>
          </w:p>
        </w:tc>
      </w:tr>
      <w:tr w:rsidR="001722F2" w14:paraId="06AF96F0" w14:textId="77777777" w:rsidTr="00FB5EFF">
        <w:trPr>
          <w:trHeight w:val="60"/>
        </w:trPr>
        <w:tc>
          <w:tcPr>
            <w:tcW w:w="4813" w:type="dxa"/>
          </w:tcPr>
          <w:p w14:paraId="465350A8" w14:textId="77777777" w:rsidR="00DC5D82" w:rsidRPr="001A4885" w:rsidRDefault="00DC5D82" w:rsidP="00DC5D82">
            <w:pPr>
              <w:tabs>
                <w:tab w:val="left" w:pos="1784"/>
              </w:tabs>
              <w:jc w:val="both"/>
              <w:rPr>
                <w:rFonts w:eastAsia="Calibri"/>
                <w:sz w:val="22"/>
                <w:szCs w:val="22"/>
                <w:lang w:val="ru-RU" w:eastAsia="en-US"/>
              </w:rPr>
            </w:pPr>
          </w:p>
        </w:tc>
        <w:tc>
          <w:tcPr>
            <w:tcW w:w="5076" w:type="dxa"/>
          </w:tcPr>
          <w:p w14:paraId="054A190C" w14:textId="77777777" w:rsidR="00DC5D82" w:rsidRDefault="00DC5D82" w:rsidP="00C82B7E">
            <w:pPr>
              <w:jc w:val="both"/>
              <w:rPr>
                <w:rFonts w:eastAsia="Calibri"/>
                <w:sz w:val="22"/>
                <w:szCs w:val="22"/>
                <w:lang w:eastAsia="en-US"/>
              </w:rPr>
            </w:pPr>
          </w:p>
        </w:tc>
      </w:tr>
      <w:tr w:rsidR="001722F2" w14:paraId="349D1975" w14:textId="77777777" w:rsidTr="00FB5EFF">
        <w:trPr>
          <w:trHeight w:val="60"/>
        </w:trPr>
        <w:tc>
          <w:tcPr>
            <w:tcW w:w="4813" w:type="dxa"/>
          </w:tcPr>
          <w:p w14:paraId="193E23CC" w14:textId="77777777" w:rsidR="00084D94" w:rsidRPr="00163D2B" w:rsidRDefault="00622427" w:rsidP="00084D94">
            <w:pPr>
              <w:tabs>
                <w:tab w:val="left" w:pos="1784"/>
              </w:tabs>
              <w:jc w:val="both"/>
              <w:rPr>
                <w:rFonts w:eastAsia="Calibri"/>
                <w:sz w:val="22"/>
                <w:szCs w:val="22"/>
                <w:lang w:eastAsia="en-US"/>
              </w:rPr>
            </w:pPr>
            <w:r>
              <w:rPr>
                <w:rFonts w:eastAsia="Calibri"/>
                <w:sz w:val="22"/>
                <w:szCs w:val="22"/>
                <w:lang w:val="en-GB" w:eastAsia="en-US"/>
              </w:rPr>
              <w:t xml:space="preserve">B. </w:t>
            </w:r>
            <w:r w:rsidRPr="003A339C">
              <w:rPr>
                <w:rFonts w:eastAsia="Calibri"/>
                <w:sz w:val="22"/>
                <w:szCs w:val="22"/>
                <w:lang w:val="en-GB" w:eastAsia="en-US"/>
              </w:rPr>
              <w:t>NEFCO and the Beneficiary</w:t>
            </w:r>
            <w:r w:rsidRPr="003477A1">
              <w:rPr>
                <w:rFonts w:eastAsia="Calibri"/>
                <w:sz w:val="22"/>
                <w:szCs w:val="22"/>
                <w:lang w:val="en-GB" w:eastAsia="en-US"/>
              </w:rPr>
              <w:t xml:space="preserve"> have agreed, subject to the</w:t>
            </w:r>
            <w:r>
              <w:rPr>
                <w:rFonts w:eastAsia="Calibri"/>
                <w:sz w:val="22"/>
                <w:szCs w:val="22"/>
                <w:lang w:val="en-GB" w:eastAsia="en-US"/>
              </w:rPr>
              <w:t xml:space="preserve"> terms of this amendment No. </w:t>
            </w:r>
            <w:r w:rsidR="00501AD0">
              <w:rPr>
                <w:rFonts w:eastAsia="Calibri"/>
                <w:sz w:val="22"/>
                <w:szCs w:val="22"/>
                <w:lang w:val="en-GB" w:eastAsia="en-US"/>
              </w:rPr>
              <w:t>3</w:t>
            </w:r>
            <w:r w:rsidRPr="003477A1">
              <w:rPr>
                <w:rFonts w:eastAsia="Calibri"/>
                <w:sz w:val="22"/>
                <w:szCs w:val="22"/>
                <w:lang w:val="en-GB" w:eastAsia="en-US"/>
              </w:rPr>
              <w:t xml:space="preserve"> to the Agreement (the "</w:t>
            </w:r>
            <w:r w:rsidRPr="001F1EFC">
              <w:rPr>
                <w:rFonts w:eastAsia="Calibri"/>
                <w:b/>
                <w:sz w:val="22"/>
                <w:szCs w:val="22"/>
                <w:lang w:val="en-GB" w:eastAsia="en-US"/>
              </w:rPr>
              <w:t xml:space="preserve">Amendment No. </w:t>
            </w:r>
            <w:r w:rsidR="00501AD0">
              <w:rPr>
                <w:rFonts w:eastAsia="Calibri"/>
                <w:b/>
                <w:sz w:val="22"/>
                <w:szCs w:val="22"/>
                <w:lang w:val="en-GB" w:eastAsia="en-US"/>
              </w:rPr>
              <w:t>3</w:t>
            </w:r>
            <w:r w:rsidRPr="003477A1">
              <w:rPr>
                <w:rFonts w:eastAsia="Calibri"/>
                <w:sz w:val="22"/>
                <w:szCs w:val="22"/>
                <w:lang w:val="en-GB" w:eastAsia="en-US"/>
              </w:rPr>
              <w:t>"), to make certain amendments to the Agreement</w:t>
            </w:r>
            <w:r w:rsidR="00163D2B">
              <w:rPr>
                <w:rFonts w:eastAsia="Calibri"/>
                <w:sz w:val="22"/>
                <w:szCs w:val="22"/>
                <w:lang w:eastAsia="en-US"/>
              </w:rPr>
              <w:t>.</w:t>
            </w:r>
          </w:p>
        </w:tc>
        <w:tc>
          <w:tcPr>
            <w:tcW w:w="5076" w:type="dxa"/>
          </w:tcPr>
          <w:p w14:paraId="7FEFFBD5" w14:textId="77777777" w:rsidR="00084D94" w:rsidRDefault="00622427" w:rsidP="00084D94">
            <w:pPr>
              <w:jc w:val="both"/>
              <w:rPr>
                <w:rFonts w:eastAsia="Calibri"/>
                <w:sz w:val="22"/>
                <w:szCs w:val="22"/>
                <w:lang w:eastAsia="en-US"/>
              </w:rPr>
            </w:pPr>
            <w:r>
              <w:rPr>
                <w:rFonts w:eastAsia="Calibri"/>
                <w:sz w:val="22"/>
                <w:szCs w:val="22"/>
                <w:lang w:eastAsia="en-US"/>
              </w:rPr>
              <w:t>B. НЕФКО та Одержувач</w:t>
            </w:r>
            <w:r w:rsidRPr="003477A1">
              <w:rPr>
                <w:rFonts w:eastAsia="Calibri"/>
                <w:sz w:val="22"/>
                <w:szCs w:val="22"/>
                <w:lang w:eastAsia="en-US"/>
              </w:rPr>
              <w:t xml:space="preserve"> погодилися, з урахуванням умов цього </w:t>
            </w:r>
            <w:r>
              <w:rPr>
                <w:rFonts w:eastAsia="Calibri"/>
                <w:sz w:val="22"/>
                <w:szCs w:val="22"/>
                <w:lang w:eastAsia="en-US"/>
              </w:rPr>
              <w:t xml:space="preserve">договору про внесення змін </w:t>
            </w:r>
            <w:r w:rsidRPr="008E0411">
              <w:rPr>
                <w:rFonts w:eastAsia="Calibri"/>
                <w:sz w:val="22"/>
                <w:szCs w:val="22"/>
                <w:lang w:eastAsia="en-US"/>
              </w:rPr>
              <w:t>№ </w:t>
            </w:r>
            <w:r w:rsidR="00501AD0" w:rsidRPr="00501AD0">
              <w:rPr>
                <w:rFonts w:eastAsia="Calibri"/>
                <w:sz w:val="22"/>
                <w:szCs w:val="22"/>
                <w:lang w:val="ru-RU" w:eastAsia="en-US"/>
              </w:rPr>
              <w:t>3</w:t>
            </w:r>
            <w:r w:rsidRPr="008E0411">
              <w:rPr>
                <w:rFonts w:eastAsia="Calibri"/>
                <w:sz w:val="22"/>
                <w:szCs w:val="22"/>
                <w:lang w:eastAsia="en-US"/>
              </w:rPr>
              <w:t xml:space="preserve"> </w:t>
            </w:r>
            <w:r w:rsidRPr="003477A1">
              <w:rPr>
                <w:rFonts w:eastAsia="Calibri"/>
                <w:sz w:val="22"/>
                <w:szCs w:val="22"/>
                <w:lang w:eastAsia="en-US"/>
              </w:rPr>
              <w:t xml:space="preserve">до Договору (далі - </w:t>
            </w:r>
            <w:r>
              <w:rPr>
                <w:rFonts w:eastAsia="Calibri"/>
                <w:sz w:val="22"/>
                <w:szCs w:val="22"/>
                <w:lang w:eastAsia="en-US"/>
              </w:rPr>
              <w:t>"</w:t>
            </w:r>
            <w:r w:rsidRPr="003C6714">
              <w:rPr>
                <w:rFonts w:eastAsia="Calibri"/>
                <w:b/>
                <w:sz w:val="22"/>
                <w:szCs w:val="22"/>
                <w:lang w:eastAsia="en-US"/>
              </w:rPr>
              <w:t>Договір про внесення змін №</w:t>
            </w:r>
            <w:r w:rsidR="00501AD0" w:rsidRPr="00501AD0">
              <w:rPr>
                <w:rFonts w:eastAsia="Calibri"/>
                <w:b/>
                <w:sz w:val="22"/>
                <w:szCs w:val="22"/>
                <w:lang w:val="ru-RU" w:eastAsia="en-US"/>
              </w:rPr>
              <w:t>3</w:t>
            </w:r>
            <w:r w:rsidRPr="003477A1">
              <w:rPr>
                <w:rFonts w:eastAsia="Calibri"/>
                <w:sz w:val="22"/>
                <w:szCs w:val="22"/>
                <w:lang w:eastAsia="en-US"/>
              </w:rPr>
              <w:t>"), внести певні зміни до Договору</w:t>
            </w:r>
            <w:r w:rsidR="00163D2B">
              <w:rPr>
                <w:rFonts w:eastAsia="Calibri"/>
                <w:sz w:val="22"/>
                <w:szCs w:val="22"/>
                <w:lang w:eastAsia="en-US"/>
              </w:rPr>
              <w:t>.</w:t>
            </w:r>
          </w:p>
        </w:tc>
      </w:tr>
    </w:tbl>
    <w:p w14:paraId="09E679BF" w14:textId="77777777" w:rsidR="00AE19EF" w:rsidRPr="0020129D" w:rsidRDefault="00622427">
      <w:pPr>
        <w:spacing w:after="0" w:line="240" w:lineRule="auto"/>
        <w:rPr>
          <w:rFonts w:ascii="Times New Roman" w:eastAsia="Calibri" w:hAnsi="Times New Roman" w:cs="Times New Roman"/>
          <w:sz w:val="24"/>
          <w:szCs w:val="24"/>
        </w:rPr>
      </w:pPr>
      <w:bookmarkStart w:id="3" w:name="_Toc13471202"/>
      <w:bookmarkStart w:id="4" w:name="_Toc96507311"/>
      <w:bookmarkStart w:id="5" w:name="_Toc96507428"/>
      <w:r w:rsidRPr="0020129D">
        <w:rPr>
          <w:rFonts w:ascii="Times New Roman" w:eastAsia="Calibri" w:hAnsi="Times New Roman" w:cs="Times New Roman"/>
          <w:sz w:val="24"/>
          <w:szCs w:val="24"/>
        </w:rPr>
        <w:br w:type="page"/>
      </w:r>
    </w:p>
    <w:tbl>
      <w:tblPr>
        <w:tblStyle w:val="a5"/>
        <w:tblW w:w="988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705"/>
        <w:gridCol w:w="108"/>
        <w:gridCol w:w="4826"/>
        <w:gridCol w:w="142"/>
      </w:tblGrid>
      <w:tr w:rsidR="001722F2" w14:paraId="7BFC56CE" w14:textId="77777777" w:rsidTr="00FB5EFF">
        <w:tc>
          <w:tcPr>
            <w:tcW w:w="4813" w:type="dxa"/>
            <w:gridSpan w:val="2"/>
          </w:tcPr>
          <w:p w14:paraId="69D93880" w14:textId="77777777" w:rsidR="003D75F9" w:rsidRPr="008E0411" w:rsidRDefault="00622427" w:rsidP="00C82B7E">
            <w:pPr>
              <w:keepNext/>
              <w:keepLines/>
              <w:jc w:val="both"/>
              <w:rPr>
                <w:rFonts w:eastAsia="Calibri"/>
                <w:b/>
                <w:bCs/>
                <w:sz w:val="22"/>
                <w:szCs w:val="22"/>
                <w:lang w:val="en-GB" w:eastAsia="en-US"/>
              </w:rPr>
            </w:pPr>
            <w:r w:rsidRPr="008E0411">
              <w:rPr>
                <w:rFonts w:eastAsia="Calibri"/>
                <w:b/>
                <w:color w:val="000000"/>
                <w:sz w:val="22"/>
                <w:szCs w:val="22"/>
                <w:lang w:val="en-GB" w:eastAsia="en-US"/>
              </w:rPr>
              <w:lastRenderedPageBreak/>
              <w:t xml:space="preserve">NOW, </w:t>
            </w:r>
            <w:r w:rsidRPr="008E0411">
              <w:rPr>
                <w:rFonts w:eastAsia="Calibri"/>
                <w:b/>
                <w:sz w:val="22"/>
                <w:szCs w:val="22"/>
                <w:lang w:val="en-GB" w:eastAsia="en-US"/>
              </w:rPr>
              <w:t>THEREFORE</w:t>
            </w:r>
            <w:r w:rsidRPr="008E0411">
              <w:rPr>
                <w:rFonts w:eastAsia="Calibri"/>
                <w:b/>
                <w:color w:val="000000"/>
                <w:sz w:val="22"/>
                <w:szCs w:val="22"/>
                <w:lang w:val="en-GB" w:eastAsia="en-US"/>
              </w:rPr>
              <w:t>, THE PARTIES AGREE AS FOLLOWS</w:t>
            </w:r>
            <w:r w:rsidRPr="008E0411">
              <w:rPr>
                <w:rFonts w:eastAsia="Calibri"/>
                <w:color w:val="000000"/>
                <w:sz w:val="22"/>
                <w:szCs w:val="22"/>
                <w:lang w:val="en-GB" w:eastAsia="en-US"/>
              </w:rPr>
              <w:t>:</w:t>
            </w:r>
          </w:p>
        </w:tc>
        <w:tc>
          <w:tcPr>
            <w:tcW w:w="5076" w:type="dxa"/>
            <w:gridSpan w:val="3"/>
          </w:tcPr>
          <w:p w14:paraId="4D597578" w14:textId="77777777" w:rsidR="003D75F9" w:rsidRPr="008E0411" w:rsidRDefault="00622427" w:rsidP="00C82B7E">
            <w:pPr>
              <w:keepNext/>
              <w:keepLines/>
              <w:jc w:val="both"/>
              <w:rPr>
                <w:rFonts w:eastAsia="Calibri"/>
                <w:sz w:val="22"/>
                <w:szCs w:val="22"/>
                <w:lang w:eastAsia="en-US"/>
              </w:rPr>
            </w:pPr>
            <w:r w:rsidRPr="008E0411">
              <w:rPr>
                <w:rFonts w:eastAsia="Calibri"/>
                <w:b/>
                <w:sz w:val="22"/>
                <w:szCs w:val="22"/>
                <w:lang w:eastAsia="en-US"/>
              </w:rPr>
              <w:t>СТОРОНИ ДОМОВЛЯЮТЬСЯ ЦИМ ПРО НАСТУПНЕ</w:t>
            </w:r>
            <w:r w:rsidRPr="008E0411">
              <w:rPr>
                <w:rFonts w:eastAsia="Calibri"/>
                <w:sz w:val="22"/>
                <w:szCs w:val="22"/>
                <w:lang w:eastAsia="en-US"/>
              </w:rPr>
              <w:t>:</w:t>
            </w:r>
          </w:p>
        </w:tc>
      </w:tr>
      <w:bookmarkEnd w:id="3"/>
      <w:bookmarkEnd w:id="4"/>
      <w:bookmarkEnd w:id="5"/>
      <w:tr w:rsidR="001722F2" w14:paraId="679F14A7" w14:textId="77777777" w:rsidTr="00FB5EFF">
        <w:trPr>
          <w:gridBefore w:val="1"/>
          <w:gridAfter w:val="1"/>
          <w:wBefore w:w="108" w:type="dxa"/>
          <w:wAfter w:w="142" w:type="dxa"/>
        </w:trPr>
        <w:tc>
          <w:tcPr>
            <w:tcW w:w="4813" w:type="dxa"/>
            <w:gridSpan w:val="2"/>
          </w:tcPr>
          <w:p w14:paraId="1A9B115A" w14:textId="77777777" w:rsidR="008A5D86" w:rsidRPr="006A09A9" w:rsidRDefault="008A5D86" w:rsidP="00FD7F74">
            <w:pPr>
              <w:keepNext/>
              <w:keepLines/>
              <w:jc w:val="both"/>
              <w:rPr>
                <w:rFonts w:eastAsia="Calibri"/>
                <w:sz w:val="22"/>
                <w:szCs w:val="22"/>
                <w:lang w:val="ru-RU" w:eastAsia="en-US"/>
              </w:rPr>
            </w:pPr>
          </w:p>
        </w:tc>
        <w:tc>
          <w:tcPr>
            <w:tcW w:w="4826" w:type="dxa"/>
          </w:tcPr>
          <w:p w14:paraId="49F56E8E" w14:textId="77777777" w:rsidR="008A5D86" w:rsidRPr="00C33FCF" w:rsidRDefault="008A5D86" w:rsidP="00FD7F74">
            <w:pPr>
              <w:keepNext/>
              <w:keepLines/>
              <w:rPr>
                <w:rFonts w:eastAsia="Calibri"/>
                <w:sz w:val="24"/>
                <w:szCs w:val="24"/>
                <w:lang w:eastAsia="en-US"/>
              </w:rPr>
            </w:pPr>
          </w:p>
        </w:tc>
      </w:tr>
      <w:tr w:rsidR="001722F2" w14:paraId="1765413B" w14:textId="77777777" w:rsidTr="00FB5EFF">
        <w:trPr>
          <w:gridBefore w:val="1"/>
          <w:gridAfter w:val="1"/>
          <w:wBefore w:w="108" w:type="dxa"/>
          <w:wAfter w:w="142" w:type="dxa"/>
        </w:trPr>
        <w:tc>
          <w:tcPr>
            <w:tcW w:w="4813" w:type="dxa"/>
            <w:gridSpan w:val="2"/>
          </w:tcPr>
          <w:p w14:paraId="5CE8270E" w14:textId="77777777" w:rsidR="008A5D86" w:rsidRPr="00C33FCF" w:rsidRDefault="00622427" w:rsidP="004C3595">
            <w:pPr>
              <w:pStyle w:val="1"/>
              <w:keepLines/>
              <w:numPr>
                <w:ilvl w:val="0"/>
                <w:numId w:val="2"/>
              </w:numPr>
              <w:spacing w:before="0"/>
              <w:ind w:left="1736" w:hanging="1736"/>
              <w:jc w:val="center"/>
              <w:outlineLvl w:val="0"/>
              <w:rPr>
                <w:rFonts w:eastAsia="Calibri"/>
                <w:b w:val="0"/>
                <w:bCs w:val="0"/>
                <w:kern w:val="0"/>
                <w:sz w:val="22"/>
                <w:szCs w:val="22"/>
                <w:lang w:val="en-GB" w:eastAsia="en-US"/>
              </w:rPr>
            </w:pPr>
            <w:r w:rsidRPr="00C33FCF">
              <w:rPr>
                <w:rFonts w:eastAsia="Calibri"/>
                <w:kern w:val="0"/>
                <w:sz w:val="22"/>
                <w:szCs w:val="22"/>
                <w:lang w:val="en-GB" w:eastAsia="en-US"/>
              </w:rPr>
              <w:t>DEFINITIONS AND INTERPRETATION</w:t>
            </w:r>
          </w:p>
        </w:tc>
        <w:tc>
          <w:tcPr>
            <w:tcW w:w="4826" w:type="dxa"/>
          </w:tcPr>
          <w:p w14:paraId="512F1C80" w14:textId="77777777" w:rsidR="008A5D86" w:rsidRPr="00C33FCF" w:rsidRDefault="00622427" w:rsidP="004C3595">
            <w:pPr>
              <w:pStyle w:val="a6"/>
              <w:keepNext/>
              <w:keepLines/>
              <w:numPr>
                <w:ilvl w:val="0"/>
                <w:numId w:val="3"/>
              </w:numPr>
              <w:ind w:left="1735" w:hanging="1735"/>
              <w:jc w:val="center"/>
              <w:rPr>
                <w:b/>
                <w:sz w:val="22"/>
                <w:lang w:eastAsia="en-US"/>
              </w:rPr>
            </w:pPr>
            <w:r w:rsidRPr="00C33FCF">
              <w:rPr>
                <w:b/>
                <w:sz w:val="22"/>
                <w:szCs w:val="22"/>
                <w:lang w:eastAsia="en-US"/>
              </w:rPr>
              <w:t>ВИЗНАЧЕННЯ ТЕРМІНІВ І ТЛУМАЧЕННЯ</w:t>
            </w:r>
          </w:p>
        </w:tc>
      </w:tr>
      <w:tr w:rsidR="001722F2" w14:paraId="4B061C2D" w14:textId="77777777" w:rsidTr="00FB5EFF">
        <w:trPr>
          <w:gridBefore w:val="1"/>
          <w:gridAfter w:val="1"/>
          <w:wBefore w:w="108" w:type="dxa"/>
          <w:wAfter w:w="142" w:type="dxa"/>
        </w:trPr>
        <w:tc>
          <w:tcPr>
            <w:tcW w:w="4813" w:type="dxa"/>
            <w:gridSpan w:val="2"/>
          </w:tcPr>
          <w:p w14:paraId="22842909" w14:textId="77777777" w:rsidR="008A5D86" w:rsidRPr="00C33FCF" w:rsidRDefault="008A5D86" w:rsidP="00FD7F74">
            <w:pPr>
              <w:pStyle w:val="1"/>
              <w:keepNext w:val="0"/>
              <w:tabs>
                <w:tab w:val="left" w:pos="1736"/>
              </w:tabs>
              <w:spacing w:before="0"/>
              <w:ind w:left="1736"/>
              <w:outlineLvl w:val="0"/>
              <w:rPr>
                <w:rFonts w:eastAsia="Calibri"/>
                <w:kern w:val="0"/>
                <w:sz w:val="22"/>
                <w:szCs w:val="22"/>
                <w:lang w:val="en-GB" w:eastAsia="en-US"/>
              </w:rPr>
            </w:pPr>
          </w:p>
        </w:tc>
        <w:tc>
          <w:tcPr>
            <w:tcW w:w="4826" w:type="dxa"/>
          </w:tcPr>
          <w:p w14:paraId="43270560" w14:textId="77777777" w:rsidR="008A5D86" w:rsidRPr="00C33FCF" w:rsidRDefault="008A5D86" w:rsidP="00FD7F74">
            <w:pPr>
              <w:rPr>
                <w:rFonts w:eastAsia="Calibri"/>
                <w:sz w:val="24"/>
                <w:szCs w:val="24"/>
                <w:lang w:eastAsia="en-US"/>
              </w:rPr>
            </w:pPr>
          </w:p>
        </w:tc>
      </w:tr>
      <w:tr w:rsidR="001722F2" w14:paraId="665FEF4E" w14:textId="77777777" w:rsidTr="00FB5EFF">
        <w:trPr>
          <w:gridBefore w:val="1"/>
          <w:gridAfter w:val="1"/>
          <w:wBefore w:w="108" w:type="dxa"/>
          <w:wAfter w:w="142" w:type="dxa"/>
        </w:trPr>
        <w:tc>
          <w:tcPr>
            <w:tcW w:w="4813" w:type="dxa"/>
            <w:gridSpan w:val="2"/>
          </w:tcPr>
          <w:p w14:paraId="4473BE31" w14:textId="77777777" w:rsidR="008A5D86" w:rsidRPr="00C33FCF" w:rsidRDefault="00622427" w:rsidP="004C3595">
            <w:pPr>
              <w:pStyle w:val="1"/>
              <w:keepNext w:val="0"/>
              <w:numPr>
                <w:ilvl w:val="1"/>
                <w:numId w:val="2"/>
              </w:numPr>
              <w:tabs>
                <w:tab w:val="left" w:pos="1736"/>
              </w:tabs>
              <w:spacing w:before="0"/>
              <w:ind w:left="0"/>
              <w:jc w:val="both"/>
              <w:outlineLvl w:val="0"/>
              <w:rPr>
                <w:rFonts w:eastAsia="Calibri"/>
                <w:b w:val="0"/>
                <w:kern w:val="0"/>
                <w:sz w:val="22"/>
                <w:szCs w:val="22"/>
                <w:lang w:val="en-GB" w:eastAsia="en-US"/>
              </w:rPr>
            </w:pPr>
            <w:r w:rsidRPr="00C33FCF">
              <w:rPr>
                <w:rFonts w:eastAsia="Calibri"/>
                <w:b w:val="0"/>
                <w:kern w:val="0"/>
                <w:sz w:val="22"/>
                <w:szCs w:val="22"/>
                <w:lang w:val="en-GB" w:eastAsia="en-US"/>
              </w:rPr>
              <w:t xml:space="preserve">In this Amendment No. </w:t>
            </w:r>
            <w:r w:rsidR="0055095A">
              <w:rPr>
                <w:rFonts w:eastAsia="Calibri"/>
                <w:b w:val="0"/>
                <w:kern w:val="0"/>
                <w:sz w:val="22"/>
                <w:szCs w:val="22"/>
                <w:lang w:eastAsia="en-US"/>
              </w:rPr>
              <w:t>3</w:t>
            </w:r>
            <w:r w:rsidRPr="00C33FCF">
              <w:rPr>
                <w:rFonts w:eastAsia="Calibri"/>
                <w:b w:val="0"/>
                <w:kern w:val="0"/>
                <w:sz w:val="22"/>
                <w:szCs w:val="22"/>
                <w:lang w:val="en-GB" w:eastAsia="en-US"/>
              </w:rPr>
              <w:t>:</w:t>
            </w:r>
          </w:p>
        </w:tc>
        <w:tc>
          <w:tcPr>
            <w:tcW w:w="4826" w:type="dxa"/>
          </w:tcPr>
          <w:p w14:paraId="27544175" w14:textId="77777777" w:rsidR="008A5D86" w:rsidRPr="003715B7" w:rsidRDefault="00622427" w:rsidP="004C3595">
            <w:pPr>
              <w:pStyle w:val="a6"/>
              <w:numPr>
                <w:ilvl w:val="0"/>
                <w:numId w:val="4"/>
              </w:numPr>
              <w:ind w:left="0" w:firstLine="0"/>
              <w:jc w:val="both"/>
              <w:rPr>
                <w:sz w:val="22"/>
                <w:szCs w:val="22"/>
                <w:lang w:val="ru-RU" w:eastAsia="en-US"/>
              </w:rPr>
            </w:pPr>
            <w:r w:rsidRPr="003715B7">
              <w:rPr>
                <w:sz w:val="22"/>
                <w:szCs w:val="22"/>
                <w:lang w:val="ru-RU" w:eastAsia="en-US"/>
              </w:rPr>
              <w:t xml:space="preserve">У </w:t>
            </w:r>
            <w:proofErr w:type="spellStart"/>
            <w:r w:rsidRPr="003715B7">
              <w:rPr>
                <w:sz w:val="22"/>
                <w:szCs w:val="22"/>
                <w:lang w:val="ru-RU" w:eastAsia="en-US"/>
              </w:rPr>
              <w:t>цьому</w:t>
            </w:r>
            <w:proofErr w:type="spellEnd"/>
            <w:r w:rsidRPr="003715B7">
              <w:rPr>
                <w:sz w:val="22"/>
                <w:szCs w:val="22"/>
                <w:lang w:val="ru-RU" w:eastAsia="en-US"/>
              </w:rPr>
              <w:t xml:space="preserve"> </w:t>
            </w:r>
            <w:proofErr w:type="spellStart"/>
            <w:r w:rsidRPr="003715B7">
              <w:rPr>
                <w:sz w:val="22"/>
                <w:szCs w:val="22"/>
                <w:lang w:val="ru-RU" w:eastAsia="en-US"/>
              </w:rPr>
              <w:t>Договорі</w:t>
            </w:r>
            <w:proofErr w:type="spellEnd"/>
            <w:r w:rsidRPr="003715B7">
              <w:rPr>
                <w:sz w:val="22"/>
                <w:szCs w:val="22"/>
                <w:lang w:val="ru-RU" w:eastAsia="en-US"/>
              </w:rPr>
              <w:t xml:space="preserve">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sidRPr="00C33FCF">
              <w:rPr>
                <w:sz w:val="22"/>
                <w:szCs w:val="22"/>
                <w:lang w:eastAsia="en-US"/>
              </w:rPr>
              <w:t> </w:t>
            </w:r>
            <w:r w:rsidR="0055095A" w:rsidRPr="003715B7">
              <w:rPr>
                <w:sz w:val="22"/>
                <w:szCs w:val="22"/>
                <w:lang w:val="ru-RU" w:eastAsia="en-US"/>
              </w:rPr>
              <w:t>3</w:t>
            </w:r>
            <w:r w:rsidRPr="003715B7">
              <w:rPr>
                <w:sz w:val="22"/>
                <w:szCs w:val="22"/>
                <w:lang w:val="ru-RU" w:eastAsia="en-US"/>
              </w:rPr>
              <w:t>:</w:t>
            </w:r>
          </w:p>
        </w:tc>
      </w:tr>
      <w:tr w:rsidR="001722F2" w14:paraId="2946ECEE" w14:textId="77777777" w:rsidTr="00FB5EFF">
        <w:trPr>
          <w:gridBefore w:val="1"/>
          <w:gridAfter w:val="1"/>
          <w:wBefore w:w="108" w:type="dxa"/>
          <w:wAfter w:w="142" w:type="dxa"/>
        </w:trPr>
        <w:tc>
          <w:tcPr>
            <w:tcW w:w="4813" w:type="dxa"/>
            <w:gridSpan w:val="2"/>
          </w:tcPr>
          <w:p w14:paraId="096C8052" w14:textId="77777777" w:rsidR="008A5D86" w:rsidRPr="006A09A9" w:rsidRDefault="008A5D86" w:rsidP="00FD7F74">
            <w:pPr>
              <w:jc w:val="both"/>
              <w:rPr>
                <w:rFonts w:eastAsia="Calibri"/>
                <w:sz w:val="22"/>
                <w:szCs w:val="22"/>
                <w:lang w:val="ru-RU" w:eastAsia="en-US"/>
              </w:rPr>
            </w:pPr>
          </w:p>
        </w:tc>
        <w:tc>
          <w:tcPr>
            <w:tcW w:w="4826" w:type="dxa"/>
          </w:tcPr>
          <w:p w14:paraId="22837C5E" w14:textId="77777777" w:rsidR="008A5D86" w:rsidRPr="00C33FCF" w:rsidRDefault="008A5D86" w:rsidP="00FD7F74">
            <w:pPr>
              <w:rPr>
                <w:rFonts w:eastAsia="Calibri"/>
                <w:sz w:val="22"/>
                <w:szCs w:val="22"/>
                <w:lang w:eastAsia="en-US"/>
              </w:rPr>
            </w:pPr>
          </w:p>
        </w:tc>
      </w:tr>
      <w:tr w:rsidR="001722F2" w14:paraId="1009D6CA" w14:textId="77777777" w:rsidTr="00FB5EFF">
        <w:trPr>
          <w:gridBefore w:val="1"/>
          <w:gridAfter w:val="1"/>
          <w:wBefore w:w="108" w:type="dxa"/>
          <w:wAfter w:w="142" w:type="dxa"/>
        </w:trPr>
        <w:tc>
          <w:tcPr>
            <w:tcW w:w="4813" w:type="dxa"/>
            <w:gridSpan w:val="2"/>
          </w:tcPr>
          <w:p w14:paraId="20FC2494" w14:textId="77777777" w:rsidR="008A5D86" w:rsidRPr="00C33FCF" w:rsidRDefault="00622427" w:rsidP="00FD7F74">
            <w:pPr>
              <w:pStyle w:val="2"/>
              <w:keepNext w:val="0"/>
              <w:keepLines w:val="0"/>
              <w:tabs>
                <w:tab w:val="left" w:pos="567"/>
              </w:tabs>
              <w:spacing w:before="0"/>
              <w:outlineLvl w:val="1"/>
              <w:rPr>
                <w:rFonts w:eastAsia="Calibri"/>
                <w:bCs/>
                <w:color w:val="auto"/>
                <w:sz w:val="22"/>
                <w:szCs w:val="22"/>
                <w:lang w:val="en-GB" w:eastAsia="en-US"/>
              </w:rPr>
            </w:pPr>
            <w:r w:rsidRPr="00C33FCF">
              <w:rPr>
                <w:rFonts w:eastAsia="Calibri"/>
                <w:bCs/>
                <w:color w:val="auto"/>
                <w:sz w:val="22"/>
                <w:szCs w:val="22"/>
                <w:lang w:val="en-GB" w:eastAsia="en-US"/>
              </w:rPr>
              <w:t>"</w:t>
            </w:r>
            <w:r w:rsidRPr="00C33FCF">
              <w:rPr>
                <w:rFonts w:eastAsia="Calibri"/>
                <w:b/>
                <w:bCs/>
                <w:color w:val="auto"/>
                <w:sz w:val="22"/>
                <w:szCs w:val="22"/>
                <w:lang w:val="en-GB" w:eastAsia="en-US"/>
              </w:rPr>
              <w:t>Effective Date</w:t>
            </w:r>
            <w:r w:rsidRPr="00C33FCF">
              <w:rPr>
                <w:rFonts w:eastAsia="Calibri"/>
                <w:bCs/>
                <w:color w:val="auto"/>
                <w:sz w:val="22"/>
                <w:szCs w:val="22"/>
                <w:lang w:val="en-GB" w:eastAsia="en-US"/>
              </w:rPr>
              <w:t>" means the date hereof.</w:t>
            </w:r>
          </w:p>
        </w:tc>
        <w:tc>
          <w:tcPr>
            <w:tcW w:w="4826" w:type="dxa"/>
          </w:tcPr>
          <w:p w14:paraId="04140B80" w14:textId="77777777" w:rsidR="008A5D86" w:rsidRPr="00C33FCF" w:rsidRDefault="00622427" w:rsidP="00FD7F74">
            <w:pPr>
              <w:rPr>
                <w:rFonts w:eastAsia="Calibri"/>
                <w:sz w:val="22"/>
                <w:szCs w:val="22"/>
                <w:lang w:eastAsia="en-US"/>
              </w:rPr>
            </w:pPr>
            <w:r w:rsidRPr="00C33FCF">
              <w:rPr>
                <w:rFonts w:eastAsia="Calibri"/>
                <w:sz w:val="22"/>
                <w:szCs w:val="22"/>
                <w:lang w:eastAsia="en-US"/>
              </w:rPr>
              <w:t>"</w:t>
            </w:r>
            <w:r w:rsidRPr="00C33FCF">
              <w:rPr>
                <w:rFonts w:eastAsia="Calibri"/>
                <w:b/>
                <w:sz w:val="22"/>
                <w:szCs w:val="22"/>
                <w:lang w:eastAsia="en-US"/>
              </w:rPr>
              <w:t>Дата набрання чинності</w:t>
            </w:r>
            <w:r w:rsidRPr="00D74EBC">
              <w:rPr>
                <w:rFonts w:eastAsia="Calibri"/>
                <w:sz w:val="22"/>
                <w:szCs w:val="22"/>
                <w:lang w:eastAsia="en-US"/>
              </w:rPr>
              <w:t>" означає дату цього Договору про внесення змін № </w:t>
            </w:r>
            <w:r w:rsidR="00501AD0" w:rsidRPr="00501AD0">
              <w:rPr>
                <w:rFonts w:eastAsia="Calibri"/>
                <w:sz w:val="22"/>
                <w:szCs w:val="22"/>
                <w:lang w:val="ru-RU" w:eastAsia="en-US"/>
              </w:rPr>
              <w:t>3</w:t>
            </w:r>
            <w:r w:rsidRPr="00D74EBC">
              <w:rPr>
                <w:rFonts w:eastAsia="Calibri"/>
                <w:sz w:val="22"/>
                <w:szCs w:val="22"/>
                <w:lang w:eastAsia="en-US"/>
              </w:rPr>
              <w:t>.</w:t>
            </w:r>
          </w:p>
        </w:tc>
      </w:tr>
      <w:tr w:rsidR="001722F2" w14:paraId="43A554E8" w14:textId="77777777" w:rsidTr="00FB5EFF">
        <w:trPr>
          <w:gridBefore w:val="1"/>
          <w:gridAfter w:val="1"/>
          <w:wBefore w:w="108" w:type="dxa"/>
          <w:wAfter w:w="142" w:type="dxa"/>
        </w:trPr>
        <w:tc>
          <w:tcPr>
            <w:tcW w:w="4813" w:type="dxa"/>
            <w:gridSpan w:val="2"/>
          </w:tcPr>
          <w:p w14:paraId="6481BA14" w14:textId="77777777" w:rsidR="008A5D86" w:rsidRPr="006A09A9" w:rsidRDefault="008A5D86" w:rsidP="00FD7F74">
            <w:pPr>
              <w:jc w:val="both"/>
              <w:rPr>
                <w:rFonts w:eastAsia="Calibri"/>
                <w:sz w:val="22"/>
                <w:szCs w:val="22"/>
                <w:lang w:val="ru-RU" w:eastAsia="en-US"/>
              </w:rPr>
            </w:pPr>
          </w:p>
        </w:tc>
        <w:tc>
          <w:tcPr>
            <w:tcW w:w="4826" w:type="dxa"/>
          </w:tcPr>
          <w:p w14:paraId="5FCC8208" w14:textId="77777777" w:rsidR="008A5D86" w:rsidRPr="00C33FCF" w:rsidRDefault="008A5D86" w:rsidP="00FD7F74">
            <w:pPr>
              <w:rPr>
                <w:rFonts w:eastAsia="Calibri"/>
                <w:sz w:val="22"/>
                <w:szCs w:val="22"/>
                <w:lang w:eastAsia="en-US"/>
              </w:rPr>
            </w:pPr>
          </w:p>
        </w:tc>
      </w:tr>
      <w:tr w:rsidR="001722F2" w14:paraId="7A710BA6" w14:textId="77777777" w:rsidTr="00FB5EFF">
        <w:trPr>
          <w:gridBefore w:val="1"/>
          <w:gridAfter w:val="1"/>
          <w:wBefore w:w="108" w:type="dxa"/>
          <w:wAfter w:w="142" w:type="dxa"/>
        </w:trPr>
        <w:tc>
          <w:tcPr>
            <w:tcW w:w="4813" w:type="dxa"/>
            <w:gridSpan w:val="2"/>
          </w:tcPr>
          <w:p w14:paraId="38B7269E" w14:textId="77777777" w:rsidR="008A5D86" w:rsidRPr="00C33FCF" w:rsidRDefault="00622427" w:rsidP="004C3595">
            <w:pPr>
              <w:pStyle w:val="1"/>
              <w:keepNext w:val="0"/>
              <w:numPr>
                <w:ilvl w:val="1"/>
                <w:numId w:val="2"/>
              </w:numPr>
              <w:tabs>
                <w:tab w:val="left" w:pos="1736"/>
              </w:tabs>
              <w:spacing w:before="0"/>
              <w:ind w:left="0"/>
              <w:jc w:val="both"/>
              <w:outlineLvl w:val="0"/>
              <w:rPr>
                <w:rFonts w:eastAsia="Calibri"/>
                <w:b w:val="0"/>
                <w:kern w:val="0"/>
                <w:sz w:val="22"/>
                <w:szCs w:val="22"/>
                <w:lang w:val="en-GB" w:eastAsia="en-US"/>
              </w:rPr>
            </w:pPr>
            <w:r w:rsidRPr="00C33FCF">
              <w:rPr>
                <w:rFonts w:eastAsia="Calibri"/>
                <w:b w:val="0"/>
                <w:kern w:val="0"/>
                <w:sz w:val="22"/>
                <w:szCs w:val="22"/>
                <w:lang w:val="en-GB" w:eastAsia="en-US"/>
              </w:rPr>
              <w:t>Capitalised terms used and not otherwise defined herein shall have the meanings ascribed to them in the Agreement.</w:t>
            </w:r>
          </w:p>
        </w:tc>
        <w:tc>
          <w:tcPr>
            <w:tcW w:w="4826" w:type="dxa"/>
          </w:tcPr>
          <w:p w14:paraId="6551492C" w14:textId="77777777" w:rsidR="008A5D86" w:rsidRPr="003715B7" w:rsidRDefault="00622427" w:rsidP="004C3595">
            <w:pPr>
              <w:pStyle w:val="a6"/>
              <w:numPr>
                <w:ilvl w:val="0"/>
                <w:numId w:val="4"/>
              </w:numPr>
              <w:ind w:left="0" w:firstLine="0"/>
              <w:jc w:val="both"/>
              <w:rPr>
                <w:sz w:val="22"/>
                <w:szCs w:val="22"/>
                <w:lang w:val="ru-RU" w:eastAsia="en-US"/>
              </w:rPr>
            </w:pPr>
            <w:proofErr w:type="spellStart"/>
            <w:r w:rsidRPr="003715B7">
              <w:rPr>
                <w:sz w:val="22"/>
                <w:szCs w:val="22"/>
                <w:lang w:val="ru-RU" w:eastAsia="en-US"/>
              </w:rPr>
              <w:t>Терміни</w:t>
            </w:r>
            <w:proofErr w:type="spellEnd"/>
            <w:r w:rsidRPr="003715B7">
              <w:rPr>
                <w:sz w:val="22"/>
                <w:szCs w:val="22"/>
                <w:lang w:val="ru-RU" w:eastAsia="en-US"/>
              </w:rPr>
              <w:t xml:space="preserve"> (слова з </w:t>
            </w:r>
            <w:proofErr w:type="spellStart"/>
            <w:r w:rsidRPr="003715B7">
              <w:rPr>
                <w:sz w:val="22"/>
                <w:szCs w:val="22"/>
                <w:lang w:val="ru-RU" w:eastAsia="en-US"/>
              </w:rPr>
              <w:t>великої</w:t>
            </w:r>
            <w:proofErr w:type="spellEnd"/>
            <w:r w:rsidRPr="003715B7">
              <w:rPr>
                <w:sz w:val="22"/>
                <w:szCs w:val="22"/>
                <w:lang w:val="ru-RU" w:eastAsia="en-US"/>
              </w:rPr>
              <w:t xml:space="preserve"> </w:t>
            </w:r>
            <w:proofErr w:type="spellStart"/>
            <w:r w:rsidRPr="003715B7">
              <w:rPr>
                <w:sz w:val="22"/>
                <w:szCs w:val="22"/>
                <w:lang w:val="ru-RU" w:eastAsia="en-US"/>
              </w:rPr>
              <w:t>літери</w:t>
            </w:r>
            <w:proofErr w:type="spellEnd"/>
            <w:r w:rsidRPr="003715B7">
              <w:rPr>
                <w:sz w:val="22"/>
                <w:szCs w:val="22"/>
                <w:lang w:val="ru-RU" w:eastAsia="en-US"/>
              </w:rPr>
              <w:t xml:space="preserve">), </w:t>
            </w:r>
            <w:proofErr w:type="spellStart"/>
            <w:r w:rsidRPr="003715B7">
              <w:rPr>
                <w:sz w:val="22"/>
                <w:szCs w:val="22"/>
                <w:lang w:val="ru-RU" w:eastAsia="en-US"/>
              </w:rPr>
              <w:t>що</w:t>
            </w:r>
            <w:proofErr w:type="spellEnd"/>
            <w:r w:rsidRPr="003715B7">
              <w:rPr>
                <w:sz w:val="22"/>
                <w:szCs w:val="22"/>
                <w:lang w:val="ru-RU" w:eastAsia="en-US"/>
              </w:rPr>
              <w:t xml:space="preserve"> </w:t>
            </w:r>
            <w:proofErr w:type="spellStart"/>
            <w:r w:rsidRPr="003715B7">
              <w:rPr>
                <w:sz w:val="22"/>
                <w:szCs w:val="22"/>
                <w:lang w:val="ru-RU" w:eastAsia="en-US"/>
              </w:rPr>
              <w:t>вживаються</w:t>
            </w:r>
            <w:proofErr w:type="spellEnd"/>
            <w:r w:rsidRPr="003715B7">
              <w:rPr>
                <w:sz w:val="22"/>
                <w:szCs w:val="22"/>
                <w:lang w:val="ru-RU" w:eastAsia="en-US"/>
              </w:rPr>
              <w:t xml:space="preserve"> в </w:t>
            </w:r>
            <w:proofErr w:type="spellStart"/>
            <w:r w:rsidRPr="003715B7">
              <w:rPr>
                <w:sz w:val="22"/>
                <w:szCs w:val="22"/>
                <w:lang w:val="ru-RU" w:eastAsia="en-US"/>
              </w:rPr>
              <w:t>цьому</w:t>
            </w:r>
            <w:proofErr w:type="spellEnd"/>
            <w:r w:rsidRPr="003715B7">
              <w:rPr>
                <w:sz w:val="22"/>
                <w:szCs w:val="22"/>
                <w:lang w:val="ru-RU" w:eastAsia="en-US"/>
              </w:rPr>
              <w:t xml:space="preserve"> </w:t>
            </w:r>
            <w:proofErr w:type="spellStart"/>
            <w:r w:rsidRPr="003715B7">
              <w:rPr>
                <w:sz w:val="22"/>
                <w:szCs w:val="22"/>
                <w:lang w:val="ru-RU" w:eastAsia="en-US"/>
              </w:rPr>
              <w:t>Договорі</w:t>
            </w:r>
            <w:proofErr w:type="spellEnd"/>
            <w:r w:rsidRPr="003715B7">
              <w:rPr>
                <w:sz w:val="22"/>
                <w:szCs w:val="22"/>
                <w:lang w:val="ru-RU" w:eastAsia="en-US"/>
              </w:rPr>
              <w:t xml:space="preserve">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sidRPr="00C33FCF">
              <w:rPr>
                <w:sz w:val="22"/>
                <w:szCs w:val="22"/>
                <w:lang w:eastAsia="en-US"/>
              </w:rPr>
              <w:t> </w:t>
            </w:r>
            <w:r w:rsidR="00501AD0" w:rsidRPr="00501AD0">
              <w:rPr>
                <w:sz w:val="22"/>
                <w:szCs w:val="22"/>
                <w:lang w:val="ru-RU" w:eastAsia="en-US"/>
              </w:rPr>
              <w:t>3</w:t>
            </w:r>
            <w:r w:rsidRPr="003715B7">
              <w:rPr>
                <w:sz w:val="22"/>
                <w:szCs w:val="22"/>
                <w:lang w:val="ru-RU" w:eastAsia="en-US"/>
              </w:rPr>
              <w:t xml:space="preserve">, але не </w:t>
            </w:r>
            <w:proofErr w:type="spellStart"/>
            <w:r w:rsidRPr="003715B7">
              <w:rPr>
                <w:sz w:val="22"/>
                <w:szCs w:val="22"/>
                <w:lang w:val="ru-RU" w:eastAsia="en-US"/>
              </w:rPr>
              <w:t>визначені</w:t>
            </w:r>
            <w:proofErr w:type="spellEnd"/>
            <w:r w:rsidRPr="003715B7">
              <w:rPr>
                <w:sz w:val="22"/>
                <w:szCs w:val="22"/>
                <w:lang w:val="ru-RU" w:eastAsia="en-US"/>
              </w:rPr>
              <w:t xml:space="preserve"> в </w:t>
            </w:r>
            <w:proofErr w:type="spellStart"/>
            <w:r w:rsidRPr="003715B7">
              <w:rPr>
                <w:sz w:val="22"/>
                <w:szCs w:val="22"/>
                <w:lang w:val="ru-RU" w:eastAsia="en-US"/>
              </w:rPr>
              <w:t>ньому</w:t>
            </w:r>
            <w:proofErr w:type="spellEnd"/>
            <w:r w:rsidRPr="003715B7">
              <w:rPr>
                <w:sz w:val="22"/>
                <w:szCs w:val="22"/>
                <w:lang w:val="ru-RU" w:eastAsia="en-US"/>
              </w:rPr>
              <w:t xml:space="preserve">, </w:t>
            </w:r>
            <w:proofErr w:type="spellStart"/>
            <w:r w:rsidRPr="003715B7">
              <w:rPr>
                <w:sz w:val="22"/>
                <w:szCs w:val="22"/>
                <w:lang w:val="ru-RU" w:eastAsia="en-US"/>
              </w:rPr>
              <w:t>мають</w:t>
            </w:r>
            <w:proofErr w:type="spellEnd"/>
            <w:r w:rsidRPr="003715B7">
              <w:rPr>
                <w:sz w:val="22"/>
                <w:szCs w:val="22"/>
                <w:lang w:val="ru-RU" w:eastAsia="en-US"/>
              </w:rPr>
              <w:t xml:space="preserve"> </w:t>
            </w:r>
            <w:proofErr w:type="spellStart"/>
            <w:r w:rsidRPr="003715B7">
              <w:rPr>
                <w:sz w:val="22"/>
                <w:szCs w:val="22"/>
                <w:lang w:val="ru-RU" w:eastAsia="en-US"/>
              </w:rPr>
              <w:t>значення</w:t>
            </w:r>
            <w:proofErr w:type="spellEnd"/>
            <w:r w:rsidRPr="003715B7">
              <w:rPr>
                <w:sz w:val="22"/>
                <w:szCs w:val="22"/>
                <w:lang w:val="ru-RU" w:eastAsia="en-US"/>
              </w:rPr>
              <w:t xml:space="preserve">, </w:t>
            </w:r>
            <w:proofErr w:type="spellStart"/>
            <w:r w:rsidRPr="003715B7">
              <w:rPr>
                <w:sz w:val="22"/>
                <w:szCs w:val="22"/>
                <w:lang w:val="ru-RU" w:eastAsia="en-US"/>
              </w:rPr>
              <w:t>надане</w:t>
            </w:r>
            <w:proofErr w:type="spellEnd"/>
            <w:r w:rsidRPr="003715B7">
              <w:rPr>
                <w:sz w:val="22"/>
                <w:szCs w:val="22"/>
                <w:lang w:val="ru-RU" w:eastAsia="en-US"/>
              </w:rPr>
              <w:t xml:space="preserve"> </w:t>
            </w:r>
            <w:proofErr w:type="spellStart"/>
            <w:r w:rsidRPr="003715B7">
              <w:rPr>
                <w:sz w:val="22"/>
                <w:szCs w:val="22"/>
                <w:lang w:val="ru-RU" w:eastAsia="en-US"/>
              </w:rPr>
              <w:t>їм</w:t>
            </w:r>
            <w:proofErr w:type="spellEnd"/>
            <w:r w:rsidRPr="003715B7">
              <w:rPr>
                <w:sz w:val="22"/>
                <w:szCs w:val="22"/>
                <w:lang w:val="ru-RU" w:eastAsia="en-US"/>
              </w:rPr>
              <w:t xml:space="preserve"> у </w:t>
            </w:r>
            <w:proofErr w:type="spellStart"/>
            <w:r w:rsidRPr="003715B7">
              <w:rPr>
                <w:sz w:val="22"/>
                <w:szCs w:val="22"/>
                <w:lang w:val="ru-RU" w:eastAsia="en-US"/>
              </w:rPr>
              <w:t>Договорі</w:t>
            </w:r>
            <w:proofErr w:type="spellEnd"/>
            <w:r w:rsidRPr="003715B7">
              <w:rPr>
                <w:sz w:val="22"/>
                <w:szCs w:val="22"/>
                <w:lang w:val="ru-RU" w:eastAsia="en-US"/>
              </w:rPr>
              <w:t>.</w:t>
            </w:r>
          </w:p>
        </w:tc>
      </w:tr>
      <w:tr w:rsidR="001722F2" w14:paraId="63FEFE17" w14:textId="77777777" w:rsidTr="00FB5EFF">
        <w:trPr>
          <w:gridBefore w:val="1"/>
          <w:gridAfter w:val="1"/>
          <w:wBefore w:w="108" w:type="dxa"/>
          <w:wAfter w:w="142" w:type="dxa"/>
        </w:trPr>
        <w:tc>
          <w:tcPr>
            <w:tcW w:w="4813" w:type="dxa"/>
            <w:gridSpan w:val="2"/>
          </w:tcPr>
          <w:p w14:paraId="5DD8EA5F" w14:textId="77777777" w:rsidR="008A5D86" w:rsidRPr="00C33FCF" w:rsidRDefault="008A5D86" w:rsidP="00FD7F74">
            <w:pPr>
              <w:jc w:val="both"/>
              <w:rPr>
                <w:rFonts w:eastAsia="Calibri"/>
                <w:sz w:val="22"/>
                <w:szCs w:val="22"/>
                <w:lang w:val="ru-RU" w:eastAsia="en-US"/>
              </w:rPr>
            </w:pPr>
          </w:p>
        </w:tc>
        <w:tc>
          <w:tcPr>
            <w:tcW w:w="4826" w:type="dxa"/>
          </w:tcPr>
          <w:p w14:paraId="65A41D25" w14:textId="77777777" w:rsidR="008A5D86" w:rsidRPr="00C33FCF" w:rsidRDefault="008A5D86" w:rsidP="00FD7F74">
            <w:pPr>
              <w:rPr>
                <w:rFonts w:eastAsia="Calibri"/>
                <w:sz w:val="24"/>
                <w:szCs w:val="24"/>
                <w:lang w:eastAsia="en-US"/>
              </w:rPr>
            </w:pPr>
          </w:p>
        </w:tc>
      </w:tr>
      <w:tr w:rsidR="001722F2" w14:paraId="78E55256" w14:textId="77777777" w:rsidTr="00FB5EFF">
        <w:trPr>
          <w:gridBefore w:val="1"/>
          <w:gridAfter w:val="1"/>
          <w:wBefore w:w="108" w:type="dxa"/>
          <w:wAfter w:w="142" w:type="dxa"/>
        </w:trPr>
        <w:tc>
          <w:tcPr>
            <w:tcW w:w="4813" w:type="dxa"/>
            <w:gridSpan w:val="2"/>
          </w:tcPr>
          <w:p w14:paraId="4866968A" w14:textId="77777777" w:rsidR="008A5D86" w:rsidRPr="00C33FCF" w:rsidRDefault="00622427" w:rsidP="004C3595">
            <w:pPr>
              <w:pStyle w:val="1"/>
              <w:keepNext w:val="0"/>
              <w:numPr>
                <w:ilvl w:val="0"/>
                <w:numId w:val="2"/>
              </w:numPr>
              <w:tabs>
                <w:tab w:val="left" w:pos="1736"/>
              </w:tabs>
              <w:spacing w:before="0"/>
              <w:ind w:left="1736" w:hanging="1736"/>
              <w:jc w:val="center"/>
              <w:outlineLvl w:val="0"/>
              <w:rPr>
                <w:rFonts w:eastAsia="Calibri"/>
                <w:kern w:val="0"/>
                <w:sz w:val="22"/>
                <w:szCs w:val="22"/>
                <w:lang w:val="en-GB" w:eastAsia="en-US"/>
              </w:rPr>
            </w:pPr>
            <w:r w:rsidRPr="00C33FCF">
              <w:rPr>
                <w:rFonts w:eastAsia="Calibri"/>
                <w:kern w:val="0"/>
                <w:sz w:val="22"/>
                <w:szCs w:val="22"/>
                <w:lang w:val="en-GB" w:eastAsia="en-US"/>
              </w:rPr>
              <w:t>AMENDMENTS</w:t>
            </w:r>
          </w:p>
        </w:tc>
        <w:tc>
          <w:tcPr>
            <w:tcW w:w="4826" w:type="dxa"/>
          </w:tcPr>
          <w:p w14:paraId="22AA1256" w14:textId="77777777" w:rsidR="008A5D86" w:rsidRPr="00C33FCF" w:rsidRDefault="00622427" w:rsidP="004C3595">
            <w:pPr>
              <w:pStyle w:val="a6"/>
              <w:numPr>
                <w:ilvl w:val="0"/>
                <w:numId w:val="3"/>
              </w:numPr>
              <w:ind w:left="1735" w:hanging="1735"/>
              <w:jc w:val="center"/>
              <w:rPr>
                <w:b/>
                <w:sz w:val="22"/>
                <w:szCs w:val="22"/>
                <w:lang w:eastAsia="en-US"/>
              </w:rPr>
            </w:pPr>
            <w:r w:rsidRPr="00C33FCF">
              <w:rPr>
                <w:b/>
                <w:sz w:val="22"/>
                <w:szCs w:val="22"/>
                <w:lang w:eastAsia="en-US"/>
              </w:rPr>
              <w:t>ЗМІНИ ТА ДОПОВНЕННЯ</w:t>
            </w:r>
          </w:p>
          <w:p w14:paraId="718E3DCA" w14:textId="77777777" w:rsidR="008A5D86" w:rsidRPr="00C33FCF" w:rsidRDefault="008A5D86" w:rsidP="00FD7F74">
            <w:pPr>
              <w:jc w:val="both"/>
              <w:rPr>
                <w:rFonts w:eastAsia="Calibri"/>
                <w:sz w:val="24"/>
                <w:szCs w:val="24"/>
                <w:lang w:eastAsia="en-US"/>
              </w:rPr>
            </w:pPr>
          </w:p>
        </w:tc>
      </w:tr>
      <w:tr w:rsidR="001722F2" w14:paraId="0184F9ED" w14:textId="77777777" w:rsidTr="00FB5EFF">
        <w:trPr>
          <w:gridBefore w:val="1"/>
          <w:gridAfter w:val="1"/>
          <w:wBefore w:w="108" w:type="dxa"/>
          <w:wAfter w:w="142" w:type="dxa"/>
        </w:trPr>
        <w:tc>
          <w:tcPr>
            <w:tcW w:w="4813" w:type="dxa"/>
            <w:gridSpan w:val="2"/>
          </w:tcPr>
          <w:p w14:paraId="10949313" w14:textId="77777777" w:rsidR="009A6D58" w:rsidRPr="00982BEF" w:rsidRDefault="00622427" w:rsidP="009A6D58">
            <w:pPr>
              <w:pStyle w:val="1"/>
              <w:keepNext w:val="0"/>
              <w:tabs>
                <w:tab w:val="left" w:pos="1736"/>
              </w:tabs>
              <w:spacing w:before="0"/>
              <w:jc w:val="both"/>
              <w:outlineLvl w:val="0"/>
              <w:rPr>
                <w:rFonts w:eastAsia="Calibri"/>
                <w:b w:val="0"/>
                <w:kern w:val="0"/>
                <w:sz w:val="22"/>
                <w:szCs w:val="22"/>
                <w:lang w:eastAsia="en-US"/>
              </w:rPr>
            </w:pPr>
            <w:r w:rsidRPr="00436CDF">
              <w:rPr>
                <w:rFonts w:eastAsia="Calibri"/>
                <w:b w:val="0"/>
                <w:kern w:val="0"/>
                <w:sz w:val="22"/>
                <w:szCs w:val="22"/>
                <w:lang w:val="en-GB" w:eastAsia="en-US"/>
              </w:rPr>
              <w:t xml:space="preserve">2.1. </w:t>
            </w:r>
            <w:r w:rsidR="00AE19EF">
              <w:rPr>
                <w:rFonts w:eastAsia="Calibri"/>
                <w:b w:val="0"/>
                <w:kern w:val="0"/>
                <w:sz w:val="22"/>
                <w:szCs w:val="22"/>
                <w:lang w:val="en-GB" w:eastAsia="en-US"/>
              </w:rPr>
              <w:t xml:space="preserve">Due to the need in additional financing of the Project, the Parties have agreed to </w:t>
            </w:r>
            <w:r w:rsidR="00AE19EF" w:rsidRPr="00AE19EF">
              <w:rPr>
                <w:rFonts w:eastAsia="Calibri"/>
                <w:b w:val="0"/>
                <w:kern w:val="0"/>
                <w:sz w:val="22"/>
                <w:szCs w:val="22"/>
                <w:lang w:val="en-GB" w:eastAsia="en-US"/>
              </w:rPr>
              <w:t xml:space="preserve">increase total grant amount by </w:t>
            </w:r>
            <w:r w:rsidR="0091268D">
              <w:rPr>
                <w:rFonts w:eastAsia="Calibri"/>
                <w:b w:val="0"/>
                <w:kern w:val="0"/>
                <w:sz w:val="22"/>
                <w:szCs w:val="22"/>
                <w:lang w:eastAsia="en-US"/>
              </w:rPr>
              <w:t xml:space="preserve">8 </w:t>
            </w:r>
            <w:r w:rsidR="00AE19EF" w:rsidRPr="00AE19EF">
              <w:rPr>
                <w:rFonts w:eastAsia="Calibri"/>
                <w:b w:val="0"/>
                <w:kern w:val="0"/>
                <w:sz w:val="22"/>
                <w:szCs w:val="22"/>
                <w:lang w:val="en-GB" w:eastAsia="en-US"/>
              </w:rPr>
              <w:t>%</w:t>
            </w:r>
            <w:r w:rsidR="00AE19EF">
              <w:rPr>
                <w:rFonts w:eastAsia="Calibri"/>
                <w:b w:val="0"/>
                <w:kern w:val="0"/>
                <w:sz w:val="22"/>
                <w:szCs w:val="22"/>
                <w:lang w:val="en-GB" w:eastAsia="en-US"/>
              </w:rPr>
              <w:t xml:space="preserve">, or </w:t>
            </w:r>
            <w:r w:rsidR="00AE19EF" w:rsidRPr="00AE19EF">
              <w:rPr>
                <w:rFonts w:eastAsia="Calibri"/>
                <w:b w:val="0"/>
                <w:kern w:val="0"/>
                <w:sz w:val="22"/>
                <w:szCs w:val="22"/>
                <w:lang w:val="en-GB" w:eastAsia="en-US"/>
              </w:rPr>
              <w:t>from EUR 2,</w:t>
            </w:r>
            <w:r w:rsidR="0091268D">
              <w:rPr>
                <w:rFonts w:eastAsia="Calibri"/>
                <w:b w:val="0"/>
                <w:kern w:val="0"/>
                <w:sz w:val="22"/>
                <w:szCs w:val="22"/>
                <w:lang w:val="en-GB" w:eastAsia="en-US"/>
              </w:rPr>
              <w:t>4</w:t>
            </w:r>
            <w:r w:rsidR="00AE19EF" w:rsidRPr="00AE19EF">
              <w:rPr>
                <w:rFonts w:eastAsia="Calibri"/>
                <w:b w:val="0"/>
                <w:kern w:val="0"/>
                <w:sz w:val="22"/>
                <w:szCs w:val="22"/>
                <w:lang w:val="en-GB" w:eastAsia="en-US"/>
              </w:rPr>
              <w:t xml:space="preserve">60,000 up to EUR </w:t>
            </w:r>
            <w:r w:rsidR="0091268D" w:rsidRPr="0091268D">
              <w:rPr>
                <w:rFonts w:eastAsia="Calibri"/>
                <w:b w:val="0"/>
                <w:kern w:val="0"/>
                <w:sz w:val="22"/>
                <w:szCs w:val="22"/>
                <w:lang w:val="en-GB" w:eastAsia="en-US"/>
              </w:rPr>
              <w:t>2,665,300</w:t>
            </w:r>
            <w:r w:rsidR="00436CDF" w:rsidRPr="00436CDF">
              <w:rPr>
                <w:rFonts w:eastAsia="Calibri"/>
                <w:b w:val="0"/>
                <w:kern w:val="0"/>
                <w:sz w:val="22"/>
                <w:szCs w:val="22"/>
                <w:lang w:val="en-GB" w:eastAsia="en-US"/>
              </w:rPr>
              <w:t>.</w:t>
            </w:r>
            <w:r w:rsidR="00AE19EF">
              <w:rPr>
                <w:rFonts w:eastAsia="Calibri"/>
                <w:b w:val="0"/>
                <w:kern w:val="0"/>
                <w:sz w:val="22"/>
                <w:szCs w:val="22"/>
                <w:lang w:val="en-GB" w:eastAsia="en-US"/>
              </w:rPr>
              <w:t xml:space="preserve"> </w:t>
            </w:r>
          </w:p>
          <w:p w14:paraId="2EDAEDAF" w14:textId="77777777" w:rsidR="009A6D58" w:rsidRDefault="009A6D58" w:rsidP="009A6D58">
            <w:pPr>
              <w:rPr>
                <w:rFonts w:eastAsia="Calibri"/>
                <w:sz w:val="24"/>
                <w:szCs w:val="24"/>
                <w:lang w:val="en-GB" w:eastAsia="en-US"/>
              </w:rPr>
            </w:pPr>
          </w:p>
          <w:p w14:paraId="1FDD2BBE" w14:textId="77777777" w:rsidR="005D4831" w:rsidRDefault="00622427" w:rsidP="005D4831">
            <w:pPr>
              <w:pStyle w:val="1"/>
              <w:keepNext w:val="0"/>
              <w:tabs>
                <w:tab w:val="left" w:pos="1736"/>
              </w:tabs>
              <w:spacing w:before="0"/>
              <w:jc w:val="both"/>
              <w:outlineLvl w:val="0"/>
              <w:rPr>
                <w:rFonts w:eastAsia="Calibri"/>
                <w:b w:val="0"/>
                <w:kern w:val="0"/>
                <w:sz w:val="22"/>
                <w:szCs w:val="22"/>
                <w:lang w:val="en-GB" w:eastAsia="en-US"/>
              </w:rPr>
            </w:pPr>
            <w:r w:rsidRPr="00AE19EF">
              <w:rPr>
                <w:rFonts w:eastAsia="Calibri"/>
                <w:b w:val="0"/>
                <w:kern w:val="0"/>
                <w:sz w:val="22"/>
                <w:szCs w:val="22"/>
                <w:lang w:val="en-GB" w:eastAsia="en-US"/>
              </w:rPr>
              <w:t>Section 1.1 of the Special Terms and Conditions of the Agreement shall therefore be amended and read as follows:</w:t>
            </w:r>
            <w:r w:rsidR="00436CDF" w:rsidRPr="00436CDF">
              <w:rPr>
                <w:rFonts w:eastAsia="Calibri"/>
                <w:b w:val="0"/>
                <w:kern w:val="0"/>
                <w:sz w:val="22"/>
                <w:szCs w:val="22"/>
                <w:lang w:val="en-GB" w:eastAsia="en-US"/>
              </w:rPr>
              <w:t xml:space="preserve"> </w:t>
            </w:r>
          </w:p>
          <w:p w14:paraId="02E3D159" w14:textId="77777777" w:rsidR="00AE19EF" w:rsidRDefault="00AE19EF" w:rsidP="009A6D58">
            <w:pPr>
              <w:rPr>
                <w:rFonts w:eastAsia="Calibri"/>
                <w:sz w:val="24"/>
                <w:szCs w:val="24"/>
                <w:lang w:val="en-GB" w:eastAsia="en-US"/>
              </w:rPr>
            </w:pPr>
          </w:p>
          <w:p w14:paraId="78E2F515" w14:textId="77777777" w:rsidR="00B645FE" w:rsidRPr="008D6E15" w:rsidRDefault="00622427" w:rsidP="006C0061">
            <w:pPr>
              <w:numPr>
                <w:ilvl w:val="1"/>
                <w:numId w:val="5"/>
              </w:numPr>
              <w:spacing w:after="120"/>
              <w:jc w:val="both"/>
              <w:rPr>
                <w:rFonts w:eastAsia="Calibri"/>
                <w:i/>
                <w:iCs/>
                <w:sz w:val="24"/>
                <w:szCs w:val="24"/>
                <w:lang w:val="en-GB" w:eastAsia="en-US"/>
              </w:rPr>
            </w:pPr>
            <w:r w:rsidRPr="00AE19EF">
              <w:rPr>
                <w:rFonts w:eastAsia="Calibri"/>
                <w:bCs/>
                <w:i/>
                <w:iCs/>
                <w:sz w:val="22"/>
                <w:szCs w:val="22"/>
                <w:lang w:val="en-GB" w:eastAsia="en-US"/>
              </w:rPr>
              <w:t xml:space="preserve">NEFCO undertakes to make available to the </w:t>
            </w:r>
            <w:r w:rsidRPr="00AE19EF">
              <w:rPr>
                <w:rFonts w:eastAsia="Calibri"/>
                <w:i/>
                <w:iCs/>
                <w:sz w:val="22"/>
                <w:szCs w:val="22"/>
                <w:lang w:val="en-GB" w:eastAsia="en-US"/>
              </w:rPr>
              <w:t xml:space="preserve">Grant </w:t>
            </w:r>
            <w:r w:rsidRPr="00AE19EF">
              <w:rPr>
                <w:rFonts w:eastAsia="Calibri"/>
                <w:bCs/>
                <w:i/>
                <w:iCs/>
                <w:sz w:val="22"/>
                <w:szCs w:val="22"/>
                <w:lang w:val="en-GB" w:eastAsia="en-US"/>
              </w:rPr>
              <w:t xml:space="preserve">Beneficiary a grant in the total amount of </w:t>
            </w:r>
            <w:r w:rsidRPr="003A6740">
              <w:rPr>
                <w:rFonts w:eastAsia="Calibri"/>
                <w:b/>
                <w:i/>
                <w:iCs/>
                <w:sz w:val="22"/>
                <w:szCs w:val="22"/>
                <w:lang w:val="en-GB" w:eastAsia="en-US"/>
              </w:rPr>
              <w:t>up to</w:t>
            </w:r>
            <w:r w:rsidRPr="00AE19EF">
              <w:rPr>
                <w:rFonts w:eastAsia="Calibri"/>
                <w:bCs/>
                <w:i/>
                <w:iCs/>
                <w:sz w:val="22"/>
                <w:szCs w:val="22"/>
                <w:lang w:val="en-GB" w:eastAsia="en-US"/>
              </w:rPr>
              <w:t xml:space="preserve"> </w:t>
            </w:r>
            <w:r w:rsidRPr="00AE19EF">
              <w:rPr>
                <w:rFonts w:eastAsia="Calibri"/>
                <w:b/>
                <w:i/>
                <w:iCs/>
                <w:sz w:val="22"/>
                <w:szCs w:val="22"/>
                <w:lang w:val="en-GB" w:eastAsia="en-US"/>
              </w:rPr>
              <w:t>EUR </w:t>
            </w:r>
            <w:r w:rsidR="0091268D" w:rsidRPr="0091268D">
              <w:rPr>
                <w:rFonts w:eastAsia="Calibri"/>
                <w:b/>
                <w:i/>
                <w:iCs/>
                <w:sz w:val="22"/>
                <w:szCs w:val="22"/>
                <w:lang w:eastAsia="en-US"/>
              </w:rPr>
              <w:t xml:space="preserve">2,665,300 </w:t>
            </w:r>
            <w:r w:rsidRPr="00AE19EF">
              <w:rPr>
                <w:rFonts w:eastAsia="Calibri"/>
                <w:i/>
                <w:iCs/>
                <w:sz w:val="22"/>
                <w:szCs w:val="22"/>
                <w:lang w:val="en-GB" w:eastAsia="en-US"/>
              </w:rPr>
              <w:t xml:space="preserve">(two million </w:t>
            </w:r>
            <w:r w:rsidR="0091268D">
              <w:rPr>
                <w:rFonts w:eastAsia="Calibri"/>
                <w:i/>
                <w:iCs/>
                <w:sz w:val="22"/>
                <w:szCs w:val="22"/>
                <w:lang w:val="en-GB" w:eastAsia="en-US"/>
              </w:rPr>
              <w:t>six</w:t>
            </w:r>
            <w:r w:rsidRPr="00AE19EF">
              <w:rPr>
                <w:rFonts w:eastAsia="Calibri"/>
                <w:i/>
                <w:iCs/>
                <w:sz w:val="22"/>
                <w:szCs w:val="22"/>
                <w:lang w:val="en-GB" w:eastAsia="en-US"/>
              </w:rPr>
              <w:t xml:space="preserve"> hundred </w:t>
            </w:r>
            <w:proofErr w:type="gramStart"/>
            <w:r w:rsidR="0091268D">
              <w:rPr>
                <w:rFonts w:eastAsia="Calibri"/>
                <w:i/>
                <w:iCs/>
                <w:sz w:val="22"/>
                <w:szCs w:val="22"/>
                <w:lang w:val="en-GB" w:eastAsia="en-US"/>
              </w:rPr>
              <w:t>sixty</w:t>
            </w:r>
            <w:r w:rsidR="00B752CA">
              <w:rPr>
                <w:rFonts w:eastAsia="Calibri"/>
                <w:i/>
                <w:iCs/>
                <w:sz w:val="22"/>
                <w:szCs w:val="22"/>
                <w:lang w:val="en-GB" w:eastAsia="en-US"/>
              </w:rPr>
              <w:t xml:space="preserve"> </w:t>
            </w:r>
            <w:r w:rsidR="0091268D">
              <w:rPr>
                <w:rFonts w:eastAsia="Calibri"/>
                <w:i/>
                <w:iCs/>
                <w:sz w:val="22"/>
                <w:szCs w:val="22"/>
                <w:lang w:val="en-GB" w:eastAsia="en-US"/>
              </w:rPr>
              <w:t>five</w:t>
            </w:r>
            <w:proofErr w:type="gramEnd"/>
            <w:r w:rsidRPr="00AE19EF">
              <w:rPr>
                <w:rFonts w:eastAsia="Calibri"/>
                <w:i/>
                <w:iCs/>
                <w:sz w:val="22"/>
                <w:szCs w:val="22"/>
                <w:lang w:val="en-GB" w:eastAsia="en-US"/>
              </w:rPr>
              <w:t xml:space="preserve"> thousand </w:t>
            </w:r>
            <w:r w:rsidR="0091268D">
              <w:rPr>
                <w:rFonts w:eastAsia="Calibri"/>
                <w:i/>
                <w:iCs/>
                <w:sz w:val="22"/>
                <w:szCs w:val="22"/>
                <w:lang w:val="en-GB" w:eastAsia="en-US"/>
              </w:rPr>
              <w:t>three</w:t>
            </w:r>
            <w:r>
              <w:rPr>
                <w:rFonts w:eastAsia="Calibri"/>
                <w:i/>
                <w:iCs/>
                <w:sz w:val="22"/>
                <w:szCs w:val="22"/>
                <w:lang w:val="en-GB" w:eastAsia="en-US"/>
              </w:rPr>
              <w:t xml:space="preserve"> hundred </w:t>
            </w:r>
            <w:r w:rsidRPr="00AE19EF">
              <w:rPr>
                <w:rFonts w:eastAsia="Calibri"/>
                <w:i/>
                <w:iCs/>
                <w:sz w:val="22"/>
                <w:szCs w:val="22"/>
                <w:lang w:val="en-GB" w:eastAsia="en-US"/>
              </w:rPr>
              <w:t xml:space="preserve">Euros) </w:t>
            </w:r>
            <w:r w:rsidRPr="00AE19EF">
              <w:rPr>
                <w:rFonts w:eastAsia="Calibri"/>
                <w:bCs/>
                <w:i/>
                <w:iCs/>
                <w:sz w:val="22"/>
                <w:szCs w:val="22"/>
                <w:lang w:val="en-GB" w:eastAsia="en-US"/>
              </w:rPr>
              <w:t>(the "</w:t>
            </w:r>
            <w:r w:rsidRPr="00AE19EF">
              <w:rPr>
                <w:rFonts w:eastAsia="Calibri"/>
                <w:b/>
                <w:bCs/>
                <w:i/>
                <w:iCs/>
                <w:sz w:val="22"/>
                <w:szCs w:val="22"/>
                <w:lang w:val="en-GB" w:eastAsia="en-US"/>
              </w:rPr>
              <w:t>Grant</w:t>
            </w:r>
            <w:r w:rsidRPr="00AE19EF">
              <w:rPr>
                <w:rFonts w:eastAsia="Calibri"/>
                <w:bCs/>
                <w:i/>
                <w:iCs/>
                <w:sz w:val="22"/>
                <w:szCs w:val="22"/>
                <w:lang w:val="en-GB" w:eastAsia="en-US"/>
              </w:rPr>
              <w:t>") on the terms and conditions set out in this Grant Agreement.</w:t>
            </w:r>
          </w:p>
          <w:p w14:paraId="35E117D9" w14:textId="77777777" w:rsidR="00DB16A8" w:rsidRDefault="00DB16A8" w:rsidP="008D6E15">
            <w:pPr>
              <w:pStyle w:val="1"/>
              <w:keepNext w:val="0"/>
              <w:tabs>
                <w:tab w:val="left" w:pos="1736"/>
              </w:tabs>
              <w:spacing w:before="0"/>
              <w:jc w:val="both"/>
              <w:outlineLvl w:val="0"/>
              <w:rPr>
                <w:rFonts w:eastAsia="Calibri"/>
                <w:b w:val="0"/>
                <w:bCs w:val="0"/>
                <w:kern w:val="0"/>
                <w:sz w:val="22"/>
                <w:szCs w:val="28"/>
                <w:lang w:val="en-US" w:eastAsia="en-US"/>
              </w:rPr>
            </w:pPr>
          </w:p>
          <w:p w14:paraId="175CBBEC" w14:textId="77777777" w:rsidR="008D6E15" w:rsidRPr="008D6E15" w:rsidRDefault="00622427" w:rsidP="008D6E15">
            <w:pPr>
              <w:pStyle w:val="1"/>
              <w:keepNext w:val="0"/>
              <w:tabs>
                <w:tab w:val="left" w:pos="1736"/>
              </w:tabs>
              <w:spacing w:before="0"/>
              <w:jc w:val="both"/>
              <w:outlineLvl w:val="0"/>
              <w:rPr>
                <w:rFonts w:eastAsia="Calibri"/>
                <w:b w:val="0"/>
                <w:bCs w:val="0"/>
                <w:kern w:val="0"/>
                <w:sz w:val="22"/>
                <w:szCs w:val="28"/>
                <w:lang w:eastAsia="en-US"/>
              </w:rPr>
            </w:pPr>
            <w:r>
              <w:rPr>
                <w:rFonts w:eastAsia="Calibri"/>
                <w:b w:val="0"/>
                <w:bCs w:val="0"/>
                <w:kern w:val="0"/>
                <w:sz w:val="22"/>
                <w:szCs w:val="28"/>
                <w:lang w:eastAsia="en-US"/>
              </w:rPr>
              <w:t xml:space="preserve">2.2 </w:t>
            </w:r>
            <w:r w:rsidRPr="008D6E15">
              <w:rPr>
                <w:rFonts w:eastAsia="Calibri"/>
                <w:b w:val="0"/>
                <w:bCs w:val="0"/>
                <w:kern w:val="0"/>
                <w:sz w:val="22"/>
                <w:szCs w:val="28"/>
                <w:lang w:val="en-US" w:eastAsia="en-US"/>
              </w:rPr>
              <w:t>Annex I (Project Description) of</w:t>
            </w:r>
            <w:r w:rsidRPr="008D6E15">
              <w:rPr>
                <w:rFonts w:eastAsia="Calibri"/>
                <w:b w:val="0"/>
                <w:bCs w:val="0"/>
                <w:kern w:val="0"/>
                <w:sz w:val="22"/>
                <w:szCs w:val="28"/>
                <w:lang w:eastAsia="en-US"/>
              </w:rPr>
              <w:t xml:space="preserve"> </w:t>
            </w:r>
            <w:r w:rsidRPr="008D6E15">
              <w:rPr>
                <w:rFonts w:eastAsia="Calibri"/>
                <w:b w:val="0"/>
                <w:bCs w:val="0"/>
                <w:kern w:val="0"/>
                <w:sz w:val="22"/>
                <w:szCs w:val="28"/>
                <w:lang w:val="en-US" w:eastAsia="en-US"/>
              </w:rPr>
              <w:t xml:space="preserve">the Agreement shall be amended and read as set out in Annex l this Amendment No. </w:t>
            </w:r>
            <w:r w:rsidRPr="008D6E15">
              <w:rPr>
                <w:rFonts w:eastAsia="Calibri"/>
                <w:b w:val="0"/>
                <w:bCs w:val="0"/>
                <w:kern w:val="0"/>
                <w:sz w:val="22"/>
                <w:szCs w:val="28"/>
                <w:lang w:eastAsia="en-US"/>
              </w:rPr>
              <w:t>3</w:t>
            </w:r>
            <w:r>
              <w:rPr>
                <w:rFonts w:eastAsia="Calibri"/>
                <w:b w:val="0"/>
                <w:bCs w:val="0"/>
                <w:kern w:val="0"/>
                <w:sz w:val="22"/>
                <w:szCs w:val="28"/>
                <w:lang w:eastAsia="en-US"/>
              </w:rPr>
              <w:t>.</w:t>
            </w:r>
          </w:p>
        </w:tc>
        <w:tc>
          <w:tcPr>
            <w:tcW w:w="4826" w:type="dxa"/>
          </w:tcPr>
          <w:p w14:paraId="5BA20946" w14:textId="77777777" w:rsidR="009A6D58" w:rsidRPr="00331688" w:rsidRDefault="00622427" w:rsidP="009A6D58">
            <w:pPr>
              <w:jc w:val="both"/>
              <w:rPr>
                <w:rFonts w:eastAsia="Calibri"/>
                <w:bCs/>
                <w:sz w:val="22"/>
                <w:szCs w:val="22"/>
                <w:lang w:eastAsia="en-US"/>
              </w:rPr>
            </w:pPr>
            <w:r w:rsidRPr="00982BEF">
              <w:rPr>
                <w:rFonts w:eastAsia="Calibri"/>
                <w:sz w:val="22"/>
                <w:szCs w:val="22"/>
                <w:lang w:val="ru-RU" w:eastAsia="en-US"/>
              </w:rPr>
              <w:t>2</w:t>
            </w:r>
            <w:r w:rsidRPr="00982BEF">
              <w:rPr>
                <w:rFonts w:eastAsia="Calibri"/>
                <w:sz w:val="22"/>
                <w:szCs w:val="22"/>
                <w:lang w:eastAsia="en-US"/>
              </w:rPr>
              <w:t xml:space="preserve">.1 </w:t>
            </w:r>
            <w:r w:rsidRPr="00331688">
              <w:rPr>
                <w:rFonts w:eastAsia="Calibri"/>
                <w:bCs/>
                <w:sz w:val="22"/>
                <w:szCs w:val="22"/>
                <w:lang w:eastAsia="en-US"/>
              </w:rPr>
              <w:t xml:space="preserve">У зв’язку з необхідністю додаткового фінансування Проекту, Сторони погодилися збільшити загальну суму гранту на </w:t>
            </w:r>
            <w:r w:rsidR="0091268D" w:rsidRPr="00331688">
              <w:rPr>
                <w:rFonts w:eastAsia="Calibri"/>
                <w:bCs/>
                <w:sz w:val="22"/>
                <w:szCs w:val="22"/>
                <w:lang w:eastAsia="en-US"/>
              </w:rPr>
              <w:t xml:space="preserve">8 </w:t>
            </w:r>
            <w:r w:rsidRPr="00331688">
              <w:rPr>
                <w:rFonts w:eastAsia="Calibri"/>
                <w:bCs/>
                <w:sz w:val="22"/>
                <w:szCs w:val="22"/>
                <w:lang w:eastAsia="en-US"/>
              </w:rPr>
              <w:t xml:space="preserve">%, або з   </w:t>
            </w:r>
            <w:r w:rsidR="00582A4F" w:rsidRPr="00331688">
              <w:rPr>
                <w:rFonts w:eastAsia="Calibri"/>
                <w:bCs/>
                <w:sz w:val="22"/>
                <w:szCs w:val="22"/>
                <w:lang w:eastAsia="en-US"/>
              </w:rPr>
              <w:t xml:space="preserve">     </w:t>
            </w:r>
            <w:r w:rsidRPr="00331688">
              <w:rPr>
                <w:rFonts w:eastAsia="Calibri"/>
                <w:bCs/>
                <w:sz w:val="22"/>
                <w:szCs w:val="22"/>
                <w:lang w:eastAsia="en-US"/>
              </w:rPr>
              <w:t xml:space="preserve">  2</w:t>
            </w:r>
            <w:r w:rsidR="00547A5F" w:rsidRPr="003A6740">
              <w:rPr>
                <w:rFonts w:eastAsia="Calibri"/>
                <w:bCs/>
                <w:sz w:val="22"/>
                <w:szCs w:val="22"/>
                <w:lang w:val="ru-RU" w:eastAsia="en-US"/>
              </w:rPr>
              <w:t xml:space="preserve"> </w:t>
            </w:r>
            <w:r w:rsidR="0091268D" w:rsidRPr="00331688">
              <w:rPr>
                <w:rFonts w:eastAsia="Calibri"/>
                <w:bCs/>
                <w:sz w:val="22"/>
                <w:szCs w:val="22"/>
                <w:lang w:eastAsia="en-US"/>
              </w:rPr>
              <w:t>4</w:t>
            </w:r>
            <w:r w:rsidRPr="00331688">
              <w:rPr>
                <w:rFonts w:eastAsia="Calibri"/>
                <w:bCs/>
                <w:sz w:val="22"/>
                <w:szCs w:val="22"/>
                <w:lang w:eastAsia="en-US"/>
              </w:rPr>
              <w:t>60</w:t>
            </w:r>
            <w:r w:rsidR="00547A5F" w:rsidRPr="003A6740">
              <w:rPr>
                <w:rFonts w:eastAsia="Calibri"/>
                <w:bCs/>
                <w:sz w:val="22"/>
                <w:szCs w:val="22"/>
                <w:lang w:val="ru-RU" w:eastAsia="en-US"/>
              </w:rPr>
              <w:t xml:space="preserve"> </w:t>
            </w:r>
            <w:r w:rsidRPr="00331688">
              <w:rPr>
                <w:rFonts w:eastAsia="Calibri"/>
                <w:bCs/>
                <w:sz w:val="22"/>
                <w:szCs w:val="22"/>
                <w:lang w:eastAsia="en-US"/>
              </w:rPr>
              <w:t xml:space="preserve">000 євро до </w:t>
            </w:r>
            <w:r w:rsidR="0091268D" w:rsidRPr="00331688">
              <w:rPr>
                <w:rFonts w:eastAsia="Calibri"/>
                <w:bCs/>
                <w:sz w:val="22"/>
                <w:szCs w:val="22"/>
                <w:lang w:eastAsia="en-US"/>
              </w:rPr>
              <w:t>2</w:t>
            </w:r>
            <w:r w:rsidR="00547A5F" w:rsidRPr="003A6740">
              <w:rPr>
                <w:rFonts w:eastAsia="Calibri"/>
                <w:bCs/>
                <w:sz w:val="22"/>
                <w:szCs w:val="22"/>
                <w:lang w:val="ru-RU" w:eastAsia="en-US"/>
              </w:rPr>
              <w:t xml:space="preserve"> </w:t>
            </w:r>
            <w:r w:rsidR="0091268D" w:rsidRPr="00331688">
              <w:rPr>
                <w:rFonts w:eastAsia="Calibri"/>
                <w:bCs/>
                <w:sz w:val="22"/>
                <w:szCs w:val="22"/>
                <w:lang w:eastAsia="en-US"/>
              </w:rPr>
              <w:t xml:space="preserve">665 300 </w:t>
            </w:r>
            <w:r w:rsidRPr="00331688">
              <w:rPr>
                <w:rFonts w:eastAsia="Calibri"/>
                <w:bCs/>
                <w:sz w:val="22"/>
                <w:szCs w:val="22"/>
                <w:lang w:eastAsia="en-US"/>
              </w:rPr>
              <w:t>євро.</w:t>
            </w:r>
          </w:p>
          <w:p w14:paraId="724AB9A3" w14:textId="77777777" w:rsidR="009A6D58" w:rsidRPr="00582A4F" w:rsidRDefault="009A6D58" w:rsidP="009A6D58">
            <w:pPr>
              <w:jc w:val="both"/>
              <w:rPr>
                <w:rFonts w:eastAsia="Calibri"/>
                <w:bCs/>
                <w:sz w:val="22"/>
                <w:szCs w:val="22"/>
                <w:lang w:eastAsia="en-US"/>
              </w:rPr>
            </w:pPr>
          </w:p>
          <w:p w14:paraId="37C0A20B" w14:textId="77777777" w:rsidR="00AE19EF" w:rsidRPr="00582A4F" w:rsidRDefault="00622427" w:rsidP="009A6D58">
            <w:pPr>
              <w:jc w:val="both"/>
              <w:rPr>
                <w:rFonts w:eastAsia="Calibri"/>
                <w:bCs/>
                <w:sz w:val="22"/>
                <w:szCs w:val="22"/>
                <w:lang w:eastAsia="en-US"/>
              </w:rPr>
            </w:pPr>
            <w:r w:rsidRPr="00582A4F">
              <w:rPr>
                <w:rFonts w:eastAsia="Calibri"/>
                <w:bCs/>
                <w:sz w:val="22"/>
                <w:szCs w:val="22"/>
                <w:lang w:eastAsia="en-US"/>
              </w:rPr>
              <w:t xml:space="preserve">Розділ </w:t>
            </w:r>
            <w:r w:rsidR="009A6D58" w:rsidRPr="00582A4F">
              <w:rPr>
                <w:rFonts w:eastAsia="Calibri"/>
                <w:bCs/>
                <w:sz w:val="22"/>
                <w:szCs w:val="22"/>
                <w:lang w:eastAsia="en-US"/>
              </w:rPr>
              <w:t>1</w:t>
            </w:r>
            <w:r w:rsidRPr="00582A4F">
              <w:rPr>
                <w:rFonts w:eastAsia="Calibri"/>
                <w:bCs/>
                <w:sz w:val="22"/>
                <w:szCs w:val="22"/>
                <w:lang w:eastAsia="en-US"/>
              </w:rPr>
              <w:t>.</w:t>
            </w:r>
            <w:r w:rsidR="009A6D58" w:rsidRPr="00582A4F">
              <w:rPr>
                <w:rFonts w:eastAsia="Calibri"/>
                <w:bCs/>
                <w:sz w:val="22"/>
                <w:szCs w:val="22"/>
                <w:lang w:eastAsia="en-US"/>
              </w:rPr>
              <w:t>1</w:t>
            </w:r>
            <w:r w:rsidRPr="00582A4F">
              <w:rPr>
                <w:rFonts w:eastAsia="Calibri"/>
                <w:bCs/>
                <w:sz w:val="22"/>
                <w:szCs w:val="22"/>
                <w:lang w:eastAsia="en-US"/>
              </w:rPr>
              <w:t xml:space="preserve"> Спеціальних Умов і Порядку Договору </w:t>
            </w:r>
            <w:r w:rsidR="00D222B4" w:rsidRPr="00582A4F">
              <w:rPr>
                <w:rFonts w:eastAsia="Calibri"/>
                <w:bCs/>
                <w:sz w:val="22"/>
                <w:szCs w:val="22"/>
                <w:lang w:eastAsia="en-US"/>
              </w:rPr>
              <w:t xml:space="preserve">таким чином </w:t>
            </w:r>
            <w:r w:rsidRPr="00582A4F">
              <w:rPr>
                <w:rFonts w:eastAsia="Calibri"/>
                <w:bCs/>
                <w:sz w:val="22"/>
                <w:szCs w:val="22"/>
                <w:lang w:eastAsia="en-US"/>
              </w:rPr>
              <w:t>змінюється та викладається у наступній редакції:</w:t>
            </w:r>
          </w:p>
          <w:p w14:paraId="74155556" w14:textId="77777777" w:rsidR="007C376B" w:rsidRDefault="007C376B" w:rsidP="007C376B">
            <w:pPr>
              <w:pStyle w:val="1"/>
              <w:keepNext w:val="0"/>
              <w:tabs>
                <w:tab w:val="left" w:pos="1736"/>
              </w:tabs>
              <w:spacing w:before="0"/>
              <w:jc w:val="both"/>
              <w:outlineLvl w:val="0"/>
              <w:rPr>
                <w:rFonts w:eastAsia="Calibri"/>
                <w:b w:val="0"/>
                <w:kern w:val="0"/>
                <w:sz w:val="22"/>
                <w:szCs w:val="22"/>
                <w:lang w:val="ru-RU" w:eastAsia="en-US"/>
              </w:rPr>
            </w:pPr>
          </w:p>
          <w:p w14:paraId="7177C02C" w14:textId="77777777" w:rsidR="00292AA5" w:rsidRPr="00627177" w:rsidRDefault="00622427" w:rsidP="006C0061">
            <w:pPr>
              <w:numPr>
                <w:ilvl w:val="1"/>
                <w:numId w:val="6"/>
              </w:numPr>
              <w:spacing w:after="120"/>
              <w:jc w:val="both"/>
              <w:rPr>
                <w:rFonts w:eastAsia="Calibri"/>
                <w:bCs/>
                <w:i/>
                <w:iCs/>
                <w:sz w:val="22"/>
                <w:szCs w:val="22"/>
                <w:lang w:eastAsia="en-US"/>
              </w:rPr>
            </w:pPr>
            <w:r w:rsidRPr="009A6D58">
              <w:rPr>
                <w:rFonts w:eastAsia="Calibri"/>
                <w:i/>
                <w:iCs/>
                <w:sz w:val="22"/>
                <w:szCs w:val="22"/>
                <w:lang w:eastAsia="en-US"/>
              </w:rPr>
              <w:t xml:space="preserve"> НЕФКО надає Одержувачу Гранту грант на загальну </w:t>
            </w:r>
            <w:r w:rsidRPr="0020129D">
              <w:rPr>
                <w:rFonts w:eastAsia="Calibri"/>
                <w:bCs/>
                <w:i/>
                <w:iCs/>
                <w:sz w:val="22"/>
                <w:szCs w:val="22"/>
                <w:lang w:eastAsia="en-US"/>
              </w:rPr>
              <w:t>суму</w:t>
            </w:r>
            <w:r w:rsidRPr="009A6D58">
              <w:rPr>
                <w:rFonts w:eastAsia="Calibri"/>
                <w:i/>
                <w:iCs/>
                <w:sz w:val="22"/>
                <w:szCs w:val="22"/>
                <w:lang w:eastAsia="en-US"/>
              </w:rPr>
              <w:t xml:space="preserve"> </w:t>
            </w:r>
            <w:r w:rsidRPr="003A6740">
              <w:rPr>
                <w:rFonts w:eastAsia="Calibri"/>
                <w:b/>
                <w:bCs/>
                <w:i/>
                <w:iCs/>
                <w:sz w:val="22"/>
                <w:szCs w:val="22"/>
                <w:lang w:eastAsia="en-US"/>
              </w:rPr>
              <w:t>до</w:t>
            </w:r>
            <w:r w:rsidRPr="009A6D58">
              <w:rPr>
                <w:rFonts w:eastAsia="Calibri"/>
                <w:i/>
                <w:iCs/>
                <w:sz w:val="22"/>
                <w:szCs w:val="22"/>
                <w:lang w:eastAsia="en-US"/>
              </w:rPr>
              <w:t xml:space="preserve"> </w:t>
            </w:r>
            <w:r w:rsidR="0091268D" w:rsidRPr="0091268D">
              <w:rPr>
                <w:rFonts w:eastAsia="Calibri"/>
                <w:b/>
                <w:bCs/>
                <w:i/>
                <w:iCs/>
                <w:sz w:val="22"/>
                <w:szCs w:val="22"/>
                <w:lang w:eastAsia="en-US"/>
              </w:rPr>
              <w:t>2</w:t>
            </w:r>
            <w:r w:rsidR="0091268D">
              <w:rPr>
                <w:rFonts w:eastAsia="Calibri"/>
                <w:b/>
                <w:bCs/>
                <w:i/>
                <w:iCs/>
                <w:sz w:val="22"/>
                <w:szCs w:val="22"/>
                <w:lang w:val="ru-RU" w:eastAsia="en-US"/>
              </w:rPr>
              <w:t> </w:t>
            </w:r>
            <w:r w:rsidR="0091268D" w:rsidRPr="0091268D">
              <w:rPr>
                <w:rFonts w:eastAsia="Calibri"/>
                <w:b/>
                <w:bCs/>
                <w:i/>
                <w:iCs/>
                <w:sz w:val="22"/>
                <w:szCs w:val="22"/>
                <w:lang w:eastAsia="en-US"/>
              </w:rPr>
              <w:t>665</w:t>
            </w:r>
            <w:r w:rsidR="0091268D">
              <w:rPr>
                <w:rFonts w:eastAsia="Calibri"/>
                <w:b/>
                <w:bCs/>
                <w:i/>
                <w:iCs/>
                <w:sz w:val="22"/>
                <w:szCs w:val="22"/>
                <w:lang w:val="ru-RU" w:eastAsia="en-US"/>
              </w:rPr>
              <w:t> </w:t>
            </w:r>
            <w:r w:rsidR="0091268D" w:rsidRPr="0091268D">
              <w:rPr>
                <w:rFonts w:eastAsia="Calibri"/>
                <w:b/>
                <w:bCs/>
                <w:i/>
                <w:iCs/>
                <w:sz w:val="22"/>
                <w:szCs w:val="22"/>
                <w:lang w:eastAsia="en-US"/>
              </w:rPr>
              <w:t xml:space="preserve">300 </w:t>
            </w:r>
            <w:r w:rsidRPr="009A6D58">
              <w:rPr>
                <w:rFonts w:eastAsia="Calibri"/>
                <w:b/>
                <w:bCs/>
                <w:i/>
                <w:iCs/>
                <w:sz w:val="22"/>
                <w:szCs w:val="22"/>
                <w:lang w:eastAsia="en-US"/>
              </w:rPr>
              <w:t>євро</w:t>
            </w:r>
            <w:r w:rsidRPr="009A6D58">
              <w:rPr>
                <w:rFonts w:eastAsia="Calibri"/>
                <w:i/>
                <w:iCs/>
                <w:sz w:val="22"/>
                <w:szCs w:val="22"/>
                <w:lang w:eastAsia="en-US"/>
              </w:rPr>
              <w:t xml:space="preserve"> (два мільйони </w:t>
            </w:r>
            <w:r w:rsidR="0091268D">
              <w:rPr>
                <w:rFonts w:eastAsia="Calibri"/>
                <w:i/>
                <w:iCs/>
                <w:sz w:val="22"/>
                <w:szCs w:val="22"/>
                <w:lang w:eastAsia="en-US"/>
              </w:rPr>
              <w:t>шістсот шістдесят п’ять</w:t>
            </w:r>
            <w:r w:rsidRPr="009A6D58">
              <w:rPr>
                <w:rFonts w:eastAsia="Calibri"/>
                <w:i/>
                <w:iCs/>
                <w:sz w:val="22"/>
                <w:szCs w:val="22"/>
                <w:lang w:eastAsia="en-US"/>
              </w:rPr>
              <w:t xml:space="preserve"> тисяч </w:t>
            </w:r>
            <w:r w:rsidR="0091268D">
              <w:rPr>
                <w:rFonts w:eastAsia="Calibri"/>
                <w:i/>
                <w:iCs/>
                <w:sz w:val="22"/>
                <w:szCs w:val="22"/>
                <w:lang w:eastAsia="en-US"/>
              </w:rPr>
              <w:t>триста</w:t>
            </w:r>
            <w:r w:rsidRPr="009A6D58">
              <w:rPr>
                <w:rFonts w:eastAsia="Calibri"/>
                <w:i/>
                <w:iCs/>
                <w:sz w:val="22"/>
                <w:szCs w:val="22"/>
                <w:lang w:eastAsia="en-US"/>
              </w:rPr>
              <w:t xml:space="preserve"> євро тридцять) (далі - "</w:t>
            </w:r>
            <w:r w:rsidRPr="009A6D58">
              <w:rPr>
                <w:rFonts w:eastAsia="Calibri"/>
                <w:b/>
                <w:i/>
                <w:iCs/>
                <w:sz w:val="22"/>
                <w:szCs w:val="22"/>
                <w:lang w:eastAsia="en-US"/>
              </w:rPr>
              <w:t>Грант</w:t>
            </w:r>
            <w:r w:rsidRPr="009A6D58">
              <w:rPr>
                <w:rFonts w:eastAsia="Calibri"/>
                <w:i/>
                <w:iCs/>
                <w:sz w:val="22"/>
                <w:szCs w:val="22"/>
                <w:lang w:eastAsia="en-US"/>
              </w:rPr>
              <w:t>") у порядку й на умовах, викладених у Договорі про грант.</w:t>
            </w:r>
          </w:p>
          <w:p w14:paraId="1A14429C" w14:textId="77777777" w:rsidR="00DB16A8" w:rsidRPr="00982BEF" w:rsidRDefault="00DB16A8" w:rsidP="008D6E15">
            <w:pPr>
              <w:spacing w:after="120"/>
              <w:jc w:val="both"/>
              <w:rPr>
                <w:rFonts w:eastAsia="Calibri"/>
                <w:bCs/>
                <w:sz w:val="22"/>
                <w:szCs w:val="22"/>
                <w:lang w:val="ru-RU" w:eastAsia="en-US"/>
              </w:rPr>
            </w:pPr>
          </w:p>
          <w:p w14:paraId="164C206F" w14:textId="77777777" w:rsidR="008D6E15" w:rsidRPr="008D6E15" w:rsidRDefault="00622427" w:rsidP="008D6E15">
            <w:pPr>
              <w:spacing w:after="120"/>
              <w:jc w:val="both"/>
              <w:rPr>
                <w:rFonts w:eastAsia="Calibri"/>
                <w:bCs/>
                <w:sz w:val="22"/>
                <w:szCs w:val="22"/>
                <w:lang w:eastAsia="en-US"/>
              </w:rPr>
            </w:pPr>
            <w:r>
              <w:rPr>
                <w:rFonts w:eastAsia="Calibri"/>
                <w:bCs/>
                <w:sz w:val="22"/>
                <w:szCs w:val="22"/>
                <w:lang w:eastAsia="en-US"/>
              </w:rPr>
              <w:t>2.2</w:t>
            </w:r>
            <w:r w:rsidR="007C7336">
              <w:rPr>
                <w:rFonts w:eastAsia="Calibri"/>
                <w:bCs/>
                <w:sz w:val="22"/>
                <w:szCs w:val="22"/>
                <w:lang w:eastAsia="en-US"/>
              </w:rPr>
              <w:t xml:space="preserve"> Додаток 1 (опис проекту) Договору зміється та викладається у редакції, як викладено в Додатку 1 до Цього Договору про внесення змін № 3.</w:t>
            </w:r>
          </w:p>
        </w:tc>
      </w:tr>
      <w:tr w:rsidR="001722F2" w14:paraId="272A7739" w14:textId="77777777" w:rsidTr="00FB5EFF">
        <w:trPr>
          <w:gridBefore w:val="1"/>
          <w:gridAfter w:val="1"/>
          <w:wBefore w:w="108" w:type="dxa"/>
          <w:wAfter w:w="142" w:type="dxa"/>
        </w:trPr>
        <w:tc>
          <w:tcPr>
            <w:tcW w:w="4813" w:type="dxa"/>
            <w:gridSpan w:val="2"/>
          </w:tcPr>
          <w:p w14:paraId="6574A408" w14:textId="77777777" w:rsidR="00B61D63" w:rsidRPr="0020129D" w:rsidRDefault="00B61D63" w:rsidP="00AD6454">
            <w:pPr>
              <w:pStyle w:val="1"/>
              <w:keepNext w:val="0"/>
              <w:tabs>
                <w:tab w:val="left" w:pos="1736"/>
              </w:tabs>
              <w:spacing w:before="0"/>
              <w:jc w:val="both"/>
              <w:outlineLvl w:val="0"/>
              <w:rPr>
                <w:rFonts w:eastAsia="Calibri"/>
                <w:b w:val="0"/>
                <w:kern w:val="0"/>
                <w:sz w:val="22"/>
                <w:szCs w:val="22"/>
                <w:lang w:eastAsia="en-US"/>
              </w:rPr>
            </w:pPr>
          </w:p>
        </w:tc>
        <w:tc>
          <w:tcPr>
            <w:tcW w:w="4826" w:type="dxa"/>
          </w:tcPr>
          <w:p w14:paraId="46C5A3D2" w14:textId="77777777" w:rsidR="00B61D63" w:rsidRPr="003715B7" w:rsidRDefault="00B61D63" w:rsidP="00D83C5D">
            <w:pPr>
              <w:pStyle w:val="a6"/>
              <w:ind w:left="0" w:firstLine="0"/>
              <w:jc w:val="both"/>
              <w:rPr>
                <w:sz w:val="22"/>
                <w:szCs w:val="22"/>
                <w:lang w:val="ru-RU" w:eastAsia="en-US"/>
              </w:rPr>
            </w:pPr>
          </w:p>
        </w:tc>
      </w:tr>
      <w:tr w:rsidR="001722F2" w14:paraId="5317D0C8" w14:textId="77777777" w:rsidTr="00FB5EFF">
        <w:trPr>
          <w:gridBefore w:val="1"/>
          <w:gridAfter w:val="1"/>
          <w:wBefore w:w="108" w:type="dxa"/>
          <w:wAfter w:w="142" w:type="dxa"/>
        </w:trPr>
        <w:tc>
          <w:tcPr>
            <w:tcW w:w="4813" w:type="dxa"/>
            <w:gridSpan w:val="2"/>
          </w:tcPr>
          <w:p w14:paraId="232C8792" w14:textId="77777777" w:rsidR="002A14C7" w:rsidRPr="00BA7C02" w:rsidRDefault="002A14C7" w:rsidP="00F45230">
            <w:pPr>
              <w:pStyle w:val="1"/>
              <w:keepNext w:val="0"/>
              <w:tabs>
                <w:tab w:val="left" w:pos="1736"/>
              </w:tabs>
              <w:spacing w:before="0"/>
              <w:jc w:val="both"/>
              <w:outlineLvl w:val="0"/>
              <w:rPr>
                <w:rFonts w:eastAsia="Calibri"/>
                <w:b w:val="0"/>
                <w:kern w:val="0"/>
                <w:sz w:val="22"/>
                <w:szCs w:val="22"/>
                <w:lang w:eastAsia="en-US"/>
              </w:rPr>
            </w:pPr>
          </w:p>
        </w:tc>
        <w:tc>
          <w:tcPr>
            <w:tcW w:w="4826" w:type="dxa"/>
          </w:tcPr>
          <w:p w14:paraId="7E59B8E9" w14:textId="77777777" w:rsidR="002A14C7" w:rsidRPr="003715B7" w:rsidRDefault="002A14C7" w:rsidP="00F45230">
            <w:pPr>
              <w:pStyle w:val="a6"/>
              <w:ind w:left="0" w:firstLine="0"/>
              <w:jc w:val="both"/>
              <w:rPr>
                <w:sz w:val="22"/>
                <w:szCs w:val="22"/>
                <w:lang w:val="ru-RU" w:eastAsia="en-US"/>
              </w:rPr>
            </w:pPr>
          </w:p>
        </w:tc>
      </w:tr>
      <w:tr w:rsidR="001722F2" w14:paraId="1E714172" w14:textId="77777777" w:rsidTr="00FB5EFF">
        <w:trPr>
          <w:gridBefore w:val="1"/>
          <w:gridAfter w:val="1"/>
          <w:wBefore w:w="108" w:type="dxa"/>
          <w:wAfter w:w="142" w:type="dxa"/>
        </w:trPr>
        <w:tc>
          <w:tcPr>
            <w:tcW w:w="4813" w:type="dxa"/>
            <w:gridSpan w:val="2"/>
          </w:tcPr>
          <w:p w14:paraId="53B17886" w14:textId="77777777" w:rsidR="00F45230" w:rsidRPr="00C33FCF" w:rsidRDefault="00622427" w:rsidP="00F45230">
            <w:pPr>
              <w:pStyle w:val="1"/>
              <w:keepLines/>
              <w:numPr>
                <w:ilvl w:val="0"/>
                <w:numId w:val="2"/>
              </w:numPr>
              <w:tabs>
                <w:tab w:val="left" w:pos="1736"/>
              </w:tabs>
              <w:spacing w:before="0"/>
              <w:ind w:left="1736" w:hanging="1736"/>
              <w:jc w:val="center"/>
              <w:outlineLvl w:val="0"/>
              <w:rPr>
                <w:rFonts w:eastAsia="Calibri"/>
                <w:i/>
                <w:kern w:val="0"/>
                <w:sz w:val="22"/>
                <w:szCs w:val="22"/>
                <w:lang w:val="en-GB" w:eastAsia="en-US"/>
              </w:rPr>
            </w:pPr>
            <w:bookmarkStart w:id="6" w:name="_Ref8536730"/>
            <w:bookmarkStart w:id="7" w:name="_Ref8537139"/>
            <w:bookmarkStart w:id="8" w:name="_Ref8537248"/>
            <w:bookmarkStart w:id="9" w:name="_Toc8537311"/>
            <w:bookmarkStart w:id="10" w:name="_Toc139968132"/>
            <w:bookmarkStart w:id="11" w:name="_Toc140045564"/>
            <w:r w:rsidRPr="00C33FCF">
              <w:rPr>
                <w:rFonts w:eastAsia="Calibri"/>
                <w:kern w:val="0"/>
                <w:sz w:val="22"/>
                <w:szCs w:val="22"/>
                <w:lang w:val="en-GB" w:eastAsia="en-US"/>
              </w:rPr>
              <w:t>EFFECT OF A</w:t>
            </w:r>
            <w:bookmarkEnd w:id="6"/>
            <w:bookmarkEnd w:id="7"/>
            <w:bookmarkEnd w:id="8"/>
            <w:bookmarkEnd w:id="9"/>
            <w:bookmarkEnd w:id="10"/>
            <w:bookmarkEnd w:id="11"/>
            <w:r w:rsidRPr="00C33FCF">
              <w:rPr>
                <w:rFonts w:eastAsia="Calibri"/>
                <w:kern w:val="0"/>
                <w:sz w:val="22"/>
                <w:szCs w:val="22"/>
                <w:lang w:val="en-GB" w:eastAsia="en-US"/>
              </w:rPr>
              <w:t>MENDMENTS</w:t>
            </w:r>
          </w:p>
        </w:tc>
        <w:tc>
          <w:tcPr>
            <w:tcW w:w="4826" w:type="dxa"/>
          </w:tcPr>
          <w:p w14:paraId="5A698DC9" w14:textId="77777777" w:rsidR="00F45230" w:rsidRPr="00C33FCF" w:rsidRDefault="00622427" w:rsidP="00F45230">
            <w:pPr>
              <w:pStyle w:val="a6"/>
              <w:keepNext/>
              <w:keepLines/>
              <w:numPr>
                <w:ilvl w:val="0"/>
                <w:numId w:val="3"/>
              </w:numPr>
              <w:ind w:left="1604" w:hanging="1604"/>
              <w:jc w:val="center"/>
              <w:rPr>
                <w:sz w:val="22"/>
                <w:lang w:eastAsia="en-US"/>
              </w:rPr>
            </w:pPr>
            <w:r w:rsidRPr="00C33FCF">
              <w:rPr>
                <w:b/>
                <w:sz w:val="22"/>
                <w:szCs w:val="22"/>
                <w:lang w:eastAsia="en-US"/>
              </w:rPr>
              <w:t>ЧИННІСТЬ ЗМІН ТА ДОПОВНЕНЬ</w:t>
            </w:r>
          </w:p>
        </w:tc>
      </w:tr>
      <w:tr w:rsidR="001722F2" w14:paraId="73AC3F25" w14:textId="77777777" w:rsidTr="00FB5EFF">
        <w:trPr>
          <w:gridBefore w:val="1"/>
          <w:gridAfter w:val="1"/>
          <w:wBefore w:w="108" w:type="dxa"/>
          <w:wAfter w:w="142" w:type="dxa"/>
        </w:trPr>
        <w:tc>
          <w:tcPr>
            <w:tcW w:w="4813" w:type="dxa"/>
            <w:gridSpan w:val="2"/>
          </w:tcPr>
          <w:p w14:paraId="79E87BB1" w14:textId="77777777" w:rsidR="00F45230" w:rsidRPr="00C33FCF" w:rsidRDefault="00F45230" w:rsidP="00F45230">
            <w:pPr>
              <w:keepNext/>
              <w:keepLines/>
              <w:jc w:val="both"/>
              <w:rPr>
                <w:rFonts w:eastAsia="Calibri"/>
                <w:sz w:val="22"/>
                <w:szCs w:val="22"/>
                <w:lang w:val="en-GB" w:eastAsia="en-US"/>
              </w:rPr>
            </w:pPr>
          </w:p>
        </w:tc>
        <w:tc>
          <w:tcPr>
            <w:tcW w:w="4826" w:type="dxa"/>
          </w:tcPr>
          <w:p w14:paraId="66DE27DD" w14:textId="77777777" w:rsidR="00F45230" w:rsidRPr="00C33FCF" w:rsidRDefault="00F45230" w:rsidP="00F45230">
            <w:pPr>
              <w:keepNext/>
              <w:keepLines/>
              <w:rPr>
                <w:rFonts w:eastAsia="Calibri"/>
                <w:sz w:val="24"/>
                <w:szCs w:val="24"/>
                <w:lang w:eastAsia="en-US"/>
              </w:rPr>
            </w:pPr>
          </w:p>
        </w:tc>
      </w:tr>
      <w:tr w:rsidR="001722F2" w14:paraId="58D8170F" w14:textId="77777777" w:rsidTr="00FB5EFF">
        <w:trPr>
          <w:gridBefore w:val="1"/>
          <w:gridAfter w:val="1"/>
          <w:wBefore w:w="108" w:type="dxa"/>
          <w:wAfter w:w="142" w:type="dxa"/>
        </w:trPr>
        <w:tc>
          <w:tcPr>
            <w:tcW w:w="4813" w:type="dxa"/>
            <w:gridSpan w:val="2"/>
          </w:tcPr>
          <w:p w14:paraId="31FF63EE" w14:textId="77777777" w:rsidR="00F45230" w:rsidRPr="00C33FCF" w:rsidRDefault="00622427" w:rsidP="00F45230">
            <w:pPr>
              <w:keepNext/>
              <w:keepLines/>
              <w:jc w:val="both"/>
              <w:rPr>
                <w:rFonts w:eastAsia="Calibri"/>
                <w:sz w:val="22"/>
                <w:szCs w:val="22"/>
                <w:lang w:val="en-GB" w:eastAsia="en-US"/>
              </w:rPr>
            </w:pPr>
            <w:bookmarkStart w:id="12" w:name="_Toc96507312"/>
            <w:bookmarkStart w:id="13" w:name="_Toc96507429"/>
            <w:r w:rsidRPr="00C33FCF">
              <w:rPr>
                <w:rFonts w:eastAsia="Calibri"/>
                <w:sz w:val="22"/>
                <w:szCs w:val="22"/>
                <w:lang w:val="en-GB" w:eastAsia="en-US"/>
              </w:rPr>
              <w:t xml:space="preserve">With effect from the Effective Date the Agreement shall be amended in the manner and to the extent set out in this Amendment No. </w:t>
            </w:r>
            <w:r w:rsidR="00A20110">
              <w:rPr>
                <w:rFonts w:eastAsia="Calibri"/>
                <w:sz w:val="22"/>
                <w:szCs w:val="22"/>
                <w:lang w:val="en-GB" w:eastAsia="en-US"/>
              </w:rPr>
              <w:t>3</w:t>
            </w:r>
            <w:r w:rsidRPr="00C33FCF">
              <w:rPr>
                <w:rFonts w:eastAsia="Calibri"/>
                <w:sz w:val="22"/>
                <w:szCs w:val="22"/>
                <w:lang w:val="en-GB" w:eastAsia="en-US"/>
              </w:rPr>
              <w:t xml:space="preserve"> and the Agreement shall be read and construed as one document with this Amendment No. </w:t>
            </w:r>
            <w:r w:rsidR="00A20110">
              <w:rPr>
                <w:rFonts w:eastAsia="Calibri"/>
                <w:sz w:val="22"/>
                <w:szCs w:val="22"/>
                <w:lang w:val="en-GB" w:eastAsia="en-US"/>
              </w:rPr>
              <w:t>3</w:t>
            </w:r>
            <w:r w:rsidRPr="00C33FCF">
              <w:rPr>
                <w:rFonts w:eastAsia="Calibri"/>
                <w:sz w:val="22"/>
                <w:szCs w:val="22"/>
                <w:lang w:val="en-GB" w:eastAsia="en-US"/>
              </w:rPr>
              <w:t>.</w:t>
            </w:r>
            <w:bookmarkEnd w:id="12"/>
            <w:bookmarkEnd w:id="13"/>
          </w:p>
        </w:tc>
        <w:tc>
          <w:tcPr>
            <w:tcW w:w="4826" w:type="dxa"/>
          </w:tcPr>
          <w:p w14:paraId="2DA9741C" w14:textId="77777777" w:rsidR="00F45230" w:rsidRPr="00C33FCF" w:rsidRDefault="00622427" w:rsidP="00F45230">
            <w:pPr>
              <w:keepNext/>
              <w:keepLines/>
              <w:jc w:val="both"/>
              <w:rPr>
                <w:rFonts w:eastAsia="Calibri"/>
                <w:sz w:val="24"/>
                <w:szCs w:val="24"/>
                <w:lang w:eastAsia="en-US"/>
              </w:rPr>
            </w:pPr>
            <w:r>
              <w:rPr>
                <w:rFonts w:eastAsia="Calibri"/>
                <w:sz w:val="22"/>
                <w:szCs w:val="22"/>
                <w:lang w:eastAsia="en-US"/>
              </w:rPr>
              <w:t>Починаючи з</w:t>
            </w:r>
            <w:r w:rsidRPr="00C33FCF">
              <w:rPr>
                <w:rFonts w:eastAsia="Calibri"/>
                <w:sz w:val="22"/>
                <w:szCs w:val="22"/>
                <w:lang w:eastAsia="en-US"/>
              </w:rPr>
              <w:t xml:space="preserve"> Дати набрання чинності Договір змінюється та доповнюється в порядку та на умовах</w:t>
            </w:r>
            <w:r>
              <w:rPr>
                <w:rFonts w:eastAsia="Calibri"/>
                <w:sz w:val="22"/>
                <w:szCs w:val="22"/>
                <w:lang w:eastAsia="en-US"/>
              </w:rPr>
              <w:t>,</w:t>
            </w:r>
            <w:r w:rsidRPr="00C33FCF">
              <w:rPr>
                <w:rFonts w:eastAsia="Calibri"/>
                <w:sz w:val="22"/>
                <w:szCs w:val="22"/>
                <w:lang w:eastAsia="en-US"/>
              </w:rPr>
              <w:t xml:space="preserve"> встановлених цим Договором про внесення змін № </w:t>
            </w:r>
            <w:r w:rsidR="00A20110" w:rsidRPr="00A20110">
              <w:rPr>
                <w:rFonts w:eastAsia="Calibri"/>
                <w:sz w:val="22"/>
                <w:szCs w:val="22"/>
                <w:lang w:val="ru-RU" w:eastAsia="en-US"/>
              </w:rPr>
              <w:t>3</w:t>
            </w:r>
            <w:r w:rsidRPr="00C33FCF">
              <w:rPr>
                <w:rFonts w:eastAsia="Calibri"/>
                <w:sz w:val="22"/>
                <w:szCs w:val="22"/>
                <w:lang w:eastAsia="en-US"/>
              </w:rPr>
              <w:t>, та Договір разом з цим Договором про внесення змін № </w:t>
            </w:r>
            <w:r w:rsidR="00A20110" w:rsidRPr="00A20110">
              <w:rPr>
                <w:rFonts w:eastAsia="Calibri"/>
                <w:sz w:val="22"/>
                <w:szCs w:val="22"/>
                <w:lang w:val="ru-RU" w:eastAsia="en-US"/>
              </w:rPr>
              <w:t>3</w:t>
            </w:r>
            <w:r w:rsidRPr="00C33FCF">
              <w:rPr>
                <w:rFonts w:eastAsia="Calibri"/>
                <w:sz w:val="22"/>
                <w:szCs w:val="22"/>
                <w:lang w:eastAsia="en-US"/>
              </w:rPr>
              <w:t xml:space="preserve"> </w:t>
            </w:r>
            <w:proofErr w:type="spellStart"/>
            <w:r w:rsidRPr="00C33FCF">
              <w:rPr>
                <w:rFonts w:eastAsia="Calibri"/>
                <w:sz w:val="22"/>
                <w:szCs w:val="22"/>
                <w:lang w:eastAsia="en-US"/>
              </w:rPr>
              <w:t>тлумачаться</w:t>
            </w:r>
            <w:proofErr w:type="spellEnd"/>
            <w:r w:rsidRPr="00C33FCF">
              <w:rPr>
                <w:rFonts w:eastAsia="Calibri"/>
                <w:sz w:val="22"/>
                <w:szCs w:val="22"/>
                <w:lang w:eastAsia="en-US"/>
              </w:rPr>
              <w:t xml:space="preserve"> та становлять єдиний документ.</w:t>
            </w:r>
          </w:p>
        </w:tc>
      </w:tr>
      <w:tr w:rsidR="001722F2" w14:paraId="641D3023" w14:textId="77777777" w:rsidTr="00FB5EFF">
        <w:trPr>
          <w:gridBefore w:val="1"/>
          <w:gridAfter w:val="1"/>
          <w:wBefore w:w="108" w:type="dxa"/>
          <w:wAfter w:w="142" w:type="dxa"/>
        </w:trPr>
        <w:tc>
          <w:tcPr>
            <w:tcW w:w="4813" w:type="dxa"/>
            <w:gridSpan w:val="2"/>
          </w:tcPr>
          <w:p w14:paraId="74F97FD3" w14:textId="77777777" w:rsidR="00F45230" w:rsidRPr="009E06E0" w:rsidRDefault="00F45230" w:rsidP="00F45230">
            <w:pPr>
              <w:pStyle w:val="1"/>
              <w:keepNext w:val="0"/>
              <w:tabs>
                <w:tab w:val="left" w:pos="1736"/>
              </w:tabs>
              <w:spacing w:before="0"/>
              <w:ind w:left="720" w:hanging="360"/>
              <w:outlineLvl w:val="0"/>
              <w:rPr>
                <w:rFonts w:eastAsia="Calibri"/>
                <w:kern w:val="0"/>
                <w:sz w:val="22"/>
                <w:szCs w:val="22"/>
                <w:lang w:val="ru-RU" w:eastAsia="en-US"/>
              </w:rPr>
            </w:pPr>
          </w:p>
        </w:tc>
        <w:tc>
          <w:tcPr>
            <w:tcW w:w="4826" w:type="dxa"/>
          </w:tcPr>
          <w:p w14:paraId="22A9B8A4" w14:textId="77777777" w:rsidR="00F45230" w:rsidRPr="00C33FCF" w:rsidRDefault="00F45230" w:rsidP="00F45230">
            <w:pPr>
              <w:rPr>
                <w:rFonts w:eastAsia="Calibri"/>
                <w:sz w:val="24"/>
                <w:szCs w:val="24"/>
                <w:lang w:eastAsia="en-US"/>
              </w:rPr>
            </w:pPr>
          </w:p>
        </w:tc>
      </w:tr>
      <w:tr w:rsidR="001722F2" w14:paraId="3B83351B" w14:textId="77777777" w:rsidTr="00FB5EFF">
        <w:trPr>
          <w:gridBefore w:val="1"/>
          <w:gridAfter w:val="1"/>
          <w:wBefore w:w="108" w:type="dxa"/>
          <w:wAfter w:w="142" w:type="dxa"/>
        </w:trPr>
        <w:tc>
          <w:tcPr>
            <w:tcW w:w="4813" w:type="dxa"/>
            <w:gridSpan w:val="2"/>
          </w:tcPr>
          <w:p w14:paraId="4ECC9045" w14:textId="77777777" w:rsidR="00F45230" w:rsidRPr="00C33FCF" w:rsidRDefault="00622427" w:rsidP="00F45230">
            <w:pPr>
              <w:pStyle w:val="1"/>
              <w:keepNext w:val="0"/>
              <w:numPr>
                <w:ilvl w:val="0"/>
                <w:numId w:val="2"/>
              </w:numPr>
              <w:tabs>
                <w:tab w:val="left" w:pos="1736"/>
              </w:tabs>
              <w:spacing w:before="0"/>
              <w:ind w:left="1736" w:hanging="1736"/>
              <w:jc w:val="center"/>
              <w:outlineLvl w:val="0"/>
              <w:rPr>
                <w:rFonts w:eastAsia="Calibri"/>
                <w:kern w:val="0"/>
                <w:sz w:val="22"/>
                <w:szCs w:val="22"/>
                <w:lang w:val="en-GB" w:eastAsia="en-US"/>
              </w:rPr>
            </w:pPr>
            <w:r w:rsidRPr="00C33FCF">
              <w:rPr>
                <w:rFonts w:eastAsia="Calibri"/>
                <w:kern w:val="0"/>
                <w:sz w:val="22"/>
                <w:szCs w:val="22"/>
                <w:lang w:val="en-GB" w:eastAsia="en-US"/>
              </w:rPr>
              <w:lastRenderedPageBreak/>
              <w:t>STATUS OF THE AGREEMENT</w:t>
            </w:r>
          </w:p>
        </w:tc>
        <w:tc>
          <w:tcPr>
            <w:tcW w:w="4826" w:type="dxa"/>
          </w:tcPr>
          <w:p w14:paraId="18C793F1" w14:textId="77777777" w:rsidR="00F45230" w:rsidRPr="00C33FCF" w:rsidRDefault="00622427" w:rsidP="00F45230">
            <w:pPr>
              <w:pStyle w:val="a6"/>
              <w:numPr>
                <w:ilvl w:val="0"/>
                <w:numId w:val="3"/>
              </w:numPr>
              <w:ind w:left="1735" w:hanging="1735"/>
              <w:jc w:val="center"/>
              <w:rPr>
                <w:sz w:val="22"/>
                <w:lang w:eastAsia="en-US"/>
              </w:rPr>
            </w:pPr>
            <w:r w:rsidRPr="00C33FCF">
              <w:rPr>
                <w:b/>
                <w:sz w:val="22"/>
                <w:szCs w:val="22"/>
                <w:lang w:eastAsia="en-US"/>
              </w:rPr>
              <w:t>СТАТУС ДОГОВОРУ</w:t>
            </w:r>
          </w:p>
        </w:tc>
      </w:tr>
      <w:tr w:rsidR="001722F2" w14:paraId="04A793D5" w14:textId="77777777" w:rsidTr="00FB5EFF">
        <w:trPr>
          <w:gridBefore w:val="1"/>
          <w:gridAfter w:val="1"/>
          <w:wBefore w:w="108" w:type="dxa"/>
          <w:wAfter w:w="142" w:type="dxa"/>
        </w:trPr>
        <w:tc>
          <w:tcPr>
            <w:tcW w:w="4813" w:type="dxa"/>
            <w:gridSpan w:val="2"/>
          </w:tcPr>
          <w:p w14:paraId="33991B42" w14:textId="77777777" w:rsidR="00F45230" w:rsidRPr="00C33FCF" w:rsidRDefault="00F45230" w:rsidP="00F45230">
            <w:pPr>
              <w:pStyle w:val="2"/>
              <w:keepNext w:val="0"/>
              <w:keepLines w:val="0"/>
              <w:tabs>
                <w:tab w:val="left" w:pos="567"/>
              </w:tabs>
              <w:spacing w:before="0"/>
              <w:jc w:val="both"/>
              <w:outlineLvl w:val="1"/>
              <w:rPr>
                <w:rFonts w:eastAsia="Calibri"/>
                <w:bCs/>
                <w:color w:val="auto"/>
                <w:sz w:val="22"/>
                <w:szCs w:val="22"/>
                <w:lang w:val="en-GB" w:eastAsia="en-US"/>
              </w:rPr>
            </w:pPr>
          </w:p>
        </w:tc>
        <w:tc>
          <w:tcPr>
            <w:tcW w:w="4826" w:type="dxa"/>
          </w:tcPr>
          <w:p w14:paraId="13B793A3" w14:textId="77777777" w:rsidR="00F45230" w:rsidRPr="00C33FCF" w:rsidRDefault="00F45230" w:rsidP="00F45230">
            <w:pPr>
              <w:rPr>
                <w:rFonts w:eastAsia="Calibri"/>
                <w:sz w:val="24"/>
                <w:szCs w:val="24"/>
                <w:lang w:eastAsia="en-US"/>
              </w:rPr>
            </w:pPr>
          </w:p>
        </w:tc>
      </w:tr>
      <w:tr w:rsidR="001722F2" w:rsidRPr="007251BA" w14:paraId="08A2EAE9" w14:textId="77777777" w:rsidTr="00FB5EFF">
        <w:trPr>
          <w:gridBefore w:val="1"/>
          <w:gridAfter w:val="1"/>
          <w:wBefore w:w="108" w:type="dxa"/>
          <w:wAfter w:w="142" w:type="dxa"/>
        </w:trPr>
        <w:tc>
          <w:tcPr>
            <w:tcW w:w="4813" w:type="dxa"/>
            <w:gridSpan w:val="2"/>
          </w:tcPr>
          <w:p w14:paraId="2BDF0E06" w14:textId="77777777" w:rsidR="00F45230" w:rsidRPr="00C33FCF" w:rsidRDefault="00622427" w:rsidP="00F45230">
            <w:pPr>
              <w:jc w:val="both"/>
              <w:rPr>
                <w:rFonts w:eastAsia="Calibri"/>
                <w:sz w:val="22"/>
                <w:szCs w:val="22"/>
                <w:lang w:val="en-GB" w:eastAsia="en-US"/>
              </w:rPr>
            </w:pPr>
            <w:r w:rsidRPr="00C33FCF">
              <w:rPr>
                <w:rFonts w:eastAsia="Calibri"/>
                <w:sz w:val="22"/>
                <w:szCs w:val="22"/>
                <w:lang w:val="en-GB" w:eastAsia="en-US"/>
              </w:rPr>
              <w:t xml:space="preserve">Save for the amendments to the Agreement effected by this Amendment No. </w:t>
            </w:r>
            <w:r w:rsidR="00A20110">
              <w:rPr>
                <w:rFonts w:eastAsia="Calibri"/>
                <w:sz w:val="22"/>
                <w:szCs w:val="22"/>
                <w:lang w:val="en-GB" w:eastAsia="en-US"/>
              </w:rPr>
              <w:t>3</w:t>
            </w:r>
            <w:r w:rsidRPr="00C33FCF">
              <w:rPr>
                <w:rFonts w:eastAsia="Calibri"/>
                <w:sz w:val="22"/>
                <w:szCs w:val="22"/>
                <w:lang w:val="en-GB" w:eastAsia="en-US"/>
              </w:rPr>
              <w:t xml:space="preserve">, all terms and conditions of the Agreement shall </w:t>
            </w:r>
            <w:r w:rsidR="000C69EA">
              <w:rPr>
                <w:rFonts w:eastAsia="Calibri"/>
                <w:sz w:val="22"/>
                <w:szCs w:val="22"/>
                <w:lang w:val="en-GB" w:eastAsia="en-US"/>
              </w:rPr>
              <w:t xml:space="preserve">constitute valid, binding and enforceable obligations, </w:t>
            </w:r>
            <w:r w:rsidRPr="00C33FCF">
              <w:rPr>
                <w:rFonts w:eastAsia="Calibri"/>
                <w:sz w:val="22"/>
                <w:szCs w:val="22"/>
                <w:lang w:val="en-GB" w:eastAsia="en-US"/>
              </w:rPr>
              <w:t>remain in full force and effect.</w:t>
            </w:r>
          </w:p>
        </w:tc>
        <w:tc>
          <w:tcPr>
            <w:tcW w:w="4826" w:type="dxa"/>
          </w:tcPr>
          <w:p w14:paraId="2729C623" w14:textId="77777777" w:rsidR="00F45230" w:rsidRPr="00C33FCF" w:rsidRDefault="00622427" w:rsidP="00F45230">
            <w:pPr>
              <w:jc w:val="both"/>
              <w:rPr>
                <w:rFonts w:eastAsia="Calibri"/>
                <w:sz w:val="22"/>
                <w:szCs w:val="22"/>
                <w:lang w:eastAsia="en-US"/>
              </w:rPr>
            </w:pPr>
            <w:r>
              <w:rPr>
                <w:rFonts w:eastAsia="Calibri"/>
                <w:sz w:val="22"/>
                <w:szCs w:val="22"/>
                <w:lang w:eastAsia="en-US"/>
              </w:rPr>
              <w:t xml:space="preserve">Крім змін та доповнень до </w:t>
            </w:r>
            <w:r w:rsidRPr="00C33FCF">
              <w:rPr>
                <w:rFonts w:eastAsia="Calibri"/>
                <w:sz w:val="22"/>
                <w:szCs w:val="22"/>
                <w:lang w:eastAsia="en-US"/>
              </w:rPr>
              <w:t>Договору, що були внесені цим Договором про внесення змін № </w:t>
            </w:r>
            <w:r w:rsidR="00A20110">
              <w:rPr>
                <w:rFonts w:eastAsia="Calibri"/>
                <w:sz w:val="22"/>
                <w:szCs w:val="22"/>
                <w:lang w:val="en-GB" w:eastAsia="en-US"/>
              </w:rPr>
              <w:t>3</w:t>
            </w:r>
            <w:r w:rsidRPr="00C33FCF">
              <w:rPr>
                <w:rFonts w:eastAsia="Calibri"/>
                <w:sz w:val="22"/>
                <w:szCs w:val="22"/>
                <w:lang w:eastAsia="en-US"/>
              </w:rPr>
              <w:t xml:space="preserve">, </w:t>
            </w:r>
            <w:r w:rsidR="000C69EA" w:rsidRPr="000C69EA">
              <w:rPr>
                <w:rFonts w:eastAsia="Calibri"/>
                <w:sz w:val="22"/>
                <w:szCs w:val="22"/>
                <w:lang w:eastAsia="en-US"/>
              </w:rPr>
              <w:t xml:space="preserve">всі положення та умови </w:t>
            </w:r>
            <w:r w:rsidR="000C69EA" w:rsidRPr="00C33FCF">
              <w:rPr>
                <w:rFonts w:eastAsia="Calibri"/>
                <w:sz w:val="22"/>
                <w:szCs w:val="22"/>
                <w:lang w:eastAsia="en-US"/>
              </w:rPr>
              <w:t xml:space="preserve">Договору </w:t>
            </w:r>
            <w:r w:rsidR="000C69EA" w:rsidRPr="000C69EA">
              <w:rPr>
                <w:rFonts w:eastAsia="Calibri"/>
                <w:sz w:val="22"/>
                <w:szCs w:val="22"/>
                <w:lang w:eastAsia="en-US"/>
              </w:rPr>
              <w:t xml:space="preserve">становлять дійсні, обов'язкові та </w:t>
            </w:r>
            <w:r w:rsidR="000C69EA">
              <w:rPr>
                <w:rFonts w:eastAsia="Calibri"/>
                <w:sz w:val="22"/>
                <w:szCs w:val="22"/>
                <w:lang w:eastAsia="en-US"/>
              </w:rPr>
              <w:t xml:space="preserve">такі, що </w:t>
            </w:r>
            <w:r w:rsidR="000C69EA" w:rsidRPr="000C69EA">
              <w:rPr>
                <w:rFonts w:eastAsia="Calibri"/>
                <w:sz w:val="22"/>
                <w:szCs w:val="22"/>
                <w:lang w:eastAsia="en-US"/>
              </w:rPr>
              <w:t>підлягають виконанню</w:t>
            </w:r>
            <w:r w:rsidR="000C69EA">
              <w:rPr>
                <w:rFonts w:eastAsia="Calibri"/>
                <w:sz w:val="22"/>
                <w:szCs w:val="22"/>
                <w:lang w:eastAsia="en-US"/>
              </w:rPr>
              <w:t>,</w:t>
            </w:r>
            <w:r w:rsidR="000C69EA" w:rsidRPr="000C69EA">
              <w:rPr>
                <w:rFonts w:eastAsia="Calibri"/>
                <w:sz w:val="22"/>
                <w:szCs w:val="22"/>
                <w:lang w:eastAsia="en-US"/>
              </w:rPr>
              <w:t xml:space="preserve"> зобов'язання, </w:t>
            </w:r>
            <w:r w:rsidRPr="00C33FCF">
              <w:rPr>
                <w:rFonts w:eastAsia="Calibri"/>
                <w:sz w:val="22"/>
                <w:szCs w:val="22"/>
                <w:lang w:eastAsia="en-US"/>
              </w:rPr>
              <w:t>залишаються дійсними та чинними</w:t>
            </w:r>
            <w:r>
              <w:rPr>
                <w:rFonts w:eastAsia="Calibri"/>
                <w:sz w:val="22"/>
                <w:szCs w:val="22"/>
                <w:lang w:eastAsia="en-US"/>
              </w:rPr>
              <w:t xml:space="preserve"> </w:t>
            </w:r>
            <w:r w:rsidRPr="00C33FCF">
              <w:rPr>
                <w:rFonts w:eastAsia="Calibri"/>
                <w:sz w:val="22"/>
                <w:szCs w:val="22"/>
                <w:lang w:eastAsia="en-US"/>
              </w:rPr>
              <w:t>в повному обсязі.</w:t>
            </w:r>
          </w:p>
        </w:tc>
      </w:tr>
      <w:tr w:rsidR="001722F2" w:rsidRPr="007251BA" w14:paraId="2C85B18E" w14:textId="77777777" w:rsidTr="00FB5EFF">
        <w:trPr>
          <w:gridBefore w:val="1"/>
          <w:gridAfter w:val="1"/>
          <w:wBefore w:w="108" w:type="dxa"/>
          <w:wAfter w:w="142" w:type="dxa"/>
        </w:trPr>
        <w:tc>
          <w:tcPr>
            <w:tcW w:w="4813" w:type="dxa"/>
            <w:gridSpan w:val="2"/>
          </w:tcPr>
          <w:p w14:paraId="6D1A96FA" w14:textId="77777777" w:rsidR="00F45230" w:rsidRPr="000C69EA" w:rsidRDefault="00F45230" w:rsidP="00F45230">
            <w:pPr>
              <w:jc w:val="both"/>
              <w:rPr>
                <w:rFonts w:eastAsia="Calibri"/>
                <w:sz w:val="22"/>
                <w:szCs w:val="22"/>
                <w:lang w:val="en-GB" w:eastAsia="en-US"/>
              </w:rPr>
            </w:pPr>
          </w:p>
        </w:tc>
        <w:tc>
          <w:tcPr>
            <w:tcW w:w="4826" w:type="dxa"/>
          </w:tcPr>
          <w:p w14:paraId="301EE6B6" w14:textId="77777777" w:rsidR="00F45230" w:rsidRPr="00C33FCF" w:rsidRDefault="00F45230" w:rsidP="00F45230">
            <w:pPr>
              <w:rPr>
                <w:rFonts w:eastAsia="Calibri"/>
                <w:sz w:val="24"/>
                <w:szCs w:val="24"/>
                <w:lang w:eastAsia="en-US"/>
              </w:rPr>
            </w:pPr>
          </w:p>
        </w:tc>
      </w:tr>
      <w:tr w:rsidR="001722F2" w14:paraId="1FEF131F" w14:textId="77777777" w:rsidTr="00FB5EFF">
        <w:trPr>
          <w:gridBefore w:val="1"/>
          <w:gridAfter w:val="1"/>
          <w:wBefore w:w="108" w:type="dxa"/>
          <w:wAfter w:w="142" w:type="dxa"/>
        </w:trPr>
        <w:tc>
          <w:tcPr>
            <w:tcW w:w="4813" w:type="dxa"/>
            <w:gridSpan w:val="2"/>
          </w:tcPr>
          <w:p w14:paraId="1FF95B78" w14:textId="77777777" w:rsidR="00F45230" w:rsidRPr="00C33FCF" w:rsidRDefault="00622427" w:rsidP="00F45230">
            <w:pPr>
              <w:pStyle w:val="1"/>
              <w:keepNext w:val="0"/>
              <w:numPr>
                <w:ilvl w:val="0"/>
                <w:numId w:val="2"/>
              </w:numPr>
              <w:tabs>
                <w:tab w:val="left" w:pos="1736"/>
              </w:tabs>
              <w:spacing w:before="0"/>
              <w:ind w:left="1736" w:hanging="1736"/>
              <w:jc w:val="center"/>
              <w:outlineLvl w:val="0"/>
              <w:rPr>
                <w:rFonts w:eastAsia="Calibri"/>
                <w:kern w:val="0"/>
                <w:sz w:val="22"/>
                <w:szCs w:val="22"/>
                <w:lang w:val="en-GB" w:eastAsia="en-US"/>
              </w:rPr>
            </w:pPr>
            <w:r w:rsidRPr="00C33FCF">
              <w:rPr>
                <w:rFonts w:eastAsia="Calibri"/>
                <w:kern w:val="0"/>
                <w:sz w:val="22"/>
                <w:szCs w:val="22"/>
                <w:lang w:val="en-GB" w:eastAsia="en-US"/>
              </w:rPr>
              <w:t>GOVERNING LAW; DISPUTE RESOLUTION</w:t>
            </w:r>
          </w:p>
        </w:tc>
        <w:tc>
          <w:tcPr>
            <w:tcW w:w="4826" w:type="dxa"/>
          </w:tcPr>
          <w:p w14:paraId="3C36DDFD" w14:textId="77777777" w:rsidR="00F45230" w:rsidRPr="003715B7" w:rsidRDefault="00622427" w:rsidP="00F45230">
            <w:pPr>
              <w:pStyle w:val="a6"/>
              <w:numPr>
                <w:ilvl w:val="0"/>
                <w:numId w:val="3"/>
              </w:numPr>
              <w:ind w:left="1735" w:hanging="1735"/>
              <w:jc w:val="center"/>
              <w:rPr>
                <w:sz w:val="22"/>
                <w:lang w:val="ru-RU" w:eastAsia="en-US"/>
              </w:rPr>
            </w:pPr>
            <w:r w:rsidRPr="003715B7">
              <w:rPr>
                <w:color w:val="000000"/>
                <w:sz w:val="22"/>
                <w:szCs w:val="22"/>
                <w:lang w:val="ru-RU" w:eastAsia="en-US"/>
              </w:rPr>
              <w:tab/>
            </w:r>
            <w:r w:rsidRPr="003715B7">
              <w:rPr>
                <w:b/>
                <w:sz w:val="22"/>
                <w:szCs w:val="22"/>
                <w:lang w:val="ru-RU" w:eastAsia="en-US"/>
              </w:rPr>
              <w:t>ПРАВО, ЩО ЗАСТОСОВУЄТЬСЯ; ВИРІШЕННЯ СПОРІВ</w:t>
            </w:r>
          </w:p>
        </w:tc>
      </w:tr>
      <w:tr w:rsidR="001722F2" w14:paraId="52651C96" w14:textId="77777777" w:rsidTr="00FB5EFF">
        <w:trPr>
          <w:gridBefore w:val="1"/>
          <w:gridAfter w:val="1"/>
          <w:wBefore w:w="108" w:type="dxa"/>
          <w:wAfter w:w="142" w:type="dxa"/>
        </w:trPr>
        <w:tc>
          <w:tcPr>
            <w:tcW w:w="4813" w:type="dxa"/>
            <w:gridSpan w:val="2"/>
          </w:tcPr>
          <w:p w14:paraId="31BD486E" w14:textId="77777777" w:rsidR="00F45230" w:rsidRPr="006A09A9" w:rsidRDefault="00F45230" w:rsidP="00F45230">
            <w:pPr>
              <w:jc w:val="both"/>
              <w:rPr>
                <w:rFonts w:eastAsia="Calibri"/>
                <w:sz w:val="22"/>
                <w:szCs w:val="22"/>
                <w:lang w:val="ru-RU" w:eastAsia="en-US"/>
              </w:rPr>
            </w:pPr>
          </w:p>
        </w:tc>
        <w:tc>
          <w:tcPr>
            <w:tcW w:w="4826" w:type="dxa"/>
          </w:tcPr>
          <w:p w14:paraId="45907855" w14:textId="77777777" w:rsidR="00F45230" w:rsidRPr="00C33FCF" w:rsidRDefault="00F45230" w:rsidP="00F45230">
            <w:pPr>
              <w:rPr>
                <w:rFonts w:eastAsia="Calibri"/>
                <w:sz w:val="24"/>
                <w:szCs w:val="24"/>
                <w:lang w:eastAsia="en-US"/>
              </w:rPr>
            </w:pPr>
          </w:p>
        </w:tc>
      </w:tr>
      <w:tr w:rsidR="001722F2" w14:paraId="022B1421" w14:textId="77777777" w:rsidTr="00FB5EFF">
        <w:trPr>
          <w:gridBefore w:val="1"/>
          <w:gridAfter w:val="1"/>
          <w:wBefore w:w="108" w:type="dxa"/>
          <w:wAfter w:w="142" w:type="dxa"/>
        </w:trPr>
        <w:tc>
          <w:tcPr>
            <w:tcW w:w="4813" w:type="dxa"/>
            <w:gridSpan w:val="2"/>
          </w:tcPr>
          <w:p w14:paraId="0C0679D1" w14:textId="77777777" w:rsidR="00F45230" w:rsidRPr="00C33FCF" w:rsidRDefault="00622427" w:rsidP="00F45230">
            <w:pPr>
              <w:pStyle w:val="1"/>
              <w:keepNext w:val="0"/>
              <w:numPr>
                <w:ilvl w:val="1"/>
                <w:numId w:val="2"/>
              </w:numPr>
              <w:tabs>
                <w:tab w:val="left" w:pos="1736"/>
              </w:tabs>
              <w:spacing w:before="0"/>
              <w:ind w:left="0"/>
              <w:jc w:val="both"/>
              <w:outlineLvl w:val="0"/>
              <w:rPr>
                <w:rFonts w:eastAsia="Calibri"/>
                <w:b w:val="0"/>
                <w:kern w:val="0"/>
                <w:sz w:val="22"/>
                <w:szCs w:val="22"/>
                <w:lang w:val="en-GB" w:eastAsia="en-US"/>
              </w:rPr>
            </w:pPr>
            <w:bookmarkStart w:id="14" w:name="_Toc13471207"/>
            <w:bookmarkStart w:id="15" w:name="_Toc96507313"/>
            <w:bookmarkStart w:id="16" w:name="_Toc96507430"/>
            <w:r w:rsidRPr="00C33FCF">
              <w:rPr>
                <w:rFonts w:eastAsia="Calibri"/>
                <w:b w:val="0"/>
                <w:color w:val="000000"/>
                <w:kern w:val="0"/>
                <w:sz w:val="22"/>
                <w:szCs w:val="22"/>
                <w:lang w:val="en-GB" w:eastAsia="en-US"/>
              </w:rPr>
              <w:t xml:space="preserve">This Amendment No. </w:t>
            </w:r>
            <w:r w:rsidR="00A20110">
              <w:rPr>
                <w:rFonts w:eastAsia="Calibri"/>
                <w:b w:val="0"/>
                <w:color w:val="000000"/>
                <w:kern w:val="0"/>
                <w:sz w:val="22"/>
                <w:szCs w:val="22"/>
                <w:lang w:val="en-GB" w:eastAsia="en-US"/>
              </w:rPr>
              <w:t>3</w:t>
            </w:r>
            <w:r w:rsidRPr="00C33FCF">
              <w:rPr>
                <w:rFonts w:eastAsia="Calibri"/>
                <w:b w:val="0"/>
                <w:color w:val="000000"/>
                <w:kern w:val="0"/>
                <w:sz w:val="22"/>
                <w:szCs w:val="22"/>
                <w:lang w:val="en-GB" w:eastAsia="en-US"/>
              </w:rPr>
              <w:t xml:space="preserve"> </w:t>
            </w:r>
            <w:r w:rsidRPr="00256D07">
              <w:rPr>
                <w:rFonts w:eastAsia="Calibri"/>
                <w:b w:val="0"/>
                <w:color w:val="000000"/>
                <w:kern w:val="0"/>
                <w:sz w:val="22"/>
                <w:szCs w:val="22"/>
                <w:lang w:val="en-GB" w:eastAsia="en-US"/>
              </w:rPr>
              <w:t>shall be construed in accordance with, and shall in all respects be governed by, the laws of Kingdom of Sweden</w:t>
            </w:r>
            <w:r w:rsidRPr="00C33FCF">
              <w:rPr>
                <w:rFonts w:eastAsia="Calibri"/>
                <w:b w:val="0"/>
                <w:color w:val="000000"/>
                <w:kern w:val="0"/>
                <w:sz w:val="22"/>
                <w:szCs w:val="22"/>
                <w:lang w:val="en-GB" w:eastAsia="en-US"/>
              </w:rPr>
              <w:t>.</w:t>
            </w:r>
            <w:bookmarkEnd w:id="14"/>
            <w:bookmarkEnd w:id="15"/>
            <w:bookmarkEnd w:id="16"/>
          </w:p>
        </w:tc>
        <w:tc>
          <w:tcPr>
            <w:tcW w:w="4826" w:type="dxa"/>
          </w:tcPr>
          <w:p w14:paraId="6F7BF9CD" w14:textId="77777777" w:rsidR="00F45230" w:rsidRPr="003715B7" w:rsidRDefault="00622427" w:rsidP="006C0061">
            <w:pPr>
              <w:pStyle w:val="a6"/>
              <w:numPr>
                <w:ilvl w:val="0"/>
                <w:numId w:val="7"/>
              </w:numPr>
              <w:ind w:left="0" w:firstLine="0"/>
              <w:jc w:val="both"/>
              <w:rPr>
                <w:sz w:val="22"/>
                <w:lang w:val="ru-RU" w:eastAsia="en-US"/>
              </w:rPr>
            </w:pPr>
            <w:proofErr w:type="spellStart"/>
            <w:r w:rsidRPr="003715B7">
              <w:rPr>
                <w:sz w:val="22"/>
                <w:szCs w:val="22"/>
                <w:lang w:val="ru-RU" w:eastAsia="en-US"/>
              </w:rPr>
              <w:t>Цей</w:t>
            </w:r>
            <w:proofErr w:type="spellEnd"/>
            <w:r w:rsidRPr="003715B7">
              <w:rPr>
                <w:sz w:val="22"/>
                <w:szCs w:val="22"/>
                <w:lang w:val="ru-RU" w:eastAsia="en-US"/>
              </w:rPr>
              <w:t xml:space="preserve"> </w:t>
            </w:r>
            <w:proofErr w:type="spellStart"/>
            <w:r w:rsidRPr="003715B7">
              <w:rPr>
                <w:sz w:val="22"/>
                <w:szCs w:val="22"/>
                <w:lang w:val="ru-RU" w:eastAsia="en-US"/>
              </w:rPr>
              <w:t>Договір</w:t>
            </w:r>
            <w:proofErr w:type="spellEnd"/>
            <w:r w:rsidRPr="003715B7">
              <w:rPr>
                <w:sz w:val="22"/>
                <w:szCs w:val="22"/>
                <w:lang w:val="ru-RU" w:eastAsia="en-US"/>
              </w:rPr>
              <w:t xml:space="preserve">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Pr>
                <w:sz w:val="22"/>
                <w:szCs w:val="22"/>
                <w:lang w:val="en-GB" w:eastAsia="en-US"/>
              </w:rPr>
              <w:t> </w:t>
            </w:r>
            <w:r w:rsidR="00A20110" w:rsidRPr="00A20110">
              <w:rPr>
                <w:sz w:val="22"/>
                <w:szCs w:val="22"/>
                <w:lang w:val="ru-RU" w:eastAsia="en-US"/>
              </w:rPr>
              <w:t>3</w:t>
            </w:r>
            <w:r>
              <w:rPr>
                <w:sz w:val="22"/>
                <w:szCs w:val="22"/>
                <w:lang w:val="ru-RU" w:eastAsia="en-US"/>
              </w:rPr>
              <w:t xml:space="preserve"> </w:t>
            </w:r>
            <w:proofErr w:type="spellStart"/>
            <w:r w:rsidRPr="003715B7">
              <w:rPr>
                <w:sz w:val="22"/>
                <w:szCs w:val="22"/>
                <w:lang w:val="ru-RU" w:eastAsia="en-US"/>
              </w:rPr>
              <w:t>тлумачиться</w:t>
            </w:r>
            <w:proofErr w:type="spellEnd"/>
            <w:r w:rsidRPr="003715B7">
              <w:rPr>
                <w:sz w:val="22"/>
                <w:szCs w:val="22"/>
                <w:lang w:val="ru-RU" w:eastAsia="en-US"/>
              </w:rPr>
              <w:t xml:space="preserve"> у </w:t>
            </w:r>
            <w:proofErr w:type="spellStart"/>
            <w:r w:rsidRPr="003715B7">
              <w:rPr>
                <w:sz w:val="22"/>
                <w:szCs w:val="22"/>
                <w:lang w:val="ru-RU" w:eastAsia="en-US"/>
              </w:rPr>
              <w:t>відповідності</w:t>
            </w:r>
            <w:proofErr w:type="spellEnd"/>
            <w:r w:rsidRPr="003715B7">
              <w:rPr>
                <w:sz w:val="22"/>
                <w:szCs w:val="22"/>
                <w:lang w:val="ru-RU" w:eastAsia="en-US"/>
              </w:rPr>
              <w:t xml:space="preserve"> до, та в </w:t>
            </w:r>
            <w:proofErr w:type="spellStart"/>
            <w:r w:rsidRPr="003715B7">
              <w:rPr>
                <w:sz w:val="22"/>
                <w:szCs w:val="22"/>
                <w:lang w:val="ru-RU" w:eastAsia="en-US"/>
              </w:rPr>
              <w:t>усіх</w:t>
            </w:r>
            <w:proofErr w:type="spellEnd"/>
            <w:r w:rsidRPr="003715B7">
              <w:rPr>
                <w:sz w:val="22"/>
                <w:szCs w:val="22"/>
                <w:lang w:val="ru-RU" w:eastAsia="en-US"/>
              </w:rPr>
              <w:t xml:space="preserve"> аспектах </w:t>
            </w:r>
            <w:proofErr w:type="spellStart"/>
            <w:r w:rsidRPr="003715B7">
              <w:rPr>
                <w:sz w:val="22"/>
                <w:szCs w:val="22"/>
                <w:lang w:val="ru-RU" w:eastAsia="en-US"/>
              </w:rPr>
              <w:t>керується</w:t>
            </w:r>
            <w:proofErr w:type="spellEnd"/>
            <w:r w:rsidRPr="003715B7">
              <w:rPr>
                <w:sz w:val="22"/>
                <w:szCs w:val="22"/>
                <w:lang w:val="ru-RU" w:eastAsia="en-US"/>
              </w:rPr>
              <w:t xml:space="preserve"> </w:t>
            </w:r>
            <w:proofErr w:type="spellStart"/>
            <w:r w:rsidRPr="003715B7">
              <w:rPr>
                <w:sz w:val="22"/>
                <w:szCs w:val="22"/>
                <w:lang w:val="ru-RU" w:eastAsia="en-US"/>
              </w:rPr>
              <w:t>законодавством</w:t>
            </w:r>
            <w:proofErr w:type="spellEnd"/>
            <w:r w:rsidRPr="003715B7">
              <w:rPr>
                <w:sz w:val="22"/>
                <w:szCs w:val="22"/>
                <w:lang w:val="ru-RU" w:eastAsia="en-US"/>
              </w:rPr>
              <w:t xml:space="preserve"> </w:t>
            </w:r>
            <w:proofErr w:type="spellStart"/>
            <w:r w:rsidRPr="003715B7">
              <w:rPr>
                <w:bCs/>
                <w:sz w:val="22"/>
                <w:szCs w:val="22"/>
                <w:lang w:val="ru-RU" w:eastAsia="en-US"/>
              </w:rPr>
              <w:t>Швеції</w:t>
            </w:r>
            <w:proofErr w:type="spellEnd"/>
            <w:r w:rsidRPr="003715B7">
              <w:rPr>
                <w:sz w:val="22"/>
                <w:szCs w:val="22"/>
                <w:lang w:val="ru-RU" w:eastAsia="en-US"/>
              </w:rPr>
              <w:t>.</w:t>
            </w:r>
          </w:p>
        </w:tc>
      </w:tr>
      <w:tr w:rsidR="001722F2" w14:paraId="56315D9E" w14:textId="77777777" w:rsidTr="00FB5EFF">
        <w:trPr>
          <w:gridBefore w:val="1"/>
          <w:gridAfter w:val="1"/>
          <w:wBefore w:w="108" w:type="dxa"/>
          <w:wAfter w:w="142" w:type="dxa"/>
        </w:trPr>
        <w:tc>
          <w:tcPr>
            <w:tcW w:w="4813" w:type="dxa"/>
            <w:gridSpan w:val="2"/>
          </w:tcPr>
          <w:p w14:paraId="49AFE3C5" w14:textId="77777777" w:rsidR="00F45230" w:rsidRPr="006A09A9" w:rsidRDefault="00F45230" w:rsidP="00F45230">
            <w:pPr>
              <w:jc w:val="both"/>
              <w:rPr>
                <w:rFonts w:eastAsia="Calibri"/>
                <w:sz w:val="22"/>
                <w:szCs w:val="22"/>
                <w:lang w:val="ru-RU" w:eastAsia="en-US"/>
              </w:rPr>
            </w:pPr>
          </w:p>
        </w:tc>
        <w:tc>
          <w:tcPr>
            <w:tcW w:w="4826" w:type="dxa"/>
          </w:tcPr>
          <w:p w14:paraId="7BC1D5BB" w14:textId="77777777" w:rsidR="00F45230" w:rsidRPr="00C33FCF" w:rsidRDefault="00F45230" w:rsidP="00F45230">
            <w:pPr>
              <w:rPr>
                <w:rFonts w:eastAsia="Calibri"/>
                <w:sz w:val="24"/>
                <w:szCs w:val="24"/>
                <w:lang w:eastAsia="en-US"/>
              </w:rPr>
            </w:pPr>
          </w:p>
        </w:tc>
      </w:tr>
      <w:tr w:rsidR="001722F2" w14:paraId="1A8AA70C" w14:textId="77777777" w:rsidTr="00FB5EFF">
        <w:trPr>
          <w:gridBefore w:val="1"/>
          <w:gridAfter w:val="1"/>
          <w:wBefore w:w="108" w:type="dxa"/>
          <w:wAfter w:w="142" w:type="dxa"/>
        </w:trPr>
        <w:tc>
          <w:tcPr>
            <w:tcW w:w="4813" w:type="dxa"/>
            <w:gridSpan w:val="2"/>
          </w:tcPr>
          <w:p w14:paraId="3EE16BD0" w14:textId="77777777" w:rsidR="00F45230" w:rsidRDefault="00622427" w:rsidP="00F45230">
            <w:pPr>
              <w:pStyle w:val="1"/>
              <w:keepNext w:val="0"/>
              <w:numPr>
                <w:ilvl w:val="1"/>
                <w:numId w:val="2"/>
              </w:numPr>
              <w:tabs>
                <w:tab w:val="left" w:pos="1736"/>
              </w:tabs>
              <w:spacing w:before="0"/>
              <w:ind w:left="0"/>
              <w:jc w:val="both"/>
              <w:outlineLvl w:val="0"/>
              <w:rPr>
                <w:rFonts w:eastAsia="Calibri"/>
                <w:b w:val="0"/>
                <w:color w:val="000000"/>
                <w:kern w:val="0"/>
                <w:sz w:val="22"/>
                <w:szCs w:val="22"/>
                <w:lang w:val="en-GB" w:eastAsia="en-US"/>
              </w:rPr>
            </w:pPr>
            <w:r w:rsidRPr="00C33FCF">
              <w:rPr>
                <w:rFonts w:eastAsia="Calibri"/>
                <w:b w:val="0"/>
                <w:color w:val="000000"/>
                <w:kern w:val="0"/>
                <w:sz w:val="22"/>
                <w:szCs w:val="22"/>
                <w:lang w:val="en-GB" w:eastAsia="en-US"/>
              </w:rPr>
              <w:t xml:space="preserve">Any dispute, controversy or claim arising out of or in connection with this Amendment No. </w:t>
            </w:r>
            <w:r w:rsidR="00A20110">
              <w:rPr>
                <w:rFonts w:eastAsia="Calibri"/>
                <w:b w:val="0"/>
                <w:color w:val="000000"/>
                <w:kern w:val="0"/>
                <w:sz w:val="22"/>
                <w:szCs w:val="22"/>
                <w:lang w:val="en-GB" w:eastAsia="en-US"/>
              </w:rPr>
              <w:t>3</w:t>
            </w:r>
            <w:r w:rsidRPr="00C33FCF">
              <w:rPr>
                <w:rFonts w:eastAsia="Calibri"/>
                <w:b w:val="0"/>
                <w:color w:val="000000"/>
                <w:kern w:val="0"/>
                <w:sz w:val="22"/>
                <w:szCs w:val="22"/>
                <w:lang w:val="en-GB" w:eastAsia="en-US"/>
              </w:rPr>
              <w:t xml:space="preserve">, or the breach, termination or invalidity thereof, which the Parties have not been able to settle by agreement within 60 (sixty) days following the filing of a formal request for negotiations, shall be finally settled by arbitration in accordance with the Arbitration Rules of the Arbitration Institute of the </w:t>
            </w:r>
            <w:r w:rsidR="00DD1B3F">
              <w:rPr>
                <w:rFonts w:eastAsia="Calibri"/>
                <w:b w:val="0"/>
                <w:color w:val="000000"/>
                <w:kern w:val="0"/>
                <w:sz w:val="22"/>
                <w:szCs w:val="22"/>
                <w:lang w:val="en-GB" w:eastAsia="en-US"/>
              </w:rPr>
              <w:t>S</w:t>
            </w:r>
            <w:r w:rsidR="00DD1B3F">
              <w:rPr>
                <w:rFonts w:eastAsia="Calibri"/>
                <w:b w:val="0"/>
                <w:color w:val="000000"/>
                <w:kern w:val="0"/>
                <w:sz w:val="22"/>
                <w:szCs w:val="22"/>
                <w:lang w:eastAsia="en-US"/>
              </w:rPr>
              <w:t>СС</w:t>
            </w:r>
            <w:r w:rsidRPr="00C33FCF">
              <w:rPr>
                <w:rFonts w:eastAsia="Calibri"/>
                <w:b w:val="0"/>
                <w:color w:val="000000"/>
                <w:kern w:val="0"/>
                <w:sz w:val="22"/>
                <w:szCs w:val="22"/>
                <w:lang w:val="en-GB" w:eastAsia="en-US"/>
              </w:rPr>
              <w:t xml:space="preserve"> (the "</w:t>
            </w:r>
            <w:r w:rsidRPr="00C33FCF">
              <w:rPr>
                <w:rFonts w:eastAsia="Calibri"/>
                <w:color w:val="000000"/>
                <w:kern w:val="0"/>
                <w:sz w:val="22"/>
                <w:szCs w:val="22"/>
                <w:lang w:val="en-GB" w:eastAsia="en-US"/>
              </w:rPr>
              <w:t>Rules</w:t>
            </w:r>
            <w:r w:rsidRPr="00C33FCF">
              <w:rPr>
                <w:rFonts w:eastAsia="Calibri"/>
                <w:b w:val="0"/>
                <w:color w:val="000000"/>
                <w:kern w:val="0"/>
                <w:sz w:val="22"/>
                <w:szCs w:val="22"/>
                <w:lang w:val="en-GB" w:eastAsia="en-US"/>
              </w:rPr>
              <w:t xml:space="preserve">"). </w:t>
            </w:r>
          </w:p>
          <w:p w14:paraId="68F1D63D" w14:textId="77777777" w:rsidR="00F45230" w:rsidRDefault="00F45230" w:rsidP="00F45230">
            <w:pPr>
              <w:spacing w:after="120"/>
              <w:rPr>
                <w:rFonts w:eastAsia="Calibri"/>
                <w:sz w:val="24"/>
                <w:szCs w:val="24"/>
                <w:lang w:val="en-GB" w:eastAsia="en-US"/>
              </w:rPr>
            </w:pPr>
          </w:p>
          <w:p w14:paraId="20B4CD89" w14:textId="77777777" w:rsidR="00F45230" w:rsidRPr="00EB408A" w:rsidRDefault="00622427" w:rsidP="00F45230">
            <w:pPr>
              <w:pStyle w:val="1"/>
              <w:keepNext w:val="0"/>
              <w:numPr>
                <w:ilvl w:val="1"/>
                <w:numId w:val="2"/>
              </w:numPr>
              <w:tabs>
                <w:tab w:val="left" w:pos="1736"/>
              </w:tabs>
              <w:spacing w:before="0"/>
              <w:ind w:left="0"/>
              <w:jc w:val="both"/>
              <w:outlineLvl w:val="0"/>
              <w:rPr>
                <w:rFonts w:eastAsia="Calibri"/>
                <w:kern w:val="0"/>
                <w:sz w:val="22"/>
                <w:szCs w:val="22"/>
                <w:lang w:val="en-GB" w:eastAsia="en-US"/>
              </w:rPr>
            </w:pPr>
            <w:r w:rsidRPr="00EB408A">
              <w:rPr>
                <w:rFonts w:eastAsia="Calibri"/>
                <w:b w:val="0"/>
                <w:color w:val="000000"/>
                <w:kern w:val="0"/>
                <w:sz w:val="22"/>
                <w:szCs w:val="22"/>
                <w:lang w:val="en-GB" w:eastAsia="en-US"/>
              </w:rPr>
              <w:t xml:space="preserve">The arbitral tribunal shall be composed of </w:t>
            </w:r>
            <w:r>
              <w:rPr>
                <w:rFonts w:eastAsia="Calibri"/>
                <w:b w:val="0"/>
                <w:color w:val="000000"/>
                <w:kern w:val="0"/>
                <w:sz w:val="22"/>
                <w:szCs w:val="22"/>
                <w:lang w:val="en-GB" w:eastAsia="en-US"/>
              </w:rPr>
              <w:t>one (1) arbitrator</w:t>
            </w:r>
            <w:r w:rsidRPr="00EB408A">
              <w:rPr>
                <w:rFonts w:eastAsia="Calibri"/>
                <w:b w:val="0"/>
                <w:color w:val="000000"/>
                <w:kern w:val="0"/>
                <w:sz w:val="22"/>
                <w:szCs w:val="22"/>
                <w:lang w:val="en-GB" w:eastAsia="en-US"/>
              </w:rPr>
              <w:t xml:space="preserve"> appointed in accordance with the Rules. The seat of the arbitration shall be Stockholm, Sweden. The arbitral proceedings shall take place in Stockholm, Sweden. The language to be used in the arbitral proceedings (including documentation) shall be English.</w:t>
            </w:r>
          </w:p>
        </w:tc>
        <w:tc>
          <w:tcPr>
            <w:tcW w:w="4826" w:type="dxa"/>
          </w:tcPr>
          <w:p w14:paraId="533DBF69" w14:textId="77777777" w:rsidR="00F45230" w:rsidRPr="003E6FA9" w:rsidRDefault="00622427" w:rsidP="006C0061">
            <w:pPr>
              <w:pStyle w:val="a6"/>
              <w:numPr>
                <w:ilvl w:val="0"/>
                <w:numId w:val="7"/>
              </w:numPr>
              <w:ind w:left="0" w:firstLine="0"/>
              <w:jc w:val="both"/>
              <w:rPr>
                <w:sz w:val="22"/>
                <w:lang w:eastAsia="en-US"/>
              </w:rPr>
            </w:pPr>
            <w:proofErr w:type="spellStart"/>
            <w:r w:rsidRPr="00C33FCF">
              <w:rPr>
                <w:sz w:val="22"/>
                <w:szCs w:val="22"/>
                <w:lang w:eastAsia="en-US"/>
              </w:rPr>
              <w:t>Будь-які</w:t>
            </w:r>
            <w:proofErr w:type="spellEnd"/>
            <w:r w:rsidRPr="00C33FCF">
              <w:rPr>
                <w:sz w:val="22"/>
                <w:szCs w:val="22"/>
                <w:lang w:eastAsia="en-US"/>
              </w:rPr>
              <w:t xml:space="preserve"> </w:t>
            </w:r>
            <w:proofErr w:type="spellStart"/>
            <w:r w:rsidRPr="00C33FCF">
              <w:rPr>
                <w:sz w:val="22"/>
                <w:szCs w:val="22"/>
                <w:lang w:eastAsia="en-US"/>
              </w:rPr>
              <w:t>спори</w:t>
            </w:r>
            <w:proofErr w:type="spellEnd"/>
            <w:r w:rsidRPr="00C33FCF">
              <w:rPr>
                <w:sz w:val="22"/>
                <w:szCs w:val="22"/>
                <w:lang w:eastAsia="en-US"/>
              </w:rPr>
              <w:t xml:space="preserve">, </w:t>
            </w:r>
            <w:proofErr w:type="spellStart"/>
            <w:r w:rsidRPr="00C33FCF">
              <w:rPr>
                <w:sz w:val="22"/>
                <w:szCs w:val="22"/>
                <w:lang w:eastAsia="en-US"/>
              </w:rPr>
              <w:t>розбіжності</w:t>
            </w:r>
            <w:proofErr w:type="spellEnd"/>
            <w:r w:rsidRPr="00C33FCF">
              <w:rPr>
                <w:sz w:val="22"/>
                <w:szCs w:val="22"/>
                <w:lang w:eastAsia="en-US"/>
              </w:rPr>
              <w:t xml:space="preserve"> </w:t>
            </w:r>
            <w:proofErr w:type="spellStart"/>
            <w:r w:rsidRPr="00C33FCF">
              <w:rPr>
                <w:sz w:val="22"/>
                <w:szCs w:val="22"/>
                <w:lang w:eastAsia="en-US"/>
              </w:rPr>
              <w:t>або</w:t>
            </w:r>
            <w:proofErr w:type="spellEnd"/>
            <w:r w:rsidRPr="00C33FCF">
              <w:rPr>
                <w:sz w:val="22"/>
                <w:szCs w:val="22"/>
                <w:lang w:eastAsia="en-US"/>
              </w:rPr>
              <w:t xml:space="preserve"> </w:t>
            </w:r>
            <w:proofErr w:type="spellStart"/>
            <w:r w:rsidRPr="00C33FCF">
              <w:rPr>
                <w:sz w:val="22"/>
                <w:szCs w:val="22"/>
                <w:lang w:eastAsia="en-US"/>
              </w:rPr>
              <w:t>претензії</w:t>
            </w:r>
            <w:proofErr w:type="spellEnd"/>
            <w:r w:rsidRPr="00C33FCF">
              <w:rPr>
                <w:sz w:val="22"/>
                <w:szCs w:val="22"/>
                <w:lang w:eastAsia="en-US"/>
              </w:rPr>
              <w:t xml:space="preserve">, </w:t>
            </w:r>
            <w:proofErr w:type="spellStart"/>
            <w:r w:rsidRPr="00C33FCF">
              <w:rPr>
                <w:sz w:val="22"/>
                <w:szCs w:val="22"/>
                <w:lang w:eastAsia="en-US"/>
              </w:rPr>
              <w:t>що</w:t>
            </w:r>
            <w:proofErr w:type="spellEnd"/>
            <w:r w:rsidRPr="00C33FCF">
              <w:rPr>
                <w:sz w:val="22"/>
                <w:szCs w:val="22"/>
                <w:lang w:eastAsia="en-US"/>
              </w:rPr>
              <w:t xml:space="preserve"> </w:t>
            </w:r>
            <w:proofErr w:type="spellStart"/>
            <w:r w:rsidRPr="00C33FCF">
              <w:rPr>
                <w:sz w:val="22"/>
                <w:szCs w:val="22"/>
                <w:lang w:eastAsia="en-US"/>
              </w:rPr>
              <w:t>виникають</w:t>
            </w:r>
            <w:proofErr w:type="spellEnd"/>
            <w:r w:rsidRPr="00C33FCF">
              <w:rPr>
                <w:sz w:val="22"/>
                <w:szCs w:val="22"/>
                <w:lang w:eastAsia="en-US"/>
              </w:rPr>
              <w:t xml:space="preserve"> з </w:t>
            </w:r>
            <w:proofErr w:type="spellStart"/>
            <w:r w:rsidRPr="00C33FCF">
              <w:rPr>
                <w:sz w:val="22"/>
                <w:szCs w:val="22"/>
                <w:lang w:eastAsia="en-US"/>
              </w:rPr>
              <w:t>цього</w:t>
            </w:r>
            <w:proofErr w:type="spellEnd"/>
            <w:r w:rsidRPr="00C33FCF">
              <w:rPr>
                <w:sz w:val="22"/>
                <w:szCs w:val="22"/>
                <w:lang w:eastAsia="en-US"/>
              </w:rPr>
              <w:t xml:space="preserve"> </w:t>
            </w:r>
            <w:proofErr w:type="spellStart"/>
            <w:r w:rsidRPr="00C33FCF">
              <w:rPr>
                <w:sz w:val="22"/>
                <w:szCs w:val="22"/>
                <w:lang w:eastAsia="en-US"/>
              </w:rPr>
              <w:t>Договору</w:t>
            </w:r>
            <w:proofErr w:type="spellEnd"/>
            <w:r w:rsidRPr="00C33FCF">
              <w:rPr>
                <w:sz w:val="22"/>
                <w:szCs w:val="22"/>
                <w:lang w:eastAsia="en-US"/>
              </w:rPr>
              <w:t xml:space="preserve"> </w:t>
            </w:r>
            <w:proofErr w:type="spellStart"/>
            <w:r w:rsidRPr="00C33FCF">
              <w:rPr>
                <w:sz w:val="22"/>
                <w:szCs w:val="22"/>
                <w:lang w:eastAsia="en-US"/>
              </w:rPr>
              <w:t>про</w:t>
            </w:r>
            <w:proofErr w:type="spellEnd"/>
            <w:r w:rsidRPr="00C33FCF">
              <w:rPr>
                <w:sz w:val="22"/>
                <w:szCs w:val="22"/>
                <w:lang w:eastAsia="en-US"/>
              </w:rPr>
              <w:t xml:space="preserve"> </w:t>
            </w:r>
            <w:proofErr w:type="spellStart"/>
            <w:r w:rsidRPr="00C33FCF">
              <w:rPr>
                <w:sz w:val="22"/>
                <w:szCs w:val="22"/>
                <w:lang w:eastAsia="en-US"/>
              </w:rPr>
              <w:t>внесення</w:t>
            </w:r>
            <w:proofErr w:type="spellEnd"/>
            <w:r w:rsidRPr="00C33FCF">
              <w:rPr>
                <w:sz w:val="22"/>
                <w:szCs w:val="22"/>
                <w:lang w:eastAsia="en-US"/>
              </w:rPr>
              <w:t xml:space="preserve"> </w:t>
            </w:r>
            <w:proofErr w:type="spellStart"/>
            <w:r w:rsidRPr="00C33FCF">
              <w:rPr>
                <w:sz w:val="22"/>
                <w:szCs w:val="22"/>
                <w:lang w:eastAsia="en-US"/>
              </w:rPr>
              <w:t>змін</w:t>
            </w:r>
            <w:proofErr w:type="spellEnd"/>
            <w:r w:rsidRPr="00C33FCF">
              <w:rPr>
                <w:sz w:val="22"/>
                <w:szCs w:val="22"/>
                <w:lang w:eastAsia="en-US"/>
              </w:rPr>
              <w:t xml:space="preserve"> №</w:t>
            </w:r>
            <w:r>
              <w:rPr>
                <w:sz w:val="22"/>
                <w:szCs w:val="22"/>
                <w:lang w:val="en-GB" w:eastAsia="en-US"/>
              </w:rPr>
              <w:t> </w:t>
            </w:r>
            <w:r w:rsidR="00A20110">
              <w:rPr>
                <w:sz w:val="22"/>
                <w:szCs w:val="22"/>
                <w:lang w:val="en-GB" w:eastAsia="en-US"/>
              </w:rPr>
              <w:t>3</w:t>
            </w:r>
            <w:r w:rsidRPr="00C33FCF">
              <w:rPr>
                <w:sz w:val="22"/>
                <w:szCs w:val="22"/>
                <w:lang w:eastAsia="en-US"/>
              </w:rPr>
              <w:t xml:space="preserve"> </w:t>
            </w:r>
            <w:proofErr w:type="spellStart"/>
            <w:r w:rsidRPr="00C33FCF">
              <w:rPr>
                <w:sz w:val="22"/>
                <w:szCs w:val="22"/>
                <w:lang w:eastAsia="en-US"/>
              </w:rPr>
              <w:t>або</w:t>
            </w:r>
            <w:proofErr w:type="spellEnd"/>
            <w:r w:rsidRPr="00C33FCF">
              <w:rPr>
                <w:sz w:val="22"/>
                <w:szCs w:val="22"/>
                <w:lang w:eastAsia="en-US"/>
              </w:rPr>
              <w:t xml:space="preserve"> у </w:t>
            </w:r>
            <w:proofErr w:type="spellStart"/>
            <w:r w:rsidRPr="00C33FCF">
              <w:rPr>
                <w:sz w:val="22"/>
                <w:szCs w:val="22"/>
                <w:lang w:eastAsia="en-US"/>
              </w:rPr>
              <w:t>зв’язку</w:t>
            </w:r>
            <w:proofErr w:type="spellEnd"/>
            <w:r w:rsidRPr="00C33FCF">
              <w:rPr>
                <w:sz w:val="22"/>
                <w:szCs w:val="22"/>
                <w:lang w:eastAsia="en-US"/>
              </w:rPr>
              <w:t xml:space="preserve"> з </w:t>
            </w:r>
            <w:proofErr w:type="spellStart"/>
            <w:r w:rsidRPr="00C33FCF">
              <w:rPr>
                <w:sz w:val="22"/>
                <w:szCs w:val="22"/>
                <w:lang w:eastAsia="en-US"/>
              </w:rPr>
              <w:t>ним</w:t>
            </w:r>
            <w:proofErr w:type="spellEnd"/>
            <w:r w:rsidRPr="00C33FCF">
              <w:rPr>
                <w:sz w:val="22"/>
                <w:szCs w:val="22"/>
                <w:lang w:eastAsia="en-US"/>
              </w:rPr>
              <w:t xml:space="preserve">, </w:t>
            </w:r>
            <w:proofErr w:type="spellStart"/>
            <w:r w:rsidRPr="00C33FCF">
              <w:rPr>
                <w:sz w:val="22"/>
                <w:szCs w:val="22"/>
                <w:lang w:eastAsia="en-US"/>
              </w:rPr>
              <w:t>чи</w:t>
            </w:r>
            <w:proofErr w:type="spellEnd"/>
            <w:r w:rsidRPr="00C33FCF">
              <w:rPr>
                <w:sz w:val="22"/>
                <w:szCs w:val="22"/>
                <w:lang w:eastAsia="en-US"/>
              </w:rPr>
              <w:t xml:space="preserve"> з </w:t>
            </w:r>
            <w:proofErr w:type="spellStart"/>
            <w:r w:rsidRPr="00C33FCF">
              <w:rPr>
                <w:sz w:val="22"/>
                <w:szCs w:val="22"/>
                <w:lang w:eastAsia="en-US"/>
              </w:rPr>
              <w:t>його</w:t>
            </w:r>
            <w:proofErr w:type="spellEnd"/>
            <w:r w:rsidRPr="00C33FCF">
              <w:rPr>
                <w:sz w:val="22"/>
                <w:szCs w:val="22"/>
                <w:lang w:eastAsia="en-US"/>
              </w:rPr>
              <w:t xml:space="preserve"> </w:t>
            </w:r>
            <w:proofErr w:type="spellStart"/>
            <w:r w:rsidRPr="00C33FCF">
              <w:rPr>
                <w:sz w:val="22"/>
                <w:szCs w:val="22"/>
                <w:lang w:eastAsia="en-US"/>
              </w:rPr>
              <w:t>порушенням</w:t>
            </w:r>
            <w:proofErr w:type="spellEnd"/>
            <w:r w:rsidRPr="00C33FCF">
              <w:rPr>
                <w:sz w:val="22"/>
                <w:szCs w:val="22"/>
                <w:lang w:eastAsia="en-US"/>
              </w:rPr>
              <w:t xml:space="preserve">, </w:t>
            </w:r>
            <w:proofErr w:type="spellStart"/>
            <w:r w:rsidRPr="00C33FCF">
              <w:rPr>
                <w:sz w:val="22"/>
                <w:szCs w:val="22"/>
                <w:lang w:eastAsia="en-US"/>
              </w:rPr>
              <w:t>припиненням</w:t>
            </w:r>
            <w:proofErr w:type="spellEnd"/>
            <w:r w:rsidRPr="00C33FCF">
              <w:rPr>
                <w:sz w:val="22"/>
                <w:szCs w:val="22"/>
                <w:lang w:eastAsia="en-US"/>
              </w:rPr>
              <w:t xml:space="preserve"> </w:t>
            </w:r>
            <w:proofErr w:type="spellStart"/>
            <w:r w:rsidRPr="00C33FCF">
              <w:rPr>
                <w:sz w:val="22"/>
                <w:szCs w:val="22"/>
                <w:lang w:eastAsia="en-US"/>
              </w:rPr>
              <w:t>або</w:t>
            </w:r>
            <w:proofErr w:type="spellEnd"/>
            <w:r w:rsidRPr="00C33FCF">
              <w:rPr>
                <w:sz w:val="22"/>
                <w:szCs w:val="22"/>
                <w:lang w:eastAsia="en-US"/>
              </w:rPr>
              <w:t xml:space="preserve"> </w:t>
            </w:r>
            <w:proofErr w:type="spellStart"/>
            <w:r w:rsidRPr="00C33FCF">
              <w:rPr>
                <w:sz w:val="22"/>
                <w:szCs w:val="22"/>
                <w:lang w:eastAsia="en-US"/>
              </w:rPr>
              <w:t>недійсністю</w:t>
            </w:r>
            <w:proofErr w:type="spellEnd"/>
            <w:r w:rsidRPr="00C33FCF">
              <w:rPr>
                <w:sz w:val="22"/>
                <w:szCs w:val="22"/>
                <w:lang w:eastAsia="en-US"/>
              </w:rPr>
              <w:t xml:space="preserve">, </w:t>
            </w:r>
            <w:proofErr w:type="spellStart"/>
            <w:r w:rsidRPr="00C33FCF">
              <w:rPr>
                <w:sz w:val="22"/>
                <w:szCs w:val="22"/>
                <w:lang w:eastAsia="en-US"/>
              </w:rPr>
              <w:t>які</w:t>
            </w:r>
            <w:proofErr w:type="spellEnd"/>
            <w:r w:rsidRPr="00C33FCF">
              <w:rPr>
                <w:sz w:val="22"/>
                <w:szCs w:val="22"/>
                <w:lang w:eastAsia="en-US"/>
              </w:rPr>
              <w:t xml:space="preserve"> </w:t>
            </w:r>
            <w:proofErr w:type="spellStart"/>
            <w:r w:rsidRPr="00C33FCF">
              <w:rPr>
                <w:sz w:val="22"/>
                <w:szCs w:val="22"/>
                <w:lang w:eastAsia="en-US"/>
              </w:rPr>
              <w:t>Сторони</w:t>
            </w:r>
            <w:proofErr w:type="spellEnd"/>
            <w:r w:rsidRPr="00C33FCF">
              <w:rPr>
                <w:sz w:val="22"/>
                <w:szCs w:val="22"/>
                <w:lang w:eastAsia="en-US"/>
              </w:rPr>
              <w:t xml:space="preserve"> </w:t>
            </w:r>
            <w:proofErr w:type="spellStart"/>
            <w:r w:rsidRPr="00C33FCF">
              <w:rPr>
                <w:sz w:val="22"/>
                <w:szCs w:val="22"/>
                <w:lang w:eastAsia="en-US"/>
              </w:rPr>
              <w:t>не</w:t>
            </w:r>
            <w:proofErr w:type="spellEnd"/>
            <w:r w:rsidRPr="00C33FCF">
              <w:rPr>
                <w:sz w:val="22"/>
                <w:szCs w:val="22"/>
                <w:lang w:eastAsia="en-US"/>
              </w:rPr>
              <w:t xml:space="preserve"> </w:t>
            </w:r>
            <w:proofErr w:type="spellStart"/>
            <w:r w:rsidRPr="00C33FCF">
              <w:rPr>
                <w:sz w:val="22"/>
                <w:szCs w:val="22"/>
                <w:lang w:eastAsia="en-US"/>
              </w:rPr>
              <w:t>змогли</w:t>
            </w:r>
            <w:proofErr w:type="spellEnd"/>
            <w:r w:rsidRPr="00C33FCF">
              <w:rPr>
                <w:sz w:val="22"/>
                <w:szCs w:val="22"/>
                <w:lang w:eastAsia="en-US"/>
              </w:rPr>
              <w:t xml:space="preserve"> </w:t>
            </w:r>
            <w:proofErr w:type="spellStart"/>
            <w:r w:rsidRPr="00C33FCF">
              <w:rPr>
                <w:sz w:val="22"/>
                <w:szCs w:val="22"/>
                <w:lang w:eastAsia="en-US"/>
              </w:rPr>
              <w:t>вирішити</w:t>
            </w:r>
            <w:proofErr w:type="spellEnd"/>
            <w:r w:rsidRPr="00C33FCF">
              <w:rPr>
                <w:sz w:val="22"/>
                <w:szCs w:val="22"/>
                <w:lang w:eastAsia="en-US"/>
              </w:rPr>
              <w:t xml:space="preserve"> у </w:t>
            </w:r>
            <w:proofErr w:type="spellStart"/>
            <w:r w:rsidRPr="00C33FCF">
              <w:rPr>
                <w:sz w:val="22"/>
                <w:szCs w:val="22"/>
                <w:lang w:eastAsia="en-US"/>
              </w:rPr>
              <w:t>договірному</w:t>
            </w:r>
            <w:proofErr w:type="spellEnd"/>
            <w:r w:rsidRPr="00C33FCF">
              <w:rPr>
                <w:sz w:val="22"/>
                <w:szCs w:val="22"/>
                <w:lang w:eastAsia="en-US"/>
              </w:rPr>
              <w:t xml:space="preserve"> </w:t>
            </w:r>
            <w:proofErr w:type="spellStart"/>
            <w:r w:rsidRPr="00C33FCF">
              <w:rPr>
                <w:sz w:val="22"/>
                <w:szCs w:val="22"/>
                <w:lang w:eastAsia="en-US"/>
              </w:rPr>
              <w:t>порядку</w:t>
            </w:r>
            <w:proofErr w:type="spellEnd"/>
            <w:r w:rsidRPr="00C33FCF">
              <w:rPr>
                <w:sz w:val="22"/>
                <w:szCs w:val="22"/>
                <w:lang w:eastAsia="en-US"/>
              </w:rPr>
              <w:t xml:space="preserve"> </w:t>
            </w:r>
            <w:proofErr w:type="spellStart"/>
            <w:r w:rsidRPr="00C33FCF">
              <w:rPr>
                <w:sz w:val="22"/>
                <w:szCs w:val="22"/>
                <w:lang w:eastAsia="en-US"/>
              </w:rPr>
              <w:t>протягом</w:t>
            </w:r>
            <w:proofErr w:type="spellEnd"/>
            <w:r w:rsidRPr="00C33FCF">
              <w:rPr>
                <w:sz w:val="22"/>
                <w:szCs w:val="22"/>
                <w:lang w:eastAsia="en-US"/>
              </w:rPr>
              <w:t xml:space="preserve"> 60 (</w:t>
            </w:r>
            <w:proofErr w:type="spellStart"/>
            <w:r w:rsidRPr="00C33FCF">
              <w:rPr>
                <w:sz w:val="22"/>
                <w:szCs w:val="22"/>
                <w:lang w:eastAsia="en-US"/>
              </w:rPr>
              <w:t>шістдесяти</w:t>
            </w:r>
            <w:proofErr w:type="spellEnd"/>
            <w:r w:rsidRPr="00C33FCF">
              <w:rPr>
                <w:sz w:val="22"/>
                <w:szCs w:val="22"/>
                <w:lang w:eastAsia="en-US"/>
              </w:rPr>
              <w:t xml:space="preserve">) </w:t>
            </w:r>
            <w:proofErr w:type="spellStart"/>
            <w:r w:rsidRPr="00C33FCF">
              <w:rPr>
                <w:sz w:val="22"/>
                <w:szCs w:val="22"/>
                <w:lang w:eastAsia="en-US"/>
              </w:rPr>
              <w:t>днів</w:t>
            </w:r>
            <w:proofErr w:type="spellEnd"/>
            <w:r w:rsidRPr="00C33FCF">
              <w:rPr>
                <w:sz w:val="22"/>
                <w:szCs w:val="22"/>
                <w:lang w:eastAsia="en-US"/>
              </w:rPr>
              <w:t xml:space="preserve"> </w:t>
            </w:r>
            <w:proofErr w:type="spellStart"/>
            <w:r w:rsidRPr="00C33FCF">
              <w:rPr>
                <w:sz w:val="22"/>
                <w:szCs w:val="22"/>
                <w:lang w:eastAsia="en-US"/>
              </w:rPr>
              <w:t>із</w:t>
            </w:r>
            <w:proofErr w:type="spellEnd"/>
            <w:r w:rsidRPr="00C33FCF">
              <w:rPr>
                <w:sz w:val="22"/>
                <w:szCs w:val="22"/>
                <w:lang w:eastAsia="en-US"/>
              </w:rPr>
              <w:t xml:space="preserve"> </w:t>
            </w:r>
            <w:proofErr w:type="spellStart"/>
            <w:r w:rsidRPr="00C33FCF">
              <w:rPr>
                <w:sz w:val="22"/>
                <w:szCs w:val="22"/>
                <w:lang w:eastAsia="en-US"/>
              </w:rPr>
              <w:t>моменту</w:t>
            </w:r>
            <w:proofErr w:type="spellEnd"/>
            <w:r w:rsidRPr="00C33FCF">
              <w:rPr>
                <w:sz w:val="22"/>
                <w:szCs w:val="22"/>
                <w:lang w:eastAsia="en-US"/>
              </w:rPr>
              <w:t xml:space="preserve"> </w:t>
            </w:r>
            <w:proofErr w:type="spellStart"/>
            <w:r w:rsidRPr="00C33FCF">
              <w:rPr>
                <w:sz w:val="22"/>
                <w:szCs w:val="22"/>
                <w:lang w:eastAsia="en-US"/>
              </w:rPr>
              <w:t>подачі</w:t>
            </w:r>
            <w:proofErr w:type="spellEnd"/>
            <w:r w:rsidRPr="00C33FCF">
              <w:rPr>
                <w:sz w:val="22"/>
                <w:szCs w:val="22"/>
                <w:lang w:eastAsia="en-US"/>
              </w:rPr>
              <w:t xml:space="preserve"> </w:t>
            </w:r>
            <w:proofErr w:type="spellStart"/>
            <w:r w:rsidRPr="00C33FCF">
              <w:rPr>
                <w:sz w:val="22"/>
                <w:szCs w:val="22"/>
                <w:lang w:eastAsia="en-US"/>
              </w:rPr>
              <w:t>формальної</w:t>
            </w:r>
            <w:proofErr w:type="spellEnd"/>
            <w:r w:rsidRPr="00C33FCF">
              <w:rPr>
                <w:sz w:val="22"/>
                <w:szCs w:val="22"/>
                <w:lang w:eastAsia="en-US"/>
              </w:rPr>
              <w:t xml:space="preserve"> </w:t>
            </w:r>
            <w:proofErr w:type="spellStart"/>
            <w:r w:rsidRPr="00C33FCF">
              <w:rPr>
                <w:sz w:val="22"/>
                <w:szCs w:val="22"/>
                <w:lang w:eastAsia="en-US"/>
              </w:rPr>
              <w:t>вимоги</w:t>
            </w:r>
            <w:proofErr w:type="spellEnd"/>
            <w:r w:rsidRPr="00C33FCF">
              <w:rPr>
                <w:sz w:val="22"/>
                <w:szCs w:val="22"/>
                <w:lang w:eastAsia="en-US"/>
              </w:rPr>
              <w:t xml:space="preserve"> </w:t>
            </w:r>
            <w:proofErr w:type="spellStart"/>
            <w:r w:rsidRPr="00C33FCF">
              <w:rPr>
                <w:sz w:val="22"/>
                <w:szCs w:val="22"/>
                <w:lang w:eastAsia="en-US"/>
              </w:rPr>
              <w:t>про</w:t>
            </w:r>
            <w:proofErr w:type="spellEnd"/>
            <w:r w:rsidRPr="00C33FCF">
              <w:rPr>
                <w:sz w:val="22"/>
                <w:szCs w:val="22"/>
                <w:lang w:eastAsia="en-US"/>
              </w:rPr>
              <w:t xml:space="preserve"> </w:t>
            </w:r>
            <w:proofErr w:type="spellStart"/>
            <w:r w:rsidRPr="00C33FCF">
              <w:rPr>
                <w:sz w:val="22"/>
                <w:szCs w:val="22"/>
                <w:lang w:eastAsia="en-US"/>
              </w:rPr>
              <w:t>переговори</w:t>
            </w:r>
            <w:proofErr w:type="spellEnd"/>
            <w:r w:rsidRPr="00C33FCF">
              <w:rPr>
                <w:sz w:val="22"/>
                <w:szCs w:val="22"/>
                <w:lang w:eastAsia="en-US"/>
              </w:rPr>
              <w:t xml:space="preserve">, </w:t>
            </w:r>
            <w:proofErr w:type="spellStart"/>
            <w:r w:rsidRPr="00C33FCF">
              <w:rPr>
                <w:sz w:val="22"/>
                <w:szCs w:val="22"/>
                <w:lang w:eastAsia="en-US"/>
              </w:rPr>
              <w:t>остаточно</w:t>
            </w:r>
            <w:proofErr w:type="spellEnd"/>
            <w:r w:rsidRPr="00C33FCF">
              <w:rPr>
                <w:sz w:val="22"/>
                <w:szCs w:val="22"/>
                <w:lang w:eastAsia="en-US"/>
              </w:rPr>
              <w:t xml:space="preserve"> </w:t>
            </w:r>
            <w:proofErr w:type="spellStart"/>
            <w:r w:rsidRPr="00C33FCF">
              <w:rPr>
                <w:sz w:val="22"/>
                <w:szCs w:val="22"/>
                <w:lang w:eastAsia="en-US"/>
              </w:rPr>
              <w:t>вирішуються</w:t>
            </w:r>
            <w:proofErr w:type="spellEnd"/>
            <w:r w:rsidRPr="00C33FCF">
              <w:rPr>
                <w:sz w:val="22"/>
                <w:szCs w:val="22"/>
                <w:lang w:eastAsia="en-US"/>
              </w:rPr>
              <w:t xml:space="preserve"> </w:t>
            </w:r>
            <w:proofErr w:type="spellStart"/>
            <w:r w:rsidRPr="00C33FCF">
              <w:rPr>
                <w:sz w:val="22"/>
                <w:szCs w:val="22"/>
                <w:lang w:eastAsia="en-US"/>
              </w:rPr>
              <w:t>арбітражем</w:t>
            </w:r>
            <w:proofErr w:type="spellEnd"/>
            <w:r w:rsidRPr="00C33FCF">
              <w:rPr>
                <w:sz w:val="22"/>
                <w:szCs w:val="22"/>
                <w:lang w:eastAsia="en-US"/>
              </w:rPr>
              <w:t xml:space="preserve"> </w:t>
            </w:r>
            <w:proofErr w:type="spellStart"/>
            <w:r w:rsidRPr="00C33FCF">
              <w:rPr>
                <w:sz w:val="22"/>
                <w:szCs w:val="22"/>
                <w:lang w:eastAsia="en-US"/>
              </w:rPr>
              <w:t>згідно</w:t>
            </w:r>
            <w:proofErr w:type="spellEnd"/>
            <w:r w:rsidRPr="00C33FCF">
              <w:rPr>
                <w:sz w:val="22"/>
                <w:szCs w:val="22"/>
                <w:lang w:eastAsia="en-US"/>
              </w:rPr>
              <w:t xml:space="preserve"> з </w:t>
            </w:r>
            <w:proofErr w:type="spellStart"/>
            <w:r w:rsidRPr="00C33FCF">
              <w:rPr>
                <w:sz w:val="22"/>
                <w:szCs w:val="22"/>
                <w:lang w:eastAsia="en-US"/>
              </w:rPr>
              <w:t>Правилами</w:t>
            </w:r>
            <w:proofErr w:type="spellEnd"/>
            <w:r w:rsidRPr="00C33FCF">
              <w:rPr>
                <w:sz w:val="22"/>
                <w:szCs w:val="22"/>
                <w:lang w:eastAsia="en-US"/>
              </w:rPr>
              <w:t xml:space="preserve"> </w:t>
            </w:r>
            <w:proofErr w:type="spellStart"/>
            <w:r w:rsidRPr="00C33FCF">
              <w:rPr>
                <w:sz w:val="22"/>
                <w:szCs w:val="22"/>
                <w:lang w:eastAsia="en-US"/>
              </w:rPr>
              <w:t>арбітражу</w:t>
            </w:r>
            <w:proofErr w:type="spellEnd"/>
            <w:r w:rsidRPr="00C33FCF">
              <w:rPr>
                <w:sz w:val="22"/>
                <w:szCs w:val="22"/>
                <w:lang w:eastAsia="en-US"/>
              </w:rPr>
              <w:t xml:space="preserve"> </w:t>
            </w:r>
            <w:proofErr w:type="spellStart"/>
            <w:r w:rsidRPr="00C33FCF">
              <w:rPr>
                <w:sz w:val="22"/>
                <w:szCs w:val="22"/>
                <w:lang w:eastAsia="en-US"/>
              </w:rPr>
              <w:t>Арбітражного</w:t>
            </w:r>
            <w:proofErr w:type="spellEnd"/>
            <w:r w:rsidRPr="00C33FCF">
              <w:rPr>
                <w:sz w:val="22"/>
                <w:szCs w:val="22"/>
                <w:lang w:eastAsia="en-US"/>
              </w:rPr>
              <w:t xml:space="preserve"> </w:t>
            </w:r>
            <w:proofErr w:type="spellStart"/>
            <w:r w:rsidRPr="00C33FCF">
              <w:rPr>
                <w:sz w:val="22"/>
                <w:szCs w:val="22"/>
                <w:lang w:eastAsia="en-US"/>
              </w:rPr>
              <w:t>інституту</w:t>
            </w:r>
            <w:proofErr w:type="spellEnd"/>
            <w:r w:rsidRPr="00C33FCF">
              <w:rPr>
                <w:sz w:val="22"/>
                <w:szCs w:val="22"/>
                <w:lang w:eastAsia="en-US"/>
              </w:rPr>
              <w:t xml:space="preserve"> </w:t>
            </w:r>
            <w:r w:rsidR="00DD1B3F">
              <w:rPr>
                <w:sz w:val="22"/>
                <w:szCs w:val="22"/>
                <w:lang w:eastAsia="en-US"/>
              </w:rPr>
              <w:t>СТП</w:t>
            </w:r>
            <w:r>
              <w:rPr>
                <w:sz w:val="22"/>
                <w:szCs w:val="22"/>
                <w:lang w:eastAsia="en-US"/>
              </w:rPr>
              <w:t xml:space="preserve"> (</w:t>
            </w:r>
            <w:proofErr w:type="spellStart"/>
            <w:r>
              <w:rPr>
                <w:sz w:val="22"/>
                <w:szCs w:val="22"/>
                <w:lang w:eastAsia="en-US"/>
              </w:rPr>
              <w:t>далі</w:t>
            </w:r>
            <w:proofErr w:type="spellEnd"/>
            <w:r>
              <w:rPr>
                <w:sz w:val="22"/>
                <w:szCs w:val="22"/>
                <w:lang w:eastAsia="en-US"/>
              </w:rPr>
              <w:t xml:space="preserve"> – </w:t>
            </w:r>
            <w:r w:rsidRPr="00C33FCF">
              <w:rPr>
                <w:sz w:val="22"/>
                <w:szCs w:val="22"/>
                <w:lang w:eastAsia="en-US"/>
              </w:rPr>
              <w:t>“</w:t>
            </w:r>
            <w:proofErr w:type="spellStart"/>
            <w:r w:rsidRPr="00C33FCF">
              <w:rPr>
                <w:b/>
                <w:sz w:val="22"/>
                <w:szCs w:val="22"/>
                <w:lang w:eastAsia="en-US"/>
              </w:rPr>
              <w:t>Правила</w:t>
            </w:r>
            <w:proofErr w:type="spellEnd"/>
            <w:r w:rsidRPr="00C33FCF">
              <w:rPr>
                <w:sz w:val="22"/>
                <w:szCs w:val="22"/>
                <w:lang w:eastAsia="en-US"/>
              </w:rPr>
              <w:t xml:space="preserve">”). </w:t>
            </w:r>
          </w:p>
          <w:p w14:paraId="02E4F34B" w14:textId="77777777" w:rsidR="00F45230" w:rsidRPr="003E6FA9" w:rsidRDefault="00F45230" w:rsidP="00F45230">
            <w:pPr>
              <w:pStyle w:val="a6"/>
              <w:ind w:left="0" w:firstLine="0"/>
              <w:jc w:val="both"/>
              <w:rPr>
                <w:sz w:val="22"/>
                <w:lang w:eastAsia="en-US"/>
              </w:rPr>
            </w:pPr>
          </w:p>
          <w:p w14:paraId="2456370D" w14:textId="77777777" w:rsidR="00F45230" w:rsidRPr="00C33FCF" w:rsidRDefault="00622427" w:rsidP="006C0061">
            <w:pPr>
              <w:pStyle w:val="a6"/>
              <w:numPr>
                <w:ilvl w:val="0"/>
                <w:numId w:val="7"/>
              </w:numPr>
              <w:ind w:left="0" w:firstLine="0"/>
              <w:jc w:val="both"/>
              <w:rPr>
                <w:sz w:val="22"/>
                <w:lang w:eastAsia="en-US"/>
              </w:rPr>
            </w:pPr>
            <w:proofErr w:type="spellStart"/>
            <w:r w:rsidRPr="003715B7">
              <w:rPr>
                <w:sz w:val="22"/>
                <w:szCs w:val="22"/>
                <w:lang w:val="ru-RU" w:eastAsia="en-US"/>
              </w:rPr>
              <w:t>Арбітражний</w:t>
            </w:r>
            <w:proofErr w:type="spellEnd"/>
            <w:r w:rsidRPr="003715B7">
              <w:rPr>
                <w:sz w:val="22"/>
                <w:szCs w:val="22"/>
                <w:lang w:val="ru-RU" w:eastAsia="en-US"/>
              </w:rPr>
              <w:t xml:space="preserve"> суд </w:t>
            </w:r>
            <w:proofErr w:type="spellStart"/>
            <w:r w:rsidRPr="003715B7">
              <w:rPr>
                <w:sz w:val="22"/>
                <w:szCs w:val="22"/>
                <w:lang w:val="ru-RU" w:eastAsia="en-US"/>
              </w:rPr>
              <w:t>складається</w:t>
            </w:r>
            <w:proofErr w:type="spellEnd"/>
            <w:r w:rsidRPr="003715B7">
              <w:rPr>
                <w:sz w:val="22"/>
                <w:szCs w:val="22"/>
                <w:lang w:val="ru-RU" w:eastAsia="en-US"/>
              </w:rPr>
              <w:t xml:space="preserve"> з одного (1) </w:t>
            </w:r>
            <w:proofErr w:type="spellStart"/>
            <w:r w:rsidRPr="003715B7">
              <w:rPr>
                <w:sz w:val="22"/>
                <w:szCs w:val="22"/>
                <w:lang w:val="ru-RU" w:eastAsia="en-US"/>
              </w:rPr>
              <w:t>арбітра</w:t>
            </w:r>
            <w:proofErr w:type="spellEnd"/>
            <w:r w:rsidRPr="003715B7">
              <w:rPr>
                <w:sz w:val="22"/>
                <w:szCs w:val="22"/>
                <w:lang w:val="ru-RU" w:eastAsia="en-US"/>
              </w:rPr>
              <w:t xml:space="preserve">, </w:t>
            </w:r>
            <w:proofErr w:type="spellStart"/>
            <w:r w:rsidRPr="003715B7">
              <w:rPr>
                <w:sz w:val="22"/>
                <w:szCs w:val="22"/>
                <w:lang w:val="ru-RU" w:eastAsia="en-US"/>
              </w:rPr>
              <w:t>призначеного</w:t>
            </w:r>
            <w:proofErr w:type="spellEnd"/>
            <w:r w:rsidRPr="003715B7">
              <w:rPr>
                <w:sz w:val="22"/>
                <w:szCs w:val="22"/>
                <w:lang w:val="ru-RU" w:eastAsia="en-US"/>
              </w:rPr>
              <w:t xml:space="preserve"> </w:t>
            </w:r>
            <w:proofErr w:type="spellStart"/>
            <w:r w:rsidRPr="003715B7">
              <w:rPr>
                <w:sz w:val="22"/>
                <w:szCs w:val="22"/>
                <w:lang w:val="ru-RU" w:eastAsia="en-US"/>
              </w:rPr>
              <w:t>відповідно</w:t>
            </w:r>
            <w:proofErr w:type="spellEnd"/>
            <w:r w:rsidRPr="003715B7">
              <w:rPr>
                <w:sz w:val="22"/>
                <w:szCs w:val="22"/>
                <w:lang w:val="ru-RU" w:eastAsia="en-US"/>
              </w:rPr>
              <w:t xml:space="preserve"> до Правил. </w:t>
            </w:r>
            <w:proofErr w:type="spellStart"/>
            <w:r w:rsidRPr="003715B7">
              <w:rPr>
                <w:sz w:val="22"/>
                <w:szCs w:val="22"/>
                <w:lang w:val="ru-RU" w:eastAsia="en-US"/>
              </w:rPr>
              <w:t>Місцем</w:t>
            </w:r>
            <w:proofErr w:type="spellEnd"/>
            <w:r w:rsidRPr="003715B7">
              <w:rPr>
                <w:sz w:val="22"/>
                <w:szCs w:val="22"/>
                <w:lang w:val="ru-RU" w:eastAsia="en-US"/>
              </w:rPr>
              <w:t xml:space="preserve"> </w:t>
            </w:r>
            <w:proofErr w:type="spellStart"/>
            <w:r w:rsidRPr="003715B7">
              <w:rPr>
                <w:sz w:val="22"/>
                <w:szCs w:val="22"/>
                <w:lang w:val="ru-RU" w:eastAsia="en-US"/>
              </w:rPr>
              <w:t>арбітражу</w:t>
            </w:r>
            <w:proofErr w:type="spellEnd"/>
            <w:r w:rsidRPr="003715B7">
              <w:rPr>
                <w:sz w:val="22"/>
                <w:szCs w:val="22"/>
                <w:lang w:val="ru-RU" w:eastAsia="en-US"/>
              </w:rPr>
              <w:t xml:space="preserve"> є Стокгольм, </w:t>
            </w:r>
            <w:proofErr w:type="spellStart"/>
            <w:r w:rsidRPr="003715B7">
              <w:rPr>
                <w:sz w:val="22"/>
                <w:szCs w:val="22"/>
                <w:lang w:val="ru-RU" w:eastAsia="en-US"/>
              </w:rPr>
              <w:t>Швеція</w:t>
            </w:r>
            <w:proofErr w:type="spellEnd"/>
            <w:r w:rsidRPr="003715B7">
              <w:rPr>
                <w:sz w:val="22"/>
                <w:szCs w:val="22"/>
                <w:lang w:val="ru-RU" w:eastAsia="en-US"/>
              </w:rPr>
              <w:t xml:space="preserve">. </w:t>
            </w:r>
            <w:proofErr w:type="spellStart"/>
            <w:r w:rsidRPr="003715B7">
              <w:rPr>
                <w:sz w:val="22"/>
                <w:szCs w:val="22"/>
                <w:lang w:val="ru-RU" w:eastAsia="en-US"/>
              </w:rPr>
              <w:t>Арбітражне</w:t>
            </w:r>
            <w:proofErr w:type="spellEnd"/>
            <w:r w:rsidRPr="003715B7">
              <w:rPr>
                <w:sz w:val="22"/>
                <w:szCs w:val="22"/>
                <w:lang w:val="ru-RU" w:eastAsia="en-US"/>
              </w:rPr>
              <w:t xml:space="preserve"> </w:t>
            </w:r>
            <w:proofErr w:type="spellStart"/>
            <w:r w:rsidRPr="003715B7">
              <w:rPr>
                <w:sz w:val="22"/>
                <w:szCs w:val="22"/>
                <w:lang w:val="ru-RU" w:eastAsia="en-US"/>
              </w:rPr>
              <w:t>провадження</w:t>
            </w:r>
            <w:proofErr w:type="spellEnd"/>
            <w:r w:rsidRPr="003715B7">
              <w:rPr>
                <w:sz w:val="22"/>
                <w:szCs w:val="22"/>
                <w:lang w:val="ru-RU" w:eastAsia="en-US"/>
              </w:rPr>
              <w:t xml:space="preserve"> проводиться в </w:t>
            </w:r>
            <w:proofErr w:type="spellStart"/>
            <w:r w:rsidRPr="003715B7">
              <w:rPr>
                <w:sz w:val="22"/>
                <w:szCs w:val="22"/>
                <w:lang w:val="ru-RU" w:eastAsia="en-US"/>
              </w:rPr>
              <w:t>Стокгольмі</w:t>
            </w:r>
            <w:proofErr w:type="spellEnd"/>
            <w:r w:rsidRPr="003715B7">
              <w:rPr>
                <w:sz w:val="22"/>
                <w:szCs w:val="22"/>
                <w:lang w:val="ru-RU" w:eastAsia="en-US"/>
              </w:rPr>
              <w:t xml:space="preserve">, </w:t>
            </w:r>
            <w:proofErr w:type="spellStart"/>
            <w:r w:rsidRPr="003715B7">
              <w:rPr>
                <w:sz w:val="22"/>
                <w:szCs w:val="22"/>
                <w:lang w:val="ru-RU" w:eastAsia="en-US"/>
              </w:rPr>
              <w:t>Швеція</w:t>
            </w:r>
            <w:proofErr w:type="spellEnd"/>
            <w:r w:rsidRPr="003715B7">
              <w:rPr>
                <w:sz w:val="22"/>
                <w:szCs w:val="22"/>
                <w:lang w:val="ru-RU" w:eastAsia="en-US"/>
              </w:rPr>
              <w:t xml:space="preserve">. </w:t>
            </w:r>
            <w:proofErr w:type="spellStart"/>
            <w:r w:rsidRPr="00C33FCF">
              <w:rPr>
                <w:sz w:val="22"/>
                <w:szCs w:val="22"/>
                <w:lang w:eastAsia="en-US"/>
              </w:rPr>
              <w:t>Робочою</w:t>
            </w:r>
            <w:proofErr w:type="spellEnd"/>
            <w:r w:rsidRPr="00C33FCF">
              <w:rPr>
                <w:sz w:val="22"/>
                <w:szCs w:val="22"/>
                <w:lang w:eastAsia="en-US"/>
              </w:rPr>
              <w:t xml:space="preserve"> </w:t>
            </w:r>
            <w:proofErr w:type="spellStart"/>
            <w:r w:rsidRPr="00C33FCF">
              <w:rPr>
                <w:sz w:val="22"/>
                <w:szCs w:val="22"/>
                <w:lang w:eastAsia="en-US"/>
              </w:rPr>
              <w:t>мовою</w:t>
            </w:r>
            <w:proofErr w:type="spellEnd"/>
            <w:r w:rsidRPr="00C33FCF">
              <w:rPr>
                <w:sz w:val="22"/>
                <w:szCs w:val="22"/>
                <w:lang w:eastAsia="en-US"/>
              </w:rPr>
              <w:t xml:space="preserve"> </w:t>
            </w:r>
            <w:proofErr w:type="spellStart"/>
            <w:r w:rsidRPr="00C33FCF">
              <w:rPr>
                <w:sz w:val="22"/>
                <w:szCs w:val="22"/>
                <w:lang w:eastAsia="en-US"/>
              </w:rPr>
              <w:t>арбітражного</w:t>
            </w:r>
            <w:proofErr w:type="spellEnd"/>
            <w:r w:rsidRPr="00C33FCF">
              <w:rPr>
                <w:sz w:val="22"/>
                <w:szCs w:val="22"/>
                <w:lang w:eastAsia="en-US"/>
              </w:rPr>
              <w:t xml:space="preserve"> </w:t>
            </w:r>
            <w:proofErr w:type="spellStart"/>
            <w:r w:rsidRPr="00C33FCF">
              <w:rPr>
                <w:sz w:val="22"/>
                <w:szCs w:val="22"/>
                <w:lang w:eastAsia="en-US"/>
              </w:rPr>
              <w:t>про</w:t>
            </w:r>
            <w:r>
              <w:rPr>
                <w:sz w:val="22"/>
                <w:szCs w:val="22"/>
                <w:lang w:eastAsia="en-US"/>
              </w:rPr>
              <w:t>вадження</w:t>
            </w:r>
            <w:proofErr w:type="spellEnd"/>
            <w:r>
              <w:rPr>
                <w:sz w:val="22"/>
                <w:szCs w:val="22"/>
                <w:lang w:eastAsia="en-US"/>
              </w:rPr>
              <w:t xml:space="preserve"> (</w:t>
            </w:r>
            <w:proofErr w:type="spellStart"/>
            <w:r>
              <w:rPr>
                <w:sz w:val="22"/>
                <w:szCs w:val="22"/>
                <w:lang w:eastAsia="en-US"/>
              </w:rPr>
              <w:t>включаючи</w:t>
            </w:r>
            <w:proofErr w:type="spellEnd"/>
            <w:r>
              <w:rPr>
                <w:sz w:val="22"/>
                <w:szCs w:val="22"/>
                <w:lang w:eastAsia="en-US"/>
              </w:rPr>
              <w:t xml:space="preserve"> </w:t>
            </w:r>
            <w:proofErr w:type="spellStart"/>
            <w:r>
              <w:rPr>
                <w:sz w:val="22"/>
                <w:szCs w:val="22"/>
                <w:lang w:eastAsia="en-US"/>
              </w:rPr>
              <w:t>документаці</w:t>
            </w:r>
            <w:proofErr w:type="spellEnd"/>
            <w:r>
              <w:rPr>
                <w:sz w:val="22"/>
                <w:szCs w:val="22"/>
                <w:lang w:val="ru-RU" w:eastAsia="en-US"/>
              </w:rPr>
              <w:t>ю</w:t>
            </w:r>
            <w:r w:rsidRPr="00C33FCF">
              <w:rPr>
                <w:sz w:val="22"/>
                <w:szCs w:val="22"/>
                <w:lang w:eastAsia="en-US"/>
              </w:rPr>
              <w:t xml:space="preserve">) є </w:t>
            </w:r>
            <w:proofErr w:type="spellStart"/>
            <w:r w:rsidRPr="00C33FCF">
              <w:rPr>
                <w:sz w:val="22"/>
                <w:szCs w:val="22"/>
                <w:lang w:eastAsia="en-US"/>
              </w:rPr>
              <w:t>англійська</w:t>
            </w:r>
            <w:proofErr w:type="spellEnd"/>
            <w:r w:rsidRPr="00C33FCF">
              <w:rPr>
                <w:sz w:val="22"/>
                <w:szCs w:val="22"/>
                <w:lang w:eastAsia="en-US"/>
              </w:rPr>
              <w:t xml:space="preserve"> </w:t>
            </w:r>
            <w:proofErr w:type="spellStart"/>
            <w:r w:rsidRPr="00C33FCF">
              <w:rPr>
                <w:sz w:val="22"/>
                <w:szCs w:val="22"/>
                <w:lang w:eastAsia="en-US"/>
              </w:rPr>
              <w:t>мова</w:t>
            </w:r>
            <w:proofErr w:type="spellEnd"/>
            <w:r w:rsidRPr="00C33FCF">
              <w:rPr>
                <w:sz w:val="22"/>
                <w:szCs w:val="22"/>
                <w:lang w:eastAsia="en-US"/>
              </w:rPr>
              <w:t>.</w:t>
            </w:r>
          </w:p>
        </w:tc>
      </w:tr>
      <w:tr w:rsidR="001722F2" w14:paraId="298CA5D9" w14:textId="77777777" w:rsidTr="00FB5EFF">
        <w:trPr>
          <w:gridBefore w:val="1"/>
          <w:gridAfter w:val="1"/>
          <w:wBefore w:w="108" w:type="dxa"/>
          <w:wAfter w:w="142" w:type="dxa"/>
        </w:trPr>
        <w:tc>
          <w:tcPr>
            <w:tcW w:w="4813" w:type="dxa"/>
            <w:gridSpan w:val="2"/>
          </w:tcPr>
          <w:p w14:paraId="5437401D" w14:textId="77777777" w:rsidR="00F45230" w:rsidRPr="00C33FCF" w:rsidRDefault="00F45230" w:rsidP="00F45230">
            <w:pPr>
              <w:pStyle w:val="1"/>
              <w:keepNext w:val="0"/>
              <w:tabs>
                <w:tab w:val="left" w:pos="1736"/>
              </w:tabs>
              <w:spacing w:before="0"/>
              <w:outlineLvl w:val="0"/>
              <w:rPr>
                <w:rFonts w:eastAsia="Calibri"/>
                <w:kern w:val="0"/>
                <w:sz w:val="22"/>
                <w:szCs w:val="22"/>
                <w:lang w:val="en-GB" w:eastAsia="en-US"/>
              </w:rPr>
            </w:pPr>
          </w:p>
        </w:tc>
        <w:tc>
          <w:tcPr>
            <w:tcW w:w="4826" w:type="dxa"/>
          </w:tcPr>
          <w:p w14:paraId="66A380AF" w14:textId="77777777" w:rsidR="00F45230" w:rsidRPr="00C33FCF" w:rsidRDefault="00F45230" w:rsidP="00F45230">
            <w:pPr>
              <w:rPr>
                <w:rFonts w:eastAsia="Calibri"/>
                <w:sz w:val="24"/>
                <w:szCs w:val="24"/>
                <w:lang w:eastAsia="en-US"/>
              </w:rPr>
            </w:pPr>
          </w:p>
        </w:tc>
      </w:tr>
      <w:tr w:rsidR="001722F2" w14:paraId="0C374303" w14:textId="77777777" w:rsidTr="00FB5EFF">
        <w:trPr>
          <w:gridBefore w:val="1"/>
          <w:gridAfter w:val="1"/>
          <w:wBefore w:w="108" w:type="dxa"/>
          <w:wAfter w:w="142" w:type="dxa"/>
          <w:trHeight w:val="80"/>
        </w:trPr>
        <w:tc>
          <w:tcPr>
            <w:tcW w:w="4813" w:type="dxa"/>
            <w:gridSpan w:val="2"/>
          </w:tcPr>
          <w:p w14:paraId="13C33B5E" w14:textId="77777777" w:rsidR="00F45230" w:rsidRPr="00C33FCF" w:rsidRDefault="00622427" w:rsidP="00F45230">
            <w:pPr>
              <w:pStyle w:val="1"/>
              <w:keepNext w:val="0"/>
              <w:numPr>
                <w:ilvl w:val="1"/>
                <w:numId w:val="2"/>
              </w:numPr>
              <w:tabs>
                <w:tab w:val="left" w:pos="1736"/>
              </w:tabs>
              <w:spacing w:before="0"/>
              <w:ind w:left="0"/>
              <w:jc w:val="both"/>
              <w:outlineLvl w:val="0"/>
              <w:rPr>
                <w:rFonts w:eastAsia="Calibri"/>
                <w:b w:val="0"/>
                <w:color w:val="000000"/>
                <w:kern w:val="0"/>
                <w:sz w:val="22"/>
                <w:szCs w:val="22"/>
                <w:lang w:val="en-GB" w:eastAsia="en-US"/>
              </w:rPr>
            </w:pPr>
            <w:r w:rsidRPr="00C33FCF">
              <w:rPr>
                <w:rFonts w:eastAsia="Calibri"/>
                <w:b w:val="0"/>
                <w:color w:val="000000"/>
                <w:kern w:val="0"/>
                <w:sz w:val="22"/>
                <w:szCs w:val="22"/>
                <w:lang w:val="en-GB" w:eastAsia="en-US"/>
              </w:rPr>
              <w:t xml:space="preserve">Notwithstanding the aforesaid, </w:t>
            </w:r>
            <w:r w:rsidRPr="00FC191B">
              <w:rPr>
                <w:rFonts w:eastAsia="Calibri"/>
                <w:b w:val="0"/>
                <w:color w:val="000000"/>
                <w:kern w:val="0"/>
                <w:sz w:val="22"/>
                <w:szCs w:val="22"/>
                <w:lang w:val="en-GB" w:eastAsia="en-US"/>
              </w:rPr>
              <w:t xml:space="preserve">NEFCO </w:t>
            </w:r>
            <w:r w:rsidRPr="00C33FCF">
              <w:rPr>
                <w:rFonts w:eastAsia="Calibri"/>
                <w:b w:val="0"/>
                <w:color w:val="000000"/>
                <w:kern w:val="0"/>
                <w:sz w:val="22"/>
                <w:szCs w:val="22"/>
                <w:lang w:val="en-GB" w:eastAsia="en-US"/>
              </w:rPr>
              <w:t xml:space="preserve">may take any action available to it under the law of Ukraine to guard its interests under this Amendment No. </w:t>
            </w:r>
            <w:r w:rsidR="00A20110">
              <w:rPr>
                <w:rFonts w:eastAsia="Calibri"/>
                <w:b w:val="0"/>
                <w:color w:val="000000"/>
                <w:kern w:val="0"/>
                <w:sz w:val="22"/>
                <w:szCs w:val="22"/>
                <w:lang w:val="en-GB" w:eastAsia="en-US"/>
              </w:rPr>
              <w:t>3</w:t>
            </w:r>
            <w:r w:rsidRPr="00C33FCF">
              <w:rPr>
                <w:rFonts w:eastAsia="Calibri"/>
                <w:b w:val="0"/>
                <w:color w:val="000000"/>
                <w:kern w:val="0"/>
                <w:sz w:val="22"/>
                <w:szCs w:val="22"/>
                <w:lang w:val="en-GB" w:eastAsia="en-US"/>
              </w:rPr>
              <w:t>.</w:t>
            </w:r>
          </w:p>
          <w:p w14:paraId="43C94E34" w14:textId="77777777" w:rsidR="00F45230" w:rsidRPr="00C33FCF" w:rsidRDefault="00F45230" w:rsidP="00F45230">
            <w:pPr>
              <w:jc w:val="both"/>
              <w:rPr>
                <w:rFonts w:eastAsia="Calibri"/>
                <w:sz w:val="22"/>
                <w:szCs w:val="22"/>
                <w:lang w:val="en-GB" w:eastAsia="en-US"/>
              </w:rPr>
            </w:pPr>
          </w:p>
        </w:tc>
        <w:tc>
          <w:tcPr>
            <w:tcW w:w="4826" w:type="dxa"/>
          </w:tcPr>
          <w:p w14:paraId="1CC9FE8E" w14:textId="77777777" w:rsidR="00F45230" w:rsidRPr="003715B7" w:rsidRDefault="00622427" w:rsidP="006C0061">
            <w:pPr>
              <w:pStyle w:val="a6"/>
              <w:numPr>
                <w:ilvl w:val="0"/>
                <w:numId w:val="7"/>
              </w:numPr>
              <w:ind w:left="0" w:firstLine="0"/>
              <w:jc w:val="both"/>
              <w:rPr>
                <w:sz w:val="22"/>
                <w:lang w:val="ru-RU" w:eastAsia="en-US"/>
              </w:rPr>
            </w:pPr>
            <w:proofErr w:type="spellStart"/>
            <w:r w:rsidRPr="003715B7">
              <w:rPr>
                <w:sz w:val="22"/>
                <w:szCs w:val="22"/>
                <w:lang w:val="ru-RU" w:eastAsia="en-US"/>
              </w:rPr>
              <w:t>Незважаючи</w:t>
            </w:r>
            <w:proofErr w:type="spellEnd"/>
            <w:r w:rsidRPr="003715B7">
              <w:rPr>
                <w:sz w:val="22"/>
                <w:szCs w:val="22"/>
                <w:lang w:val="ru-RU" w:eastAsia="en-US"/>
              </w:rPr>
              <w:t xml:space="preserve"> на </w:t>
            </w:r>
            <w:proofErr w:type="spellStart"/>
            <w:r w:rsidRPr="003715B7">
              <w:rPr>
                <w:sz w:val="22"/>
                <w:szCs w:val="22"/>
                <w:lang w:val="ru-RU" w:eastAsia="en-US"/>
              </w:rPr>
              <w:t>вищезгадане</w:t>
            </w:r>
            <w:proofErr w:type="spellEnd"/>
            <w:r w:rsidRPr="003715B7">
              <w:rPr>
                <w:sz w:val="22"/>
                <w:szCs w:val="22"/>
                <w:lang w:val="ru-RU" w:eastAsia="en-US"/>
              </w:rPr>
              <w:t xml:space="preserve">, для </w:t>
            </w:r>
            <w:proofErr w:type="spellStart"/>
            <w:r w:rsidRPr="003715B7">
              <w:rPr>
                <w:sz w:val="22"/>
                <w:szCs w:val="22"/>
                <w:lang w:val="ru-RU" w:eastAsia="en-US"/>
              </w:rPr>
              <w:t>захисту</w:t>
            </w:r>
            <w:proofErr w:type="spellEnd"/>
            <w:r w:rsidRPr="003715B7">
              <w:rPr>
                <w:sz w:val="22"/>
                <w:szCs w:val="22"/>
                <w:lang w:val="ru-RU" w:eastAsia="en-US"/>
              </w:rPr>
              <w:t xml:space="preserve"> </w:t>
            </w:r>
            <w:proofErr w:type="spellStart"/>
            <w:r w:rsidRPr="003715B7">
              <w:rPr>
                <w:sz w:val="22"/>
                <w:szCs w:val="22"/>
                <w:lang w:val="ru-RU" w:eastAsia="en-US"/>
              </w:rPr>
              <w:t>своїх</w:t>
            </w:r>
            <w:proofErr w:type="spellEnd"/>
            <w:r w:rsidRPr="003715B7">
              <w:rPr>
                <w:sz w:val="22"/>
                <w:szCs w:val="22"/>
                <w:lang w:val="ru-RU" w:eastAsia="en-US"/>
              </w:rPr>
              <w:t xml:space="preserve"> </w:t>
            </w:r>
            <w:proofErr w:type="spellStart"/>
            <w:r w:rsidRPr="003715B7">
              <w:rPr>
                <w:sz w:val="22"/>
                <w:szCs w:val="22"/>
                <w:lang w:val="ru-RU" w:eastAsia="en-US"/>
              </w:rPr>
              <w:t>інтересів</w:t>
            </w:r>
            <w:proofErr w:type="spellEnd"/>
            <w:r w:rsidRPr="003715B7">
              <w:rPr>
                <w:sz w:val="22"/>
                <w:szCs w:val="22"/>
                <w:lang w:val="ru-RU" w:eastAsia="en-US"/>
              </w:rPr>
              <w:t xml:space="preserve"> </w:t>
            </w:r>
            <w:proofErr w:type="spellStart"/>
            <w:r w:rsidRPr="003715B7">
              <w:rPr>
                <w:sz w:val="22"/>
                <w:szCs w:val="22"/>
                <w:lang w:val="ru-RU" w:eastAsia="en-US"/>
              </w:rPr>
              <w:t>відповідно</w:t>
            </w:r>
            <w:proofErr w:type="spellEnd"/>
            <w:r w:rsidRPr="003715B7">
              <w:rPr>
                <w:sz w:val="22"/>
                <w:szCs w:val="22"/>
                <w:lang w:val="ru-RU" w:eastAsia="en-US"/>
              </w:rPr>
              <w:t xml:space="preserve"> до </w:t>
            </w:r>
            <w:proofErr w:type="spellStart"/>
            <w:r w:rsidRPr="003715B7">
              <w:rPr>
                <w:sz w:val="22"/>
                <w:szCs w:val="22"/>
                <w:lang w:val="ru-RU" w:eastAsia="en-US"/>
              </w:rPr>
              <w:t>цього</w:t>
            </w:r>
            <w:proofErr w:type="spellEnd"/>
            <w:r w:rsidRPr="003715B7">
              <w:rPr>
                <w:sz w:val="22"/>
                <w:szCs w:val="22"/>
                <w:lang w:val="ru-RU" w:eastAsia="en-US"/>
              </w:rPr>
              <w:t xml:space="preserve"> Договору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Pr>
                <w:sz w:val="22"/>
                <w:szCs w:val="22"/>
                <w:lang w:val="en-GB" w:eastAsia="en-US"/>
              </w:rPr>
              <w:t> </w:t>
            </w:r>
            <w:r w:rsidR="00A20110" w:rsidRPr="00A20110">
              <w:rPr>
                <w:sz w:val="22"/>
                <w:szCs w:val="22"/>
                <w:lang w:val="ru-RU" w:eastAsia="en-US"/>
              </w:rPr>
              <w:t>3</w:t>
            </w:r>
            <w:r w:rsidRPr="003715B7">
              <w:rPr>
                <w:sz w:val="22"/>
                <w:szCs w:val="22"/>
                <w:lang w:val="ru-RU" w:eastAsia="en-US"/>
              </w:rPr>
              <w:t xml:space="preserve"> НЕФКО </w:t>
            </w:r>
            <w:proofErr w:type="spellStart"/>
            <w:r w:rsidRPr="003715B7">
              <w:rPr>
                <w:sz w:val="22"/>
                <w:szCs w:val="22"/>
                <w:lang w:val="ru-RU" w:eastAsia="en-US"/>
              </w:rPr>
              <w:t>має</w:t>
            </w:r>
            <w:proofErr w:type="spellEnd"/>
            <w:r w:rsidRPr="003715B7">
              <w:rPr>
                <w:sz w:val="22"/>
                <w:szCs w:val="22"/>
                <w:lang w:val="ru-RU" w:eastAsia="en-US"/>
              </w:rPr>
              <w:t xml:space="preserve"> право </w:t>
            </w:r>
            <w:proofErr w:type="spellStart"/>
            <w:r w:rsidRPr="003715B7">
              <w:rPr>
                <w:sz w:val="22"/>
                <w:szCs w:val="22"/>
                <w:lang w:val="ru-RU" w:eastAsia="en-US"/>
              </w:rPr>
              <w:t>вживати</w:t>
            </w:r>
            <w:proofErr w:type="spellEnd"/>
            <w:r w:rsidRPr="003715B7">
              <w:rPr>
                <w:sz w:val="22"/>
                <w:szCs w:val="22"/>
                <w:lang w:val="ru-RU" w:eastAsia="en-US"/>
              </w:rPr>
              <w:t xml:space="preserve"> будь-</w:t>
            </w:r>
            <w:proofErr w:type="spellStart"/>
            <w:r w:rsidRPr="003715B7">
              <w:rPr>
                <w:sz w:val="22"/>
                <w:szCs w:val="22"/>
                <w:lang w:val="ru-RU" w:eastAsia="en-US"/>
              </w:rPr>
              <w:t>яких</w:t>
            </w:r>
            <w:proofErr w:type="spellEnd"/>
            <w:r w:rsidRPr="003715B7">
              <w:rPr>
                <w:sz w:val="22"/>
                <w:szCs w:val="22"/>
                <w:lang w:val="ru-RU" w:eastAsia="en-US"/>
              </w:rPr>
              <w:t xml:space="preserve"> </w:t>
            </w:r>
            <w:proofErr w:type="spellStart"/>
            <w:r w:rsidRPr="003715B7">
              <w:rPr>
                <w:sz w:val="22"/>
                <w:szCs w:val="22"/>
                <w:lang w:val="ru-RU" w:eastAsia="en-US"/>
              </w:rPr>
              <w:t>заходів</w:t>
            </w:r>
            <w:proofErr w:type="spellEnd"/>
            <w:r w:rsidRPr="003715B7">
              <w:rPr>
                <w:sz w:val="22"/>
                <w:szCs w:val="22"/>
                <w:lang w:val="ru-RU" w:eastAsia="en-US"/>
              </w:rPr>
              <w:t xml:space="preserve">, </w:t>
            </w:r>
            <w:proofErr w:type="spellStart"/>
            <w:r w:rsidRPr="003715B7">
              <w:rPr>
                <w:sz w:val="22"/>
                <w:szCs w:val="22"/>
                <w:lang w:val="ru-RU" w:eastAsia="en-US"/>
              </w:rPr>
              <w:t>наявних</w:t>
            </w:r>
            <w:proofErr w:type="spellEnd"/>
            <w:r w:rsidRPr="003715B7">
              <w:rPr>
                <w:sz w:val="22"/>
                <w:szCs w:val="22"/>
                <w:lang w:val="ru-RU" w:eastAsia="en-US"/>
              </w:rPr>
              <w:t xml:space="preserve"> у </w:t>
            </w:r>
            <w:proofErr w:type="spellStart"/>
            <w:r w:rsidRPr="003715B7">
              <w:rPr>
                <w:sz w:val="22"/>
                <w:szCs w:val="22"/>
                <w:lang w:val="ru-RU" w:eastAsia="en-US"/>
              </w:rPr>
              <w:t>його</w:t>
            </w:r>
            <w:proofErr w:type="spellEnd"/>
            <w:r w:rsidRPr="003715B7">
              <w:rPr>
                <w:sz w:val="22"/>
                <w:szCs w:val="22"/>
                <w:lang w:val="ru-RU" w:eastAsia="en-US"/>
              </w:rPr>
              <w:t xml:space="preserve"> </w:t>
            </w:r>
            <w:proofErr w:type="spellStart"/>
            <w:r w:rsidRPr="003715B7">
              <w:rPr>
                <w:sz w:val="22"/>
                <w:szCs w:val="22"/>
                <w:lang w:val="ru-RU" w:eastAsia="en-US"/>
              </w:rPr>
              <w:t>розпорядженні</w:t>
            </w:r>
            <w:proofErr w:type="spellEnd"/>
            <w:r w:rsidRPr="003715B7">
              <w:rPr>
                <w:sz w:val="22"/>
                <w:szCs w:val="22"/>
                <w:lang w:val="ru-RU" w:eastAsia="en-US"/>
              </w:rPr>
              <w:t xml:space="preserve"> </w:t>
            </w:r>
            <w:proofErr w:type="spellStart"/>
            <w:r w:rsidRPr="003715B7">
              <w:rPr>
                <w:sz w:val="22"/>
                <w:szCs w:val="22"/>
                <w:lang w:val="ru-RU" w:eastAsia="en-US"/>
              </w:rPr>
              <w:t>відповідно</w:t>
            </w:r>
            <w:proofErr w:type="spellEnd"/>
            <w:r w:rsidRPr="003715B7">
              <w:rPr>
                <w:sz w:val="22"/>
                <w:szCs w:val="22"/>
                <w:lang w:val="ru-RU" w:eastAsia="en-US"/>
              </w:rPr>
              <w:t xml:space="preserve"> до </w:t>
            </w:r>
            <w:proofErr w:type="spellStart"/>
            <w:r w:rsidRPr="003715B7">
              <w:rPr>
                <w:sz w:val="22"/>
                <w:szCs w:val="22"/>
                <w:lang w:val="ru-RU" w:eastAsia="en-US"/>
              </w:rPr>
              <w:t>законодавства</w:t>
            </w:r>
            <w:proofErr w:type="spellEnd"/>
            <w:r w:rsidRPr="003715B7">
              <w:rPr>
                <w:sz w:val="22"/>
                <w:szCs w:val="22"/>
                <w:lang w:val="ru-RU" w:eastAsia="en-US"/>
              </w:rPr>
              <w:t xml:space="preserve"> </w:t>
            </w:r>
            <w:proofErr w:type="spellStart"/>
            <w:r w:rsidRPr="003715B7">
              <w:rPr>
                <w:sz w:val="22"/>
                <w:szCs w:val="22"/>
                <w:lang w:val="ru-RU" w:eastAsia="en-US"/>
              </w:rPr>
              <w:t>України</w:t>
            </w:r>
            <w:proofErr w:type="spellEnd"/>
            <w:r w:rsidRPr="003715B7">
              <w:rPr>
                <w:sz w:val="22"/>
                <w:szCs w:val="22"/>
                <w:lang w:val="ru-RU" w:eastAsia="en-US"/>
              </w:rPr>
              <w:t>.</w:t>
            </w:r>
          </w:p>
        </w:tc>
      </w:tr>
      <w:tr w:rsidR="001722F2" w14:paraId="7406262F" w14:textId="77777777" w:rsidTr="00FB5EFF">
        <w:trPr>
          <w:gridBefore w:val="1"/>
          <w:gridAfter w:val="1"/>
          <w:wBefore w:w="108" w:type="dxa"/>
          <w:wAfter w:w="142" w:type="dxa"/>
        </w:trPr>
        <w:tc>
          <w:tcPr>
            <w:tcW w:w="4813" w:type="dxa"/>
            <w:gridSpan w:val="2"/>
          </w:tcPr>
          <w:p w14:paraId="3F12911F" w14:textId="77777777" w:rsidR="00F45230" w:rsidRPr="009E06E0" w:rsidRDefault="00F45230" w:rsidP="00F45230">
            <w:pPr>
              <w:pStyle w:val="1"/>
              <w:keepNext w:val="0"/>
              <w:tabs>
                <w:tab w:val="left" w:pos="1736"/>
              </w:tabs>
              <w:spacing w:before="0"/>
              <w:jc w:val="both"/>
              <w:outlineLvl w:val="0"/>
              <w:rPr>
                <w:rFonts w:eastAsia="Calibri"/>
                <w:color w:val="000000"/>
                <w:kern w:val="0"/>
                <w:sz w:val="22"/>
                <w:szCs w:val="22"/>
                <w:lang w:val="ru-RU" w:eastAsia="en-US"/>
              </w:rPr>
            </w:pPr>
          </w:p>
        </w:tc>
        <w:tc>
          <w:tcPr>
            <w:tcW w:w="4826" w:type="dxa"/>
          </w:tcPr>
          <w:p w14:paraId="46563398" w14:textId="77777777" w:rsidR="00F45230" w:rsidRPr="00C33FCF" w:rsidRDefault="00F45230" w:rsidP="00F45230">
            <w:pPr>
              <w:rPr>
                <w:rFonts w:eastAsia="Calibri"/>
                <w:sz w:val="24"/>
                <w:szCs w:val="24"/>
                <w:lang w:eastAsia="en-US"/>
              </w:rPr>
            </w:pPr>
          </w:p>
        </w:tc>
      </w:tr>
      <w:tr w:rsidR="001722F2" w14:paraId="4F83C6B2" w14:textId="77777777" w:rsidTr="00FB5EFF">
        <w:trPr>
          <w:gridBefore w:val="1"/>
          <w:gridAfter w:val="1"/>
          <w:wBefore w:w="108" w:type="dxa"/>
          <w:wAfter w:w="142" w:type="dxa"/>
        </w:trPr>
        <w:tc>
          <w:tcPr>
            <w:tcW w:w="4813" w:type="dxa"/>
            <w:gridSpan w:val="2"/>
          </w:tcPr>
          <w:p w14:paraId="2AF3BC5B" w14:textId="77777777" w:rsidR="00F45230" w:rsidRPr="00C33FCF" w:rsidRDefault="00622427" w:rsidP="00F45230">
            <w:pPr>
              <w:pStyle w:val="1"/>
              <w:keepNext w:val="0"/>
              <w:numPr>
                <w:ilvl w:val="1"/>
                <w:numId w:val="2"/>
              </w:numPr>
              <w:tabs>
                <w:tab w:val="left" w:pos="1736"/>
              </w:tabs>
              <w:spacing w:before="0"/>
              <w:ind w:left="0"/>
              <w:jc w:val="both"/>
              <w:outlineLvl w:val="0"/>
              <w:rPr>
                <w:rFonts w:eastAsia="Calibri"/>
                <w:color w:val="000000"/>
                <w:kern w:val="0"/>
                <w:sz w:val="22"/>
                <w:szCs w:val="22"/>
                <w:lang w:val="en-GB" w:eastAsia="en-US"/>
              </w:rPr>
            </w:pPr>
            <w:r w:rsidRPr="00C33FCF">
              <w:rPr>
                <w:rFonts w:eastAsia="Calibri"/>
                <w:b w:val="0"/>
                <w:color w:val="000000"/>
                <w:kern w:val="0"/>
                <w:sz w:val="22"/>
                <w:szCs w:val="22"/>
                <w:lang w:val="en-GB" w:eastAsia="en-US"/>
              </w:rPr>
              <w:t>Service of any notice of process in connection with any</w:t>
            </w:r>
            <w:r>
              <w:rPr>
                <w:rFonts w:eastAsia="Calibri"/>
                <w:b w:val="0"/>
                <w:color w:val="000000"/>
                <w:kern w:val="0"/>
                <w:sz w:val="22"/>
                <w:szCs w:val="22"/>
                <w:lang w:val="en-GB" w:eastAsia="en-US"/>
              </w:rPr>
              <w:t xml:space="preserve"> proceeding under this </w:t>
            </w:r>
            <w:r w:rsidRPr="00D17EE3">
              <w:rPr>
                <w:rFonts w:eastAsia="Calibri"/>
                <w:b w:val="0"/>
                <w:color w:val="000000"/>
                <w:kern w:val="0"/>
                <w:sz w:val="22"/>
                <w:szCs w:val="22"/>
                <w:lang w:val="en-GB" w:eastAsia="en-US"/>
              </w:rPr>
              <w:t>Section 5</w:t>
            </w:r>
            <w:r w:rsidRPr="00C33FCF">
              <w:rPr>
                <w:rFonts w:eastAsia="Calibri"/>
                <w:b w:val="0"/>
                <w:color w:val="000000"/>
                <w:kern w:val="0"/>
                <w:sz w:val="22"/>
                <w:szCs w:val="22"/>
                <w:lang w:val="en-GB" w:eastAsia="en-US"/>
              </w:rPr>
              <w:t xml:space="preserve"> may be made to the addresses set out in the Special Terms and Conditions of the Agreement and to the extent allowed by applicable law, in the manner provided for in Sec</w:t>
            </w:r>
            <w:r>
              <w:rPr>
                <w:rFonts w:eastAsia="Calibri"/>
                <w:b w:val="0"/>
                <w:color w:val="000000"/>
                <w:kern w:val="0"/>
                <w:sz w:val="22"/>
                <w:szCs w:val="22"/>
                <w:lang w:val="en-GB" w:eastAsia="en-US"/>
              </w:rPr>
              <w:t>tion 10</w:t>
            </w:r>
            <w:r w:rsidRPr="00C33FCF">
              <w:rPr>
                <w:rFonts w:eastAsia="Calibri"/>
                <w:b w:val="0"/>
                <w:color w:val="000000"/>
                <w:kern w:val="0"/>
                <w:sz w:val="22"/>
                <w:szCs w:val="22"/>
                <w:lang w:val="en-GB" w:eastAsia="en-US"/>
              </w:rPr>
              <w:t xml:space="preserve"> of the Agreement. The Parties </w:t>
            </w:r>
            <w:r w:rsidRPr="00C33FCF">
              <w:rPr>
                <w:rFonts w:eastAsia="Calibri"/>
                <w:b w:val="0"/>
                <w:color w:val="000000"/>
                <w:kern w:val="0"/>
                <w:sz w:val="22"/>
                <w:szCs w:val="22"/>
                <w:lang w:val="en-GB" w:eastAsia="en-US"/>
              </w:rPr>
              <w:lastRenderedPageBreak/>
              <w:t>hereby expressly waive any and all additional requirements for the service of any such notice of process.</w:t>
            </w:r>
          </w:p>
        </w:tc>
        <w:tc>
          <w:tcPr>
            <w:tcW w:w="4826" w:type="dxa"/>
          </w:tcPr>
          <w:p w14:paraId="638DBC75" w14:textId="77777777" w:rsidR="00F45230" w:rsidRPr="003715B7" w:rsidRDefault="00622427" w:rsidP="006C0061">
            <w:pPr>
              <w:pStyle w:val="a6"/>
              <w:numPr>
                <w:ilvl w:val="0"/>
                <w:numId w:val="7"/>
              </w:numPr>
              <w:ind w:left="0" w:firstLine="0"/>
              <w:jc w:val="both"/>
              <w:rPr>
                <w:sz w:val="22"/>
                <w:lang w:val="ru-RU" w:eastAsia="en-US"/>
              </w:rPr>
            </w:pPr>
            <w:proofErr w:type="spellStart"/>
            <w:r w:rsidRPr="00C33FCF">
              <w:rPr>
                <w:sz w:val="22"/>
                <w:szCs w:val="22"/>
                <w:lang w:eastAsia="en-US"/>
              </w:rPr>
              <w:lastRenderedPageBreak/>
              <w:t>Процесуальні</w:t>
            </w:r>
            <w:proofErr w:type="spellEnd"/>
            <w:r w:rsidRPr="00C33FCF">
              <w:rPr>
                <w:sz w:val="22"/>
                <w:szCs w:val="22"/>
                <w:lang w:eastAsia="en-US"/>
              </w:rPr>
              <w:t xml:space="preserve"> </w:t>
            </w:r>
            <w:proofErr w:type="spellStart"/>
            <w:r w:rsidRPr="00C33FCF">
              <w:rPr>
                <w:sz w:val="22"/>
                <w:szCs w:val="22"/>
                <w:lang w:eastAsia="en-US"/>
              </w:rPr>
              <w:t>повідомлення</w:t>
            </w:r>
            <w:proofErr w:type="spellEnd"/>
            <w:r w:rsidRPr="00C33FCF">
              <w:rPr>
                <w:sz w:val="22"/>
                <w:szCs w:val="22"/>
                <w:lang w:eastAsia="en-US"/>
              </w:rPr>
              <w:t xml:space="preserve"> </w:t>
            </w:r>
            <w:proofErr w:type="spellStart"/>
            <w:r w:rsidRPr="00C33FCF">
              <w:rPr>
                <w:sz w:val="22"/>
                <w:szCs w:val="22"/>
                <w:lang w:eastAsia="en-US"/>
              </w:rPr>
              <w:t>сторін</w:t>
            </w:r>
            <w:proofErr w:type="spellEnd"/>
            <w:r w:rsidRPr="00C33FCF">
              <w:rPr>
                <w:sz w:val="22"/>
                <w:szCs w:val="22"/>
                <w:lang w:eastAsia="en-US"/>
              </w:rPr>
              <w:t xml:space="preserve">, </w:t>
            </w:r>
            <w:proofErr w:type="spellStart"/>
            <w:r w:rsidRPr="00C33FCF">
              <w:rPr>
                <w:sz w:val="22"/>
                <w:szCs w:val="22"/>
                <w:lang w:eastAsia="en-US"/>
              </w:rPr>
              <w:t>пов’язані</w:t>
            </w:r>
            <w:proofErr w:type="spellEnd"/>
            <w:r w:rsidRPr="00C33FCF">
              <w:rPr>
                <w:sz w:val="22"/>
                <w:szCs w:val="22"/>
                <w:lang w:eastAsia="en-US"/>
              </w:rPr>
              <w:t xml:space="preserve"> з </w:t>
            </w:r>
            <w:proofErr w:type="spellStart"/>
            <w:r w:rsidRPr="00C33FCF">
              <w:rPr>
                <w:sz w:val="22"/>
                <w:szCs w:val="22"/>
                <w:lang w:eastAsia="en-US"/>
              </w:rPr>
              <w:t>провадженням</w:t>
            </w:r>
            <w:proofErr w:type="spellEnd"/>
            <w:r w:rsidRPr="00C33FCF">
              <w:rPr>
                <w:sz w:val="22"/>
                <w:szCs w:val="22"/>
                <w:lang w:eastAsia="en-US"/>
              </w:rPr>
              <w:t xml:space="preserve"> </w:t>
            </w:r>
            <w:proofErr w:type="spellStart"/>
            <w:r w:rsidRPr="00C33FCF">
              <w:rPr>
                <w:sz w:val="22"/>
                <w:szCs w:val="22"/>
                <w:lang w:eastAsia="en-US"/>
              </w:rPr>
              <w:t>згідно</w:t>
            </w:r>
            <w:proofErr w:type="spellEnd"/>
            <w:r w:rsidRPr="00C33FCF">
              <w:rPr>
                <w:sz w:val="22"/>
                <w:szCs w:val="22"/>
                <w:lang w:eastAsia="en-US"/>
              </w:rPr>
              <w:t xml:space="preserve"> з </w:t>
            </w:r>
            <w:proofErr w:type="spellStart"/>
            <w:r w:rsidRPr="00C33FCF">
              <w:rPr>
                <w:sz w:val="22"/>
                <w:szCs w:val="22"/>
                <w:lang w:eastAsia="en-US"/>
              </w:rPr>
              <w:t>цим</w:t>
            </w:r>
            <w:proofErr w:type="spellEnd"/>
            <w:r w:rsidRPr="00C33FCF">
              <w:rPr>
                <w:sz w:val="22"/>
                <w:szCs w:val="22"/>
                <w:lang w:eastAsia="en-US"/>
              </w:rPr>
              <w:t xml:space="preserve"> </w:t>
            </w:r>
            <w:proofErr w:type="spellStart"/>
            <w:r w:rsidRPr="00C33FCF">
              <w:rPr>
                <w:sz w:val="22"/>
                <w:szCs w:val="22"/>
                <w:lang w:eastAsia="en-US"/>
              </w:rPr>
              <w:t>Розділом</w:t>
            </w:r>
            <w:proofErr w:type="spellEnd"/>
            <w:r w:rsidRPr="00C33FCF">
              <w:rPr>
                <w:sz w:val="22"/>
                <w:szCs w:val="22"/>
                <w:lang w:eastAsia="en-US"/>
              </w:rPr>
              <w:t xml:space="preserve"> </w:t>
            </w:r>
            <w:r w:rsidRPr="00D17EE3">
              <w:rPr>
                <w:sz w:val="22"/>
                <w:szCs w:val="22"/>
                <w:lang w:eastAsia="en-US"/>
              </w:rPr>
              <w:t>5</w:t>
            </w:r>
            <w:r w:rsidRPr="00C33FCF">
              <w:rPr>
                <w:sz w:val="22"/>
                <w:szCs w:val="22"/>
                <w:lang w:eastAsia="en-US"/>
              </w:rPr>
              <w:t xml:space="preserve">, </w:t>
            </w:r>
            <w:proofErr w:type="spellStart"/>
            <w:r w:rsidRPr="00C33FCF">
              <w:rPr>
                <w:sz w:val="22"/>
                <w:szCs w:val="22"/>
                <w:lang w:eastAsia="en-US"/>
              </w:rPr>
              <w:t>здійснюються</w:t>
            </w:r>
            <w:proofErr w:type="spellEnd"/>
            <w:r w:rsidRPr="00C33FCF">
              <w:rPr>
                <w:sz w:val="22"/>
                <w:szCs w:val="22"/>
                <w:lang w:eastAsia="en-US"/>
              </w:rPr>
              <w:t xml:space="preserve"> </w:t>
            </w:r>
            <w:proofErr w:type="spellStart"/>
            <w:r w:rsidRPr="00C33FCF">
              <w:rPr>
                <w:sz w:val="22"/>
                <w:szCs w:val="22"/>
                <w:lang w:eastAsia="en-US"/>
              </w:rPr>
              <w:t>за</w:t>
            </w:r>
            <w:proofErr w:type="spellEnd"/>
            <w:r w:rsidRPr="00C33FCF">
              <w:rPr>
                <w:sz w:val="22"/>
                <w:szCs w:val="22"/>
                <w:lang w:eastAsia="en-US"/>
              </w:rPr>
              <w:t xml:space="preserve"> </w:t>
            </w:r>
            <w:proofErr w:type="spellStart"/>
            <w:r w:rsidRPr="00C33FCF">
              <w:rPr>
                <w:sz w:val="22"/>
                <w:szCs w:val="22"/>
                <w:lang w:eastAsia="en-US"/>
              </w:rPr>
              <w:t>адресами</w:t>
            </w:r>
            <w:proofErr w:type="spellEnd"/>
            <w:r w:rsidRPr="00C33FCF">
              <w:rPr>
                <w:sz w:val="22"/>
                <w:szCs w:val="22"/>
                <w:lang w:eastAsia="en-US"/>
              </w:rPr>
              <w:t xml:space="preserve">, </w:t>
            </w:r>
            <w:proofErr w:type="spellStart"/>
            <w:r>
              <w:rPr>
                <w:sz w:val="22"/>
                <w:szCs w:val="22"/>
                <w:lang w:eastAsia="en-US"/>
              </w:rPr>
              <w:t>визначеними</w:t>
            </w:r>
            <w:proofErr w:type="spellEnd"/>
            <w:r>
              <w:rPr>
                <w:sz w:val="22"/>
                <w:szCs w:val="22"/>
                <w:lang w:eastAsia="en-US"/>
              </w:rPr>
              <w:t xml:space="preserve"> </w:t>
            </w:r>
            <w:r w:rsidRPr="00C33FCF">
              <w:rPr>
                <w:sz w:val="22"/>
                <w:szCs w:val="22"/>
                <w:lang w:eastAsia="en-US"/>
              </w:rPr>
              <w:t xml:space="preserve">в </w:t>
            </w:r>
            <w:proofErr w:type="spellStart"/>
            <w:r w:rsidRPr="00C33FCF">
              <w:rPr>
                <w:sz w:val="22"/>
                <w:szCs w:val="22"/>
                <w:lang w:eastAsia="en-US"/>
              </w:rPr>
              <w:t>Особливих</w:t>
            </w:r>
            <w:proofErr w:type="spellEnd"/>
            <w:r w:rsidRPr="00C33FCF">
              <w:rPr>
                <w:sz w:val="22"/>
                <w:szCs w:val="22"/>
                <w:lang w:eastAsia="en-US"/>
              </w:rPr>
              <w:t xml:space="preserve"> </w:t>
            </w:r>
            <w:proofErr w:type="spellStart"/>
            <w:r w:rsidRPr="00C33FCF">
              <w:rPr>
                <w:sz w:val="22"/>
                <w:szCs w:val="22"/>
                <w:lang w:eastAsia="en-US"/>
              </w:rPr>
              <w:t>умовах</w:t>
            </w:r>
            <w:proofErr w:type="spellEnd"/>
            <w:r w:rsidRPr="00C33FCF">
              <w:rPr>
                <w:sz w:val="22"/>
                <w:szCs w:val="22"/>
                <w:lang w:eastAsia="en-US"/>
              </w:rPr>
              <w:t xml:space="preserve"> і в </w:t>
            </w:r>
            <w:proofErr w:type="spellStart"/>
            <w:r w:rsidRPr="00C33FCF">
              <w:rPr>
                <w:sz w:val="22"/>
                <w:szCs w:val="22"/>
                <w:lang w:eastAsia="en-US"/>
              </w:rPr>
              <w:t>порядку</w:t>
            </w:r>
            <w:proofErr w:type="spellEnd"/>
            <w:r w:rsidRPr="00C33FCF">
              <w:rPr>
                <w:sz w:val="22"/>
                <w:szCs w:val="22"/>
                <w:lang w:eastAsia="en-US"/>
              </w:rPr>
              <w:t xml:space="preserve"> </w:t>
            </w:r>
            <w:proofErr w:type="spellStart"/>
            <w:r w:rsidRPr="00C33FCF">
              <w:rPr>
                <w:sz w:val="22"/>
                <w:szCs w:val="22"/>
                <w:lang w:eastAsia="en-US"/>
              </w:rPr>
              <w:t>Договору</w:t>
            </w:r>
            <w:proofErr w:type="spellEnd"/>
            <w:r w:rsidRPr="00C33FCF">
              <w:rPr>
                <w:sz w:val="22"/>
                <w:szCs w:val="22"/>
                <w:lang w:eastAsia="en-US"/>
              </w:rPr>
              <w:t xml:space="preserve">, в </w:t>
            </w:r>
            <w:proofErr w:type="spellStart"/>
            <w:r w:rsidRPr="00C33FCF">
              <w:rPr>
                <w:sz w:val="22"/>
                <w:szCs w:val="22"/>
                <w:lang w:eastAsia="en-US"/>
              </w:rPr>
              <w:t>обсязі</w:t>
            </w:r>
            <w:proofErr w:type="spellEnd"/>
            <w:r w:rsidRPr="00C33FCF">
              <w:rPr>
                <w:sz w:val="22"/>
                <w:szCs w:val="22"/>
                <w:lang w:eastAsia="en-US"/>
              </w:rPr>
              <w:t xml:space="preserve">, </w:t>
            </w:r>
            <w:proofErr w:type="spellStart"/>
            <w:r w:rsidRPr="00C33FCF">
              <w:rPr>
                <w:sz w:val="22"/>
                <w:szCs w:val="22"/>
                <w:lang w:eastAsia="en-US"/>
              </w:rPr>
              <w:t>які</w:t>
            </w:r>
            <w:proofErr w:type="spellEnd"/>
            <w:r w:rsidRPr="00C33FCF">
              <w:rPr>
                <w:sz w:val="22"/>
                <w:szCs w:val="22"/>
                <w:lang w:eastAsia="en-US"/>
              </w:rPr>
              <w:t xml:space="preserve"> </w:t>
            </w:r>
            <w:proofErr w:type="spellStart"/>
            <w:r w:rsidRPr="00C33FCF">
              <w:rPr>
                <w:sz w:val="22"/>
                <w:szCs w:val="22"/>
                <w:lang w:eastAsia="en-US"/>
              </w:rPr>
              <w:t>передбачені</w:t>
            </w:r>
            <w:proofErr w:type="spellEnd"/>
            <w:r w:rsidRPr="00C33FCF">
              <w:rPr>
                <w:sz w:val="22"/>
                <w:szCs w:val="22"/>
                <w:lang w:eastAsia="en-US"/>
              </w:rPr>
              <w:t xml:space="preserve"> </w:t>
            </w:r>
            <w:proofErr w:type="spellStart"/>
            <w:r w:rsidRPr="00C33FCF">
              <w:rPr>
                <w:sz w:val="22"/>
                <w:szCs w:val="22"/>
                <w:lang w:eastAsia="en-US"/>
              </w:rPr>
              <w:t>відповідним</w:t>
            </w:r>
            <w:proofErr w:type="spellEnd"/>
            <w:r w:rsidRPr="00C33FCF">
              <w:rPr>
                <w:sz w:val="22"/>
                <w:szCs w:val="22"/>
                <w:lang w:eastAsia="en-US"/>
              </w:rPr>
              <w:t xml:space="preserve"> </w:t>
            </w:r>
            <w:proofErr w:type="spellStart"/>
            <w:r w:rsidRPr="00C33FCF">
              <w:rPr>
                <w:sz w:val="22"/>
                <w:szCs w:val="22"/>
                <w:lang w:eastAsia="en-US"/>
              </w:rPr>
              <w:t>законодавством</w:t>
            </w:r>
            <w:proofErr w:type="spellEnd"/>
            <w:r w:rsidRPr="00C33FCF">
              <w:rPr>
                <w:sz w:val="22"/>
                <w:szCs w:val="22"/>
                <w:lang w:eastAsia="en-US"/>
              </w:rPr>
              <w:t xml:space="preserve">, і в </w:t>
            </w:r>
            <w:proofErr w:type="spellStart"/>
            <w:r w:rsidRPr="00C33FCF">
              <w:rPr>
                <w:sz w:val="22"/>
                <w:szCs w:val="22"/>
                <w:lang w:eastAsia="en-US"/>
              </w:rPr>
              <w:t>спосіб</w:t>
            </w:r>
            <w:proofErr w:type="spellEnd"/>
            <w:r w:rsidRPr="00C33FCF">
              <w:rPr>
                <w:sz w:val="22"/>
                <w:szCs w:val="22"/>
                <w:lang w:eastAsia="en-US"/>
              </w:rPr>
              <w:t xml:space="preserve">, </w:t>
            </w:r>
            <w:proofErr w:type="spellStart"/>
            <w:r w:rsidRPr="00C33FCF">
              <w:rPr>
                <w:sz w:val="22"/>
                <w:szCs w:val="22"/>
                <w:lang w:eastAsia="en-US"/>
              </w:rPr>
              <w:t>передбачений</w:t>
            </w:r>
            <w:proofErr w:type="spellEnd"/>
            <w:r w:rsidRPr="00C33FCF">
              <w:rPr>
                <w:sz w:val="22"/>
                <w:szCs w:val="22"/>
                <w:lang w:eastAsia="en-US"/>
              </w:rPr>
              <w:t xml:space="preserve"> в </w:t>
            </w:r>
            <w:proofErr w:type="spellStart"/>
            <w:r w:rsidRPr="00C33FCF">
              <w:rPr>
                <w:sz w:val="22"/>
                <w:szCs w:val="22"/>
                <w:lang w:eastAsia="en-US"/>
              </w:rPr>
              <w:t>Розділі</w:t>
            </w:r>
            <w:proofErr w:type="spellEnd"/>
            <w:r>
              <w:rPr>
                <w:sz w:val="22"/>
                <w:szCs w:val="22"/>
                <w:lang w:eastAsia="en-US"/>
              </w:rPr>
              <w:t xml:space="preserve"> 10</w:t>
            </w:r>
            <w:r w:rsidRPr="00C33FCF">
              <w:rPr>
                <w:sz w:val="22"/>
                <w:szCs w:val="22"/>
                <w:lang w:eastAsia="en-US"/>
              </w:rPr>
              <w:t xml:space="preserve"> </w:t>
            </w:r>
            <w:proofErr w:type="spellStart"/>
            <w:r w:rsidRPr="00C33FCF">
              <w:rPr>
                <w:sz w:val="22"/>
                <w:szCs w:val="22"/>
                <w:lang w:eastAsia="en-US"/>
              </w:rPr>
              <w:t>Договору</w:t>
            </w:r>
            <w:proofErr w:type="spellEnd"/>
            <w:r w:rsidRPr="00C33FCF">
              <w:rPr>
                <w:sz w:val="22"/>
                <w:szCs w:val="22"/>
                <w:lang w:eastAsia="en-US"/>
              </w:rPr>
              <w:t xml:space="preserve">. </w:t>
            </w:r>
            <w:proofErr w:type="spellStart"/>
            <w:r w:rsidRPr="003715B7">
              <w:rPr>
                <w:sz w:val="22"/>
                <w:szCs w:val="22"/>
                <w:lang w:val="ru-RU" w:eastAsia="en-US"/>
              </w:rPr>
              <w:t>Цим</w:t>
            </w:r>
            <w:proofErr w:type="spellEnd"/>
            <w:r w:rsidRPr="003715B7">
              <w:rPr>
                <w:sz w:val="22"/>
                <w:szCs w:val="22"/>
                <w:lang w:val="ru-RU" w:eastAsia="en-US"/>
              </w:rPr>
              <w:t xml:space="preserve"> пунктом </w:t>
            </w:r>
            <w:proofErr w:type="spellStart"/>
            <w:r w:rsidRPr="003715B7">
              <w:rPr>
                <w:sz w:val="22"/>
                <w:szCs w:val="22"/>
                <w:lang w:val="ru-RU" w:eastAsia="en-US"/>
              </w:rPr>
              <w:t>Сторони</w:t>
            </w:r>
            <w:proofErr w:type="spellEnd"/>
            <w:r w:rsidRPr="003715B7">
              <w:rPr>
                <w:sz w:val="22"/>
                <w:szCs w:val="22"/>
                <w:lang w:val="ru-RU" w:eastAsia="en-US"/>
              </w:rPr>
              <w:t xml:space="preserve"> однозначно </w:t>
            </w:r>
            <w:proofErr w:type="spellStart"/>
            <w:r w:rsidRPr="003715B7">
              <w:rPr>
                <w:sz w:val="22"/>
                <w:szCs w:val="22"/>
                <w:lang w:val="ru-RU" w:eastAsia="en-US"/>
              </w:rPr>
              <w:t>відмовляються</w:t>
            </w:r>
            <w:proofErr w:type="spellEnd"/>
            <w:r w:rsidRPr="003715B7">
              <w:rPr>
                <w:sz w:val="22"/>
                <w:szCs w:val="22"/>
                <w:lang w:val="ru-RU" w:eastAsia="en-US"/>
              </w:rPr>
              <w:t xml:space="preserve"> </w:t>
            </w:r>
            <w:proofErr w:type="spellStart"/>
            <w:r w:rsidRPr="003715B7">
              <w:rPr>
                <w:sz w:val="22"/>
                <w:szCs w:val="22"/>
                <w:lang w:val="ru-RU" w:eastAsia="en-US"/>
              </w:rPr>
              <w:t>від</w:t>
            </w:r>
            <w:proofErr w:type="spellEnd"/>
            <w:r w:rsidRPr="003715B7">
              <w:rPr>
                <w:sz w:val="22"/>
                <w:szCs w:val="22"/>
                <w:lang w:val="ru-RU" w:eastAsia="en-US"/>
              </w:rPr>
              <w:t xml:space="preserve"> </w:t>
            </w:r>
            <w:r w:rsidRPr="003715B7">
              <w:rPr>
                <w:sz w:val="22"/>
                <w:szCs w:val="22"/>
                <w:lang w:val="ru-RU" w:eastAsia="en-US"/>
              </w:rPr>
              <w:lastRenderedPageBreak/>
              <w:t>будь-</w:t>
            </w:r>
            <w:proofErr w:type="spellStart"/>
            <w:r w:rsidRPr="003715B7">
              <w:rPr>
                <w:sz w:val="22"/>
                <w:szCs w:val="22"/>
                <w:lang w:val="ru-RU" w:eastAsia="en-US"/>
              </w:rPr>
              <w:t>яких</w:t>
            </w:r>
            <w:proofErr w:type="spellEnd"/>
            <w:r w:rsidRPr="003715B7">
              <w:rPr>
                <w:sz w:val="22"/>
                <w:szCs w:val="22"/>
                <w:lang w:val="ru-RU" w:eastAsia="en-US"/>
              </w:rPr>
              <w:t xml:space="preserve"> </w:t>
            </w:r>
            <w:proofErr w:type="spellStart"/>
            <w:r w:rsidRPr="003715B7">
              <w:rPr>
                <w:sz w:val="22"/>
                <w:szCs w:val="22"/>
                <w:lang w:val="ru-RU" w:eastAsia="en-US"/>
              </w:rPr>
              <w:t>додаткових</w:t>
            </w:r>
            <w:proofErr w:type="spellEnd"/>
            <w:r w:rsidRPr="003715B7">
              <w:rPr>
                <w:sz w:val="22"/>
                <w:szCs w:val="22"/>
                <w:lang w:val="ru-RU" w:eastAsia="en-US"/>
              </w:rPr>
              <w:t xml:space="preserve"> </w:t>
            </w:r>
            <w:proofErr w:type="spellStart"/>
            <w:r w:rsidRPr="003715B7">
              <w:rPr>
                <w:sz w:val="22"/>
                <w:szCs w:val="22"/>
                <w:lang w:val="ru-RU" w:eastAsia="en-US"/>
              </w:rPr>
              <w:t>вимог</w:t>
            </w:r>
            <w:proofErr w:type="spellEnd"/>
            <w:r w:rsidRPr="003715B7">
              <w:rPr>
                <w:sz w:val="22"/>
                <w:szCs w:val="22"/>
                <w:lang w:val="ru-RU" w:eastAsia="en-US"/>
              </w:rPr>
              <w:t xml:space="preserve"> до </w:t>
            </w:r>
            <w:proofErr w:type="spellStart"/>
            <w:r w:rsidRPr="003715B7">
              <w:rPr>
                <w:sz w:val="22"/>
                <w:szCs w:val="22"/>
                <w:lang w:val="ru-RU" w:eastAsia="en-US"/>
              </w:rPr>
              <w:t>процесуальних</w:t>
            </w:r>
            <w:proofErr w:type="spellEnd"/>
            <w:r w:rsidRPr="003715B7">
              <w:rPr>
                <w:sz w:val="22"/>
                <w:szCs w:val="22"/>
                <w:lang w:val="ru-RU" w:eastAsia="en-US"/>
              </w:rPr>
              <w:t xml:space="preserve"> </w:t>
            </w:r>
            <w:proofErr w:type="spellStart"/>
            <w:r w:rsidRPr="003715B7">
              <w:rPr>
                <w:sz w:val="22"/>
                <w:szCs w:val="22"/>
                <w:lang w:val="ru-RU" w:eastAsia="en-US"/>
              </w:rPr>
              <w:t>повідомлень</w:t>
            </w:r>
            <w:proofErr w:type="spellEnd"/>
            <w:r w:rsidRPr="003715B7">
              <w:rPr>
                <w:sz w:val="22"/>
                <w:szCs w:val="22"/>
                <w:lang w:val="ru-RU" w:eastAsia="en-US"/>
              </w:rPr>
              <w:t xml:space="preserve"> </w:t>
            </w:r>
            <w:proofErr w:type="spellStart"/>
            <w:r w:rsidRPr="003715B7">
              <w:rPr>
                <w:sz w:val="22"/>
                <w:szCs w:val="22"/>
                <w:lang w:val="ru-RU" w:eastAsia="en-US"/>
              </w:rPr>
              <w:t>Сторін</w:t>
            </w:r>
            <w:proofErr w:type="spellEnd"/>
            <w:r w:rsidRPr="003715B7">
              <w:rPr>
                <w:sz w:val="22"/>
                <w:szCs w:val="22"/>
                <w:lang w:val="ru-RU" w:eastAsia="en-US"/>
              </w:rPr>
              <w:t>.</w:t>
            </w:r>
          </w:p>
        </w:tc>
      </w:tr>
      <w:tr w:rsidR="001722F2" w14:paraId="465E3538" w14:textId="77777777" w:rsidTr="00FB5EFF">
        <w:trPr>
          <w:gridBefore w:val="1"/>
          <w:gridAfter w:val="1"/>
          <w:wBefore w:w="108" w:type="dxa"/>
          <w:wAfter w:w="142" w:type="dxa"/>
        </w:trPr>
        <w:tc>
          <w:tcPr>
            <w:tcW w:w="4813" w:type="dxa"/>
            <w:gridSpan w:val="2"/>
          </w:tcPr>
          <w:p w14:paraId="0D6A6D9D" w14:textId="77777777" w:rsidR="00F45230" w:rsidRPr="006A09A9" w:rsidRDefault="00F45230" w:rsidP="00F45230">
            <w:pPr>
              <w:pStyle w:val="1"/>
              <w:keepNext w:val="0"/>
              <w:tabs>
                <w:tab w:val="left" w:pos="1736"/>
              </w:tabs>
              <w:spacing w:before="0"/>
              <w:jc w:val="both"/>
              <w:outlineLvl w:val="0"/>
              <w:rPr>
                <w:rFonts w:eastAsia="Calibri"/>
                <w:color w:val="000000"/>
                <w:kern w:val="0"/>
                <w:sz w:val="22"/>
                <w:szCs w:val="22"/>
                <w:lang w:val="ru-RU" w:eastAsia="en-US"/>
              </w:rPr>
            </w:pPr>
          </w:p>
        </w:tc>
        <w:tc>
          <w:tcPr>
            <w:tcW w:w="4826" w:type="dxa"/>
          </w:tcPr>
          <w:p w14:paraId="46FBD66F" w14:textId="77777777" w:rsidR="00F45230" w:rsidRPr="00C33FCF" w:rsidRDefault="00F45230" w:rsidP="00F45230">
            <w:pPr>
              <w:rPr>
                <w:rFonts w:eastAsia="Calibri"/>
                <w:sz w:val="24"/>
                <w:szCs w:val="24"/>
                <w:lang w:eastAsia="en-US"/>
              </w:rPr>
            </w:pPr>
          </w:p>
        </w:tc>
      </w:tr>
      <w:tr w:rsidR="001722F2" w14:paraId="62668109" w14:textId="77777777" w:rsidTr="00FB5EFF">
        <w:trPr>
          <w:gridBefore w:val="1"/>
          <w:gridAfter w:val="1"/>
          <w:wBefore w:w="108" w:type="dxa"/>
          <w:wAfter w:w="142" w:type="dxa"/>
        </w:trPr>
        <w:tc>
          <w:tcPr>
            <w:tcW w:w="4813" w:type="dxa"/>
            <w:gridSpan w:val="2"/>
          </w:tcPr>
          <w:p w14:paraId="272C7778" w14:textId="77777777" w:rsidR="00F45230" w:rsidRPr="00C33FCF" w:rsidRDefault="00622427" w:rsidP="00F45230">
            <w:pPr>
              <w:pStyle w:val="1"/>
              <w:keepNext w:val="0"/>
              <w:numPr>
                <w:ilvl w:val="1"/>
                <w:numId w:val="2"/>
              </w:numPr>
              <w:tabs>
                <w:tab w:val="left" w:pos="1736"/>
              </w:tabs>
              <w:spacing w:before="0"/>
              <w:ind w:left="0"/>
              <w:jc w:val="both"/>
              <w:outlineLvl w:val="0"/>
              <w:rPr>
                <w:rFonts w:eastAsia="Calibri"/>
                <w:b w:val="0"/>
                <w:color w:val="000000"/>
                <w:kern w:val="0"/>
                <w:sz w:val="22"/>
                <w:szCs w:val="22"/>
                <w:lang w:val="en-GB" w:eastAsia="en-US"/>
              </w:rPr>
            </w:pPr>
            <w:r w:rsidRPr="00C33FCF">
              <w:rPr>
                <w:rFonts w:eastAsia="Calibri"/>
                <w:b w:val="0"/>
                <w:color w:val="000000"/>
                <w:kern w:val="0"/>
                <w:sz w:val="22"/>
                <w:szCs w:val="22"/>
                <w:lang w:val="en-GB" w:eastAsia="en-US"/>
              </w:rPr>
              <w:t xml:space="preserve">The </w:t>
            </w:r>
            <w:r w:rsidRPr="001304F6">
              <w:rPr>
                <w:rFonts w:eastAsia="Calibri"/>
                <w:b w:val="0"/>
                <w:color w:val="000000"/>
                <w:kern w:val="0"/>
                <w:sz w:val="22"/>
                <w:szCs w:val="22"/>
                <w:lang w:val="en-GB" w:eastAsia="en-US"/>
              </w:rPr>
              <w:t xml:space="preserve">Beneficiary </w:t>
            </w:r>
            <w:r w:rsidRPr="00C33FCF">
              <w:rPr>
                <w:rFonts w:eastAsia="Calibri"/>
                <w:b w:val="0"/>
                <w:color w:val="000000"/>
                <w:kern w:val="0"/>
                <w:sz w:val="22"/>
                <w:szCs w:val="22"/>
                <w:lang w:val="en-GB" w:eastAsia="en-US"/>
              </w:rPr>
              <w:t xml:space="preserve">shall on demand reimburse </w:t>
            </w:r>
            <w:r w:rsidRPr="001304F6">
              <w:rPr>
                <w:rFonts w:eastAsia="Calibri"/>
                <w:b w:val="0"/>
                <w:color w:val="000000"/>
                <w:kern w:val="0"/>
                <w:sz w:val="22"/>
                <w:szCs w:val="22"/>
                <w:lang w:val="en-GB" w:eastAsia="en-US"/>
              </w:rPr>
              <w:t>NEFCO</w:t>
            </w:r>
            <w:r w:rsidRPr="00C33FCF">
              <w:rPr>
                <w:rFonts w:eastAsia="Calibri"/>
                <w:b w:val="0"/>
                <w:color w:val="000000"/>
                <w:kern w:val="0"/>
                <w:sz w:val="22"/>
                <w:szCs w:val="22"/>
                <w:lang w:val="en-GB" w:eastAsia="en-US"/>
              </w:rPr>
              <w:t xml:space="preserve"> for any </w:t>
            </w:r>
            <w:r>
              <w:rPr>
                <w:rFonts w:eastAsia="Calibri"/>
                <w:b w:val="0"/>
                <w:color w:val="000000"/>
                <w:kern w:val="0"/>
                <w:sz w:val="22"/>
                <w:szCs w:val="22"/>
                <w:lang w:val="en-GB" w:eastAsia="en-US"/>
              </w:rPr>
              <w:t xml:space="preserve">reasonable </w:t>
            </w:r>
            <w:r w:rsidRPr="00C33FCF">
              <w:rPr>
                <w:rFonts w:eastAsia="Calibri"/>
                <w:b w:val="0"/>
                <w:color w:val="000000"/>
                <w:kern w:val="0"/>
                <w:sz w:val="22"/>
                <w:szCs w:val="22"/>
                <w:lang w:val="en-GB" w:eastAsia="en-US"/>
              </w:rPr>
              <w:t xml:space="preserve">expenses (including legal fees) incurred by </w:t>
            </w:r>
            <w:r w:rsidRPr="001304F6">
              <w:rPr>
                <w:rFonts w:eastAsia="Calibri"/>
                <w:b w:val="0"/>
                <w:color w:val="000000"/>
                <w:kern w:val="0"/>
                <w:sz w:val="22"/>
                <w:szCs w:val="22"/>
                <w:lang w:val="en-GB" w:eastAsia="en-US"/>
              </w:rPr>
              <w:t>NEFCO</w:t>
            </w:r>
            <w:r w:rsidRPr="00C33FCF">
              <w:rPr>
                <w:rFonts w:eastAsia="Calibri"/>
                <w:b w:val="0"/>
                <w:color w:val="000000"/>
                <w:kern w:val="0"/>
                <w:sz w:val="22"/>
                <w:szCs w:val="22"/>
                <w:lang w:val="en-GB" w:eastAsia="en-US"/>
              </w:rPr>
              <w:t xml:space="preserve"> in the preservation or enforcement of any of its rights under this Amendment No. </w:t>
            </w:r>
            <w:r w:rsidR="00A20110">
              <w:rPr>
                <w:rFonts w:eastAsia="Calibri"/>
                <w:b w:val="0"/>
                <w:color w:val="000000"/>
                <w:kern w:val="0"/>
                <w:sz w:val="22"/>
                <w:szCs w:val="22"/>
                <w:lang w:val="en-GB" w:eastAsia="en-US"/>
              </w:rPr>
              <w:t>3</w:t>
            </w:r>
            <w:r w:rsidRPr="00C33FCF">
              <w:rPr>
                <w:rFonts w:eastAsia="Calibri"/>
                <w:b w:val="0"/>
                <w:color w:val="000000"/>
                <w:kern w:val="0"/>
                <w:sz w:val="22"/>
                <w:szCs w:val="22"/>
                <w:lang w:val="en-GB" w:eastAsia="en-US"/>
              </w:rPr>
              <w:t xml:space="preserve">. If any arbitration tribunal or court issues any ruling stating that costs and expenses incurred by </w:t>
            </w:r>
            <w:r w:rsidRPr="001304F6">
              <w:rPr>
                <w:rFonts w:eastAsia="Calibri"/>
                <w:b w:val="0"/>
                <w:color w:val="000000"/>
                <w:kern w:val="0"/>
                <w:sz w:val="22"/>
                <w:szCs w:val="22"/>
                <w:lang w:val="en-GB" w:eastAsia="en-US"/>
              </w:rPr>
              <w:t>NEFCO</w:t>
            </w:r>
            <w:r w:rsidRPr="00C33FCF">
              <w:rPr>
                <w:rFonts w:eastAsia="Calibri"/>
                <w:b w:val="0"/>
                <w:color w:val="000000"/>
                <w:kern w:val="0"/>
                <w:sz w:val="22"/>
                <w:szCs w:val="22"/>
                <w:lang w:val="en-GB" w:eastAsia="en-US"/>
              </w:rPr>
              <w:t xml:space="preserve"> in the preservation or enforcement of any of its rights under the Amendment No. </w:t>
            </w:r>
            <w:r w:rsidR="00A20110">
              <w:rPr>
                <w:rFonts w:eastAsia="Calibri"/>
                <w:b w:val="0"/>
                <w:color w:val="000000"/>
                <w:kern w:val="0"/>
                <w:sz w:val="22"/>
                <w:szCs w:val="22"/>
                <w:lang w:val="en-GB" w:eastAsia="en-US"/>
              </w:rPr>
              <w:t>3</w:t>
            </w:r>
            <w:r w:rsidRPr="00C33FCF">
              <w:rPr>
                <w:rFonts w:eastAsia="Calibri"/>
                <w:b w:val="0"/>
                <w:color w:val="000000"/>
                <w:kern w:val="0"/>
                <w:sz w:val="22"/>
                <w:szCs w:val="22"/>
                <w:lang w:val="en-GB" w:eastAsia="en-US"/>
              </w:rPr>
              <w:t xml:space="preserve"> are distributed and are payable otherwise, such ruling shall however prevail with respect to the costs and expenses covered by said ruling.</w:t>
            </w:r>
          </w:p>
        </w:tc>
        <w:tc>
          <w:tcPr>
            <w:tcW w:w="4826" w:type="dxa"/>
          </w:tcPr>
          <w:p w14:paraId="6FEFED10" w14:textId="77777777" w:rsidR="00F45230" w:rsidRPr="003715B7" w:rsidRDefault="00622427" w:rsidP="006C0061">
            <w:pPr>
              <w:pStyle w:val="a6"/>
              <w:numPr>
                <w:ilvl w:val="0"/>
                <w:numId w:val="7"/>
              </w:numPr>
              <w:ind w:left="0" w:firstLine="0"/>
              <w:jc w:val="both"/>
              <w:rPr>
                <w:sz w:val="22"/>
                <w:lang w:val="ru-RU" w:eastAsia="en-US"/>
              </w:rPr>
            </w:pPr>
            <w:proofErr w:type="spellStart"/>
            <w:r w:rsidRPr="003715B7">
              <w:rPr>
                <w:sz w:val="22"/>
                <w:szCs w:val="22"/>
                <w:lang w:val="ru-RU" w:eastAsia="en-US"/>
              </w:rPr>
              <w:t>Одержувач</w:t>
            </w:r>
            <w:proofErr w:type="spellEnd"/>
            <w:r w:rsidRPr="003715B7">
              <w:rPr>
                <w:sz w:val="22"/>
                <w:szCs w:val="22"/>
                <w:lang w:val="ru-RU" w:eastAsia="en-US"/>
              </w:rPr>
              <w:t xml:space="preserve"> </w:t>
            </w:r>
            <w:proofErr w:type="spellStart"/>
            <w:r w:rsidRPr="003715B7">
              <w:rPr>
                <w:sz w:val="22"/>
                <w:szCs w:val="22"/>
                <w:lang w:val="ru-RU" w:eastAsia="en-US"/>
              </w:rPr>
              <w:t>відшкодовує</w:t>
            </w:r>
            <w:proofErr w:type="spellEnd"/>
            <w:r w:rsidRPr="003715B7">
              <w:rPr>
                <w:sz w:val="22"/>
                <w:szCs w:val="22"/>
                <w:lang w:val="ru-RU" w:eastAsia="en-US"/>
              </w:rPr>
              <w:t xml:space="preserve"> на </w:t>
            </w:r>
            <w:proofErr w:type="spellStart"/>
            <w:r w:rsidRPr="003715B7">
              <w:rPr>
                <w:sz w:val="22"/>
                <w:szCs w:val="22"/>
                <w:lang w:val="ru-RU" w:eastAsia="en-US"/>
              </w:rPr>
              <w:t>вимогу</w:t>
            </w:r>
            <w:proofErr w:type="spellEnd"/>
            <w:r w:rsidRPr="003715B7">
              <w:rPr>
                <w:sz w:val="22"/>
                <w:szCs w:val="22"/>
                <w:lang w:val="ru-RU" w:eastAsia="en-US"/>
              </w:rPr>
              <w:t xml:space="preserve"> НЕФКО </w:t>
            </w:r>
            <w:proofErr w:type="spellStart"/>
            <w:r w:rsidRPr="003715B7">
              <w:rPr>
                <w:sz w:val="22"/>
                <w:szCs w:val="22"/>
                <w:lang w:val="ru-RU" w:eastAsia="en-US"/>
              </w:rPr>
              <w:t>всі</w:t>
            </w:r>
            <w:proofErr w:type="spellEnd"/>
            <w:r w:rsidRPr="003715B7">
              <w:rPr>
                <w:sz w:val="22"/>
                <w:szCs w:val="22"/>
                <w:lang w:val="ru-RU" w:eastAsia="en-US"/>
              </w:rPr>
              <w:t xml:space="preserve"> </w:t>
            </w:r>
            <w:proofErr w:type="spellStart"/>
            <w:r w:rsidRPr="003715B7">
              <w:rPr>
                <w:sz w:val="22"/>
                <w:szCs w:val="22"/>
                <w:lang w:val="ru-RU" w:eastAsia="en-US"/>
              </w:rPr>
              <w:t>обґрунтовані</w:t>
            </w:r>
            <w:proofErr w:type="spellEnd"/>
            <w:r w:rsidRPr="003715B7">
              <w:rPr>
                <w:sz w:val="22"/>
                <w:szCs w:val="22"/>
                <w:lang w:val="ru-RU" w:eastAsia="en-US"/>
              </w:rPr>
              <w:t xml:space="preserve"> </w:t>
            </w:r>
            <w:proofErr w:type="spellStart"/>
            <w:r w:rsidRPr="003715B7">
              <w:rPr>
                <w:sz w:val="22"/>
                <w:szCs w:val="22"/>
                <w:lang w:val="ru-RU" w:eastAsia="en-US"/>
              </w:rPr>
              <w:t>витрати</w:t>
            </w:r>
            <w:proofErr w:type="spellEnd"/>
            <w:r w:rsidRPr="003715B7">
              <w:rPr>
                <w:sz w:val="22"/>
                <w:szCs w:val="22"/>
                <w:lang w:val="ru-RU" w:eastAsia="en-US"/>
              </w:rPr>
              <w:t xml:space="preserve"> (</w:t>
            </w:r>
            <w:proofErr w:type="spellStart"/>
            <w:r w:rsidRPr="003715B7">
              <w:rPr>
                <w:sz w:val="22"/>
                <w:szCs w:val="22"/>
                <w:lang w:val="ru-RU" w:eastAsia="en-US"/>
              </w:rPr>
              <w:t>включаючи</w:t>
            </w:r>
            <w:proofErr w:type="spellEnd"/>
            <w:r w:rsidRPr="003715B7">
              <w:rPr>
                <w:sz w:val="22"/>
                <w:szCs w:val="22"/>
                <w:lang w:val="ru-RU" w:eastAsia="en-US"/>
              </w:rPr>
              <w:t xml:space="preserve"> </w:t>
            </w:r>
            <w:proofErr w:type="spellStart"/>
            <w:r w:rsidRPr="003715B7">
              <w:rPr>
                <w:sz w:val="22"/>
                <w:szCs w:val="22"/>
                <w:lang w:val="ru-RU" w:eastAsia="en-US"/>
              </w:rPr>
              <w:t>витрати</w:t>
            </w:r>
            <w:proofErr w:type="spellEnd"/>
            <w:r w:rsidRPr="003715B7">
              <w:rPr>
                <w:sz w:val="22"/>
                <w:szCs w:val="22"/>
                <w:lang w:val="ru-RU" w:eastAsia="en-US"/>
              </w:rPr>
              <w:t xml:space="preserve"> на </w:t>
            </w:r>
            <w:proofErr w:type="spellStart"/>
            <w:r w:rsidRPr="003715B7">
              <w:rPr>
                <w:sz w:val="22"/>
                <w:szCs w:val="22"/>
                <w:lang w:val="ru-RU" w:eastAsia="en-US"/>
              </w:rPr>
              <w:t>юридичні</w:t>
            </w:r>
            <w:proofErr w:type="spellEnd"/>
            <w:r w:rsidRPr="003715B7">
              <w:rPr>
                <w:sz w:val="22"/>
                <w:szCs w:val="22"/>
                <w:lang w:val="ru-RU" w:eastAsia="en-US"/>
              </w:rPr>
              <w:t xml:space="preserve"> </w:t>
            </w:r>
            <w:proofErr w:type="spellStart"/>
            <w:r w:rsidRPr="003715B7">
              <w:rPr>
                <w:sz w:val="22"/>
                <w:szCs w:val="22"/>
                <w:lang w:val="ru-RU" w:eastAsia="en-US"/>
              </w:rPr>
              <w:t>послуги</w:t>
            </w:r>
            <w:proofErr w:type="spellEnd"/>
            <w:r w:rsidRPr="003715B7">
              <w:rPr>
                <w:sz w:val="22"/>
                <w:szCs w:val="22"/>
                <w:lang w:val="ru-RU" w:eastAsia="en-US"/>
              </w:rPr>
              <w:t xml:space="preserve">), </w:t>
            </w:r>
            <w:proofErr w:type="spellStart"/>
            <w:r w:rsidRPr="003715B7">
              <w:rPr>
                <w:sz w:val="22"/>
                <w:szCs w:val="22"/>
                <w:lang w:val="ru-RU" w:eastAsia="en-US"/>
              </w:rPr>
              <w:t>понесені</w:t>
            </w:r>
            <w:proofErr w:type="spellEnd"/>
            <w:r w:rsidRPr="003715B7">
              <w:rPr>
                <w:sz w:val="22"/>
                <w:szCs w:val="22"/>
                <w:lang w:val="ru-RU" w:eastAsia="en-US"/>
              </w:rPr>
              <w:t xml:space="preserve"> НЕФКО для </w:t>
            </w:r>
            <w:proofErr w:type="spellStart"/>
            <w:r w:rsidRPr="003715B7">
              <w:rPr>
                <w:sz w:val="22"/>
                <w:szCs w:val="22"/>
                <w:lang w:val="ru-RU" w:eastAsia="en-US"/>
              </w:rPr>
              <w:t>збереження</w:t>
            </w:r>
            <w:proofErr w:type="spellEnd"/>
            <w:r w:rsidRPr="003715B7">
              <w:rPr>
                <w:sz w:val="22"/>
                <w:szCs w:val="22"/>
                <w:lang w:val="ru-RU" w:eastAsia="en-US"/>
              </w:rPr>
              <w:t xml:space="preserve"> </w:t>
            </w:r>
            <w:proofErr w:type="spellStart"/>
            <w:r w:rsidRPr="003715B7">
              <w:rPr>
                <w:sz w:val="22"/>
                <w:szCs w:val="22"/>
                <w:lang w:val="ru-RU" w:eastAsia="en-US"/>
              </w:rPr>
              <w:t>або</w:t>
            </w:r>
            <w:proofErr w:type="spellEnd"/>
            <w:r w:rsidRPr="003715B7">
              <w:rPr>
                <w:sz w:val="22"/>
                <w:szCs w:val="22"/>
                <w:lang w:val="ru-RU" w:eastAsia="en-US"/>
              </w:rPr>
              <w:t xml:space="preserve"> </w:t>
            </w:r>
            <w:proofErr w:type="spellStart"/>
            <w:r w:rsidRPr="003715B7">
              <w:rPr>
                <w:sz w:val="22"/>
                <w:szCs w:val="22"/>
                <w:lang w:val="ru-RU" w:eastAsia="en-US"/>
              </w:rPr>
              <w:t>примусового</w:t>
            </w:r>
            <w:proofErr w:type="spellEnd"/>
            <w:r w:rsidRPr="003715B7">
              <w:rPr>
                <w:sz w:val="22"/>
                <w:szCs w:val="22"/>
                <w:lang w:val="ru-RU" w:eastAsia="en-US"/>
              </w:rPr>
              <w:t xml:space="preserve"> </w:t>
            </w:r>
            <w:proofErr w:type="spellStart"/>
            <w:r w:rsidRPr="003715B7">
              <w:rPr>
                <w:sz w:val="22"/>
                <w:szCs w:val="22"/>
                <w:lang w:val="ru-RU" w:eastAsia="en-US"/>
              </w:rPr>
              <w:t>виконання</w:t>
            </w:r>
            <w:proofErr w:type="spellEnd"/>
            <w:r w:rsidRPr="003715B7">
              <w:rPr>
                <w:sz w:val="22"/>
                <w:szCs w:val="22"/>
                <w:lang w:val="ru-RU" w:eastAsia="en-US"/>
              </w:rPr>
              <w:t xml:space="preserve"> будь-</w:t>
            </w:r>
            <w:proofErr w:type="spellStart"/>
            <w:r w:rsidRPr="003715B7">
              <w:rPr>
                <w:sz w:val="22"/>
                <w:szCs w:val="22"/>
                <w:lang w:val="ru-RU" w:eastAsia="en-US"/>
              </w:rPr>
              <w:t>яких</w:t>
            </w:r>
            <w:proofErr w:type="spellEnd"/>
            <w:r w:rsidRPr="003715B7">
              <w:rPr>
                <w:sz w:val="22"/>
                <w:szCs w:val="22"/>
                <w:lang w:val="ru-RU" w:eastAsia="en-US"/>
              </w:rPr>
              <w:t xml:space="preserve"> прав за </w:t>
            </w:r>
            <w:proofErr w:type="spellStart"/>
            <w:r w:rsidRPr="003715B7">
              <w:rPr>
                <w:sz w:val="22"/>
                <w:szCs w:val="22"/>
                <w:lang w:val="ru-RU" w:eastAsia="en-US"/>
              </w:rPr>
              <w:t>цим</w:t>
            </w:r>
            <w:proofErr w:type="spellEnd"/>
            <w:r w:rsidRPr="003715B7">
              <w:rPr>
                <w:sz w:val="22"/>
                <w:szCs w:val="22"/>
                <w:lang w:val="ru-RU" w:eastAsia="en-US"/>
              </w:rPr>
              <w:t xml:space="preserve"> Договором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Pr>
                <w:sz w:val="22"/>
                <w:szCs w:val="22"/>
                <w:lang w:val="en-GB" w:eastAsia="en-US"/>
              </w:rPr>
              <w:t> </w:t>
            </w:r>
            <w:r w:rsidR="00A20110" w:rsidRPr="00A20110">
              <w:rPr>
                <w:sz w:val="22"/>
                <w:szCs w:val="22"/>
                <w:lang w:val="ru-RU" w:eastAsia="en-US"/>
              </w:rPr>
              <w:t>3</w:t>
            </w:r>
            <w:r w:rsidRPr="003715B7">
              <w:rPr>
                <w:sz w:val="22"/>
                <w:szCs w:val="22"/>
                <w:lang w:val="ru-RU" w:eastAsia="en-US"/>
              </w:rPr>
              <w:t xml:space="preserve">. </w:t>
            </w:r>
            <w:proofErr w:type="spellStart"/>
            <w:r w:rsidRPr="003715B7">
              <w:rPr>
                <w:sz w:val="22"/>
                <w:szCs w:val="22"/>
                <w:lang w:val="ru-RU" w:eastAsia="en-US"/>
              </w:rPr>
              <w:t>Якщо</w:t>
            </w:r>
            <w:proofErr w:type="spellEnd"/>
            <w:r w:rsidRPr="003715B7">
              <w:rPr>
                <w:sz w:val="22"/>
                <w:szCs w:val="22"/>
                <w:lang w:val="ru-RU" w:eastAsia="en-US"/>
              </w:rPr>
              <w:t xml:space="preserve"> будь-</w:t>
            </w:r>
            <w:proofErr w:type="spellStart"/>
            <w:r w:rsidRPr="003715B7">
              <w:rPr>
                <w:sz w:val="22"/>
                <w:szCs w:val="22"/>
                <w:lang w:val="ru-RU" w:eastAsia="en-US"/>
              </w:rPr>
              <w:t>який</w:t>
            </w:r>
            <w:proofErr w:type="spellEnd"/>
            <w:r w:rsidRPr="003715B7">
              <w:rPr>
                <w:sz w:val="22"/>
                <w:szCs w:val="22"/>
                <w:lang w:val="ru-RU" w:eastAsia="en-US"/>
              </w:rPr>
              <w:t xml:space="preserve"> суд </w:t>
            </w:r>
            <w:proofErr w:type="spellStart"/>
            <w:r w:rsidRPr="003715B7">
              <w:rPr>
                <w:sz w:val="22"/>
                <w:szCs w:val="22"/>
                <w:lang w:val="ru-RU" w:eastAsia="en-US"/>
              </w:rPr>
              <w:t>або</w:t>
            </w:r>
            <w:proofErr w:type="spellEnd"/>
            <w:r w:rsidRPr="003715B7">
              <w:rPr>
                <w:sz w:val="22"/>
                <w:szCs w:val="22"/>
                <w:lang w:val="ru-RU" w:eastAsia="en-US"/>
              </w:rPr>
              <w:t xml:space="preserve"> </w:t>
            </w:r>
            <w:proofErr w:type="spellStart"/>
            <w:r w:rsidRPr="003715B7">
              <w:rPr>
                <w:sz w:val="22"/>
                <w:szCs w:val="22"/>
                <w:lang w:val="ru-RU" w:eastAsia="en-US"/>
              </w:rPr>
              <w:t>арбітражний</w:t>
            </w:r>
            <w:proofErr w:type="spellEnd"/>
            <w:r w:rsidRPr="003715B7">
              <w:rPr>
                <w:sz w:val="22"/>
                <w:szCs w:val="22"/>
                <w:lang w:val="ru-RU" w:eastAsia="en-US"/>
              </w:rPr>
              <w:t xml:space="preserve"> трибунал </w:t>
            </w:r>
            <w:proofErr w:type="spellStart"/>
            <w:r w:rsidRPr="003715B7">
              <w:rPr>
                <w:sz w:val="22"/>
                <w:szCs w:val="22"/>
                <w:lang w:val="ru-RU" w:eastAsia="en-US"/>
              </w:rPr>
              <w:t>видасть</w:t>
            </w:r>
            <w:proofErr w:type="spellEnd"/>
            <w:r w:rsidRPr="003715B7">
              <w:rPr>
                <w:sz w:val="22"/>
                <w:szCs w:val="22"/>
                <w:lang w:val="ru-RU" w:eastAsia="en-US"/>
              </w:rPr>
              <w:t xml:space="preserve"> будь-яке </w:t>
            </w:r>
            <w:proofErr w:type="spellStart"/>
            <w:r w:rsidRPr="003715B7">
              <w:rPr>
                <w:sz w:val="22"/>
                <w:szCs w:val="22"/>
                <w:lang w:val="ru-RU" w:eastAsia="en-US"/>
              </w:rPr>
              <w:t>рішення</w:t>
            </w:r>
            <w:proofErr w:type="spellEnd"/>
            <w:r w:rsidRPr="003715B7">
              <w:rPr>
                <w:sz w:val="22"/>
                <w:szCs w:val="22"/>
                <w:lang w:val="ru-RU" w:eastAsia="en-US"/>
              </w:rPr>
              <w:t xml:space="preserve">, </w:t>
            </w:r>
            <w:proofErr w:type="spellStart"/>
            <w:r w:rsidRPr="003715B7">
              <w:rPr>
                <w:sz w:val="22"/>
                <w:szCs w:val="22"/>
                <w:lang w:val="ru-RU" w:eastAsia="en-US"/>
              </w:rPr>
              <w:t>відповідно</w:t>
            </w:r>
            <w:proofErr w:type="spellEnd"/>
            <w:r w:rsidRPr="003715B7">
              <w:rPr>
                <w:sz w:val="22"/>
                <w:szCs w:val="22"/>
                <w:lang w:val="ru-RU" w:eastAsia="en-US"/>
              </w:rPr>
              <w:t xml:space="preserve"> до </w:t>
            </w:r>
            <w:proofErr w:type="spellStart"/>
            <w:r w:rsidRPr="003715B7">
              <w:rPr>
                <w:sz w:val="22"/>
                <w:szCs w:val="22"/>
                <w:lang w:val="ru-RU" w:eastAsia="en-US"/>
              </w:rPr>
              <w:t>якого</w:t>
            </w:r>
            <w:proofErr w:type="spellEnd"/>
            <w:r w:rsidRPr="003715B7">
              <w:rPr>
                <w:sz w:val="22"/>
                <w:szCs w:val="22"/>
                <w:lang w:val="ru-RU" w:eastAsia="en-US"/>
              </w:rPr>
              <w:t xml:space="preserve"> </w:t>
            </w:r>
            <w:proofErr w:type="spellStart"/>
            <w:r w:rsidRPr="003715B7">
              <w:rPr>
                <w:sz w:val="22"/>
                <w:szCs w:val="22"/>
                <w:lang w:val="ru-RU" w:eastAsia="en-US"/>
              </w:rPr>
              <w:t>витрати</w:t>
            </w:r>
            <w:proofErr w:type="spellEnd"/>
            <w:r w:rsidRPr="003715B7">
              <w:rPr>
                <w:sz w:val="22"/>
                <w:szCs w:val="22"/>
                <w:lang w:val="ru-RU" w:eastAsia="en-US"/>
              </w:rPr>
              <w:t xml:space="preserve"> й </w:t>
            </w:r>
            <w:proofErr w:type="spellStart"/>
            <w:r w:rsidRPr="003715B7">
              <w:rPr>
                <w:sz w:val="22"/>
                <w:szCs w:val="22"/>
                <w:lang w:val="ru-RU" w:eastAsia="en-US"/>
              </w:rPr>
              <w:t>видатки</w:t>
            </w:r>
            <w:proofErr w:type="spellEnd"/>
            <w:r w:rsidRPr="003715B7">
              <w:rPr>
                <w:sz w:val="22"/>
                <w:szCs w:val="22"/>
                <w:lang w:val="ru-RU" w:eastAsia="en-US"/>
              </w:rPr>
              <w:t xml:space="preserve">, </w:t>
            </w:r>
            <w:proofErr w:type="spellStart"/>
            <w:r w:rsidRPr="003715B7">
              <w:rPr>
                <w:sz w:val="22"/>
                <w:szCs w:val="22"/>
                <w:lang w:val="ru-RU" w:eastAsia="en-US"/>
              </w:rPr>
              <w:t>понесені</w:t>
            </w:r>
            <w:proofErr w:type="spellEnd"/>
            <w:r w:rsidRPr="003715B7">
              <w:rPr>
                <w:sz w:val="22"/>
                <w:szCs w:val="22"/>
                <w:lang w:val="ru-RU" w:eastAsia="en-US"/>
              </w:rPr>
              <w:t xml:space="preserve"> НЕФКО </w:t>
            </w:r>
            <w:proofErr w:type="spellStart"/>
            <w:r w:rsidRPr="003715B7">
              <w:rPr>
                <w:sz w:val="22"/>
                <w:szCs w:val="22"/>
                <w:lang w:val="ru-RU" w:eastAsia="en-US"/>
              </w:rPr>
              <w:t>із</w:t>
            </w:r>
            <w:proofErr w:type="spellEnd"/>
            <w:r w:rsidRPr="003715B7">
              <w:rPr>
                <w:sz w:val="22"/>
                <w:szCs w:val="22"/>
                <w:lang w:val="ru-RU" w:eastAsia="en-US"/>
              </w:rPr>
              <w:t xml:space="preserve"> метою </w:t>
            </w:r>
            <w:proofErr w:type="spellStart"/>
            <w:r w:rsidRPr="003715B7">
              <w:rPr>
                <w:sz w:val="22"/>
                <w:szCs w:val="22"/>
                <w:lang w:val="ru-RU" w:eastAsia="en-US"/>
              </w:rPr>
              <w:t>збереження</w:t>
            </w:r>
            <w:proofErr w:type="spellEnd"/>
            <w:r w:rsidRPr="003715B7">
              <w:rPr>
                <w:sz w:val="22"/>
                <w:szCs w:val="22"/>
                <w:lang w:val="ru-RU" w:eastAsia="en-US"/>
              </w:rPr>
              <w:t xml:space="preserve"> </w:t>
            </w:r>
            <w:proofErr w:type="spellStart"/>
            <w:r w:rsidRPr="003715B7">
              <w:rPr>
                <w:sz w:val="22"/>
                <w:szCs w:val="22"/>
                <w:lang w:val="ru-RU" w:eastAsia="en-US"/>
              </w:rPr>
              <w:t>або</w:t>
            </w:r>
            <w:proofErr w:type="spellEnd"/>
            <w:r w:rsidRPr="003715B7">
              <w:rPr>
                <w:sz w:val="22"/>
                <w:szCs w:val="22"/>
                <w:lang w:val="ru-RU" w:eastAsia="en-US"/>
              </w:rPr>
              <w:t xml:space="preserve"> </w:t>
            </w:r>
            <w:proofErr w:type="spellStart"/>
            <w:r w:rsidRPr="003715B7">
              <w:rPr>
                <w:sz w:val="22"/>
                <w:szCs w:val="22"/>
                <w:lang w:val="ru-RU" w:eastAsia="en-US"/>
              </w:rPr>
              <w:t>примусового</w:t>
            </w:r>
            <w:proofErr w:type="spellEnd"/>
            <w:r w:rsidRPr="003715B7">
              <w:rPr>
                <w:sz w:val="22"/>
                <w:szCs w:val="22"/>
                <w:lang w:val="ru-RU" w:eastAsia="en-US"/>
              </w:rPr>
              <w:t xml:space="preserve"> </w:t>
            </w:r>
            <w:proofErr w:type="spellStart"/>
            <w:r w:rsidRPr="003715B7">
              <w:rPr>
                <w:sz w:val="22"/>
                <w:szCs w:val="22"/>
                <w:lang w:val="ru-RU" w:eastAsia="en-US"/>
              </w:rPr>
              <w:t>виконання</w:t>
            </w:r>
            <w:proofErr w:type="spellEnd"/>
            <w:r w:rsidRPr="003715B7">
              <w:rPr>
                <w:sz w:val="22"/>
                <w:szCs w:val="22"/>
                <w:lang w:val="ru-RU" w:eastAsia="en-US"/>
              </w:rPr>
              <w:t xml:space="preserve"> будь-</w:t>
            </w:r>
            <w:proofErr w:type="spellStart"/>
            <w:r w:rsidRPr="003715B7">
              <w:rPr>
                <w:sz w:val="22"/>
                <w:szCs w:val="22"/>
                <w:lang w:val="ru-RU" w:eastAsia="en-US"/>
              </w:rPr>
              <w:t>яких</w:t>
            </w:r>
            <w:proofErr w:type="spellEnd"/>
            <w:r w:rsidRPr="003715B7">
              <w:rPr>
                <w:sz w:val="22"/>
                <w:szCs w:val="22"/>
                <w:lang w:val="ru-RU" w:eastAsia="en-US"/>
              </w:rPr>
              <w:t xml:space="preserve"> </w:t>
            </w:r>
            <w:proofErr w:type="spellStart"/>
            <w:r w:rsidRPr="003715B7">
              <w:rPr>
                <w:sz w:val="22"/>
                <w:szCs w:val="22"/>
                <w:lang w:val="ru-RU" w:eastAsia="en-US"/>
              </w:rPr>
              <w:t>своїх</w:t>
            </w:r>
            <w:proofErr w:type="spellEnd"/>
            <w:r w:rsidRPr="003715B7">
              <w:rPr>
                <w:sz w:val="22"/>
                <w:szCs w:val="22"/>
                <w:lang w:val="ru-RU" w:eastAsia="en-US"/>
              </w:rPr>
              <w:t xml:space="preserve"> прав за Договором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Pr>
                <w:sz w:val="22"/>
                <w:szCs w:val="22"/>
                <w:lang w:val="en-GB" w:eastAsia="en-US"/>
              </w:rPr>
              <w:t> </w:t>
            </w:r>
            <w:r w:rsidR="00A20110" w:rsidRPr="003715B7">
              <w:rPr>
                <w:sz w:val="22"/>
                <w:szCs w:val="22"/>
                <w:lang w:val="ru-RU" w:eastAsia="en-US"/>
              </w:rPr>
              <w:t>3</w:t>
            </w:r>
            <w:r w:rsidRPr="003715B7">
              <w:rPr>
                <w:sz w:val="22"/>
                <w:szCs w:val="22"/>
                <w:lang w:val="ru-RU" w:eastAsia="en-US"/>
              </w:rPr>
              <w:t xml:space="preserve">, </w:t>
            </w:r>
            <w:proofErr w:type="spellStart"/>
            <w:r w:rsidRPr="003715B7">
              <w:rPr>
                <w:sz w:val="22"/>
                <w:szCs w:val="22"/>
                <w:lang w:val="ru-RU" w:eastAsia="en-US"/>
              </w:rPr>
              <w:t>розподіляються</w:t>
            </w:r>
            <w:proofErr w:type="spellEnd"/>
            <w:r w:rsidRPr="003715B7">
              <w:rPr>
                <w:sz w:val="22"/>
                <w:szCs w:val="22"/>
                <w:lang w:val="ru-RU" w:eastAsia="en-US"/>
              </w:rPr>
              <w:t xml:space="preserve"> й </w:t>
            </w:r>
            <w:proofErr w:type="spellStart"/>
            <w:r w:rsidRPr="003715B7">
              <w:rPr>
                <w:sz w:val="22"/>
                <w:szCs w:val="22"/>
                <w:lang w:val="ru-RU" w:eastAsia="en-US"/>
              </w:rPr>
              <w:t>сплачуються</w:t>
            </w:r>
            <w:proofErr w:type="spellEnd"/>
            <w:r w:rsidRPr="003715B7">
              <w:rPr>
                <w:sz w:val="22"/>
                <w:szCs w:val="22"/>
                <w:lang w:val="ru-RU" w:eastAsia="en-US"/>
              </w:rPr>
              <w:t xml:space="preserve"> в </w:t>
            </w:r>
            <w:proofErr w:type="spellStart"/>
            <w:r w:rsidRPr="003715B7">
              <w:rPr>
                <w:sz w:val="22"/>
                <w:szCs w:val="22"/>
                <w:lang w:val="ru-RU" w:eastAsia="en-US"/>
              </w:rPr>
              <w:t>інший</w:t>
            </w:r>
            <w:proofErr w:type="spellEnd"/>
            <w:r w:rsidRPr="003715B7">
              <w:rPr>
                <w:sz w:val="22"/>
                <w:szCs w:val="22"/>
                <w:lang w:val="ru-RU" w:eastAsia="en-US"/>
              </w:rPr>
              <w:t xml:space="preserve"> </w:t>
            </w:r>
            <w:proofErr w:type="spellStart"/>
            <w:r w:rsidRPr="003715B7">
              <w:rPr>
                <w:sz w:val="22"/>
                <w:szCs w:val="22"/>
                <w:lang w:val="ru-RU" w:eastAsia="en-US"/>
              </w:rPr>
              <w:t>спосіб</w:t>
            </w:r>
            <w:proofErr w:type="spellEnd"/>
            <w:r w:rsidRPr="003715B7">
              <w:rPr>
                <w:sz w:val="22"/>
                <w:szCs w:val="22"/>
                <w:lang w:val="ru-RU" w:eastAsia="en-US"/>
              </w:rPr>
              <w:t xml:space="preserve">, </w:t>
            </w:r>
            <w:proofErr w:type="spellStart"/>
            <w:r w:rsidRPr="003715B7">
              <w:rPr>
                <w:sz w:val="22"/>
                <w:szCs w:val="22"/>
                <w:lang w:val="ru-RU" w:eastAsia="en-US"/>
              </w:rPr>
              <w:t>таке</w:t>
            </w:r>
            <w:proofErr w:type="spellEnd"/>
            <w:r w:rsidRPr="003715B7">
              <w:rPr>
                <w:sz w:val="22"/>
                <w:szCs w:val="22"/>
                <w:lang w:val="ru-RU" w:eastAsia="en-US"/>
              </w:rPr>
              <w:t xml:space="preserve"> </w:t>
            </w:r>
            <w:proofErr w:type="spellStart"/>
            <w:r w:rsidRPr="003715B7">
              <w:rPr>
                <w:sz w:val="22"/>
                <w:szCs w:val="22"/>
                <w:lang w:val="ru-RU" w:eastAsia="en-US"/>
              </w:rPr>
              <w:t>рішення</w:t>
            </w:r>
            <w:proofErr w:type="spellEnd"/>
            <w:r w:rsidRPr="003715B7">
              <w:rPr>
                <w:sz w:val="22"/>
                <w:szCs w:val="22"/>
                <w:lang w:val="ru-RU" w:eastAsia="en-US"/>
              </w:rPr>
              <w:t xml:space="preserve"> </w:t>
            </w:r>
            <w:proofErr w:type="spellStart"/>
            <w:r w:rsidRPr="003715B7">
              <w:rPr>
                <w:sz w:val="22"/>
                <w:szCs w:val="22"/>
                <w:lang w:val="ru-RU" w:eastAsia="en-US"/>
              </w:rPr>
              <w:t>матиме</w:t>
            </w:r>
            <w:proofErr w:type="spellEnd"/>
            <w:r w:rsidRPr="003715B7">
              <w:rPr>
                <w:sz w:val="22"/>
                <w:szCs w:val="22"/>
                <w:lang w:val="ru-RU" w:eastAsia="en-US"/>
              </w:rPr>
              <w:t xml:space="preserve"> </w:t>
            </w:r>
            <w:proofErr w:type="spellStart"/>
            <w:r w:rsidRPr="003715B7">
              <w:rPr>
                <w:sz w:val="22"/>
                <w:szCs w:val="22"/>
                <w:lang w:val="ru-RU" w:eastAsia="en-US"/>
              </w:rPr>
              <w:t>переважну</w:t>
            </w:r>
            <w:proofErr w:type="spellEnd"/>
            <w:r w:rsidRPr="003715B7">
              <w:rPr>
                <w:sz w:val="22"/>
                <w:szCs w:val="22"/>
                <w:lang w:val="ru-RU" w:eastAsia="en-US"/>
              </w:rPr>
              <w:t xml:space="preserve"> силу </w:t>
            </w:r>
            <w:proofErr w:type="spellStart"/>
            <w:r w:rsidRPr="003715B7">
              <w:rPr>
                <w:sz w:val="22"/>
                <w:szCs w:val="22"/>
                <w:lang w:val="ru-RU" w:eastAsia="en-US"/>
              </w:rPr>
              <w:t>стосовно</w:t>
            </w:r>
            <w:proofErr w:type="spellEnd"/>
            <w:r w:rsidRPr="003715B7">
              <w:rPr>
                <w:sz w:val="22"/>
                <w:szCs w:val="22"/>
                <w:lang w:val="ru-RU" w:eastAsia="en-US"/>
              </w:rPr>
              <w:t xml:space="preserve"> таких </w:t>
            </w:r>
            <w:proofErr w:type="spellStart"/>
            <w:r w:rsidRPr="003715B7">
              <w:rPr>
                <w:sz w:val="22"/>
                <w:szCs w:val="22"/>
                <w:lang w:val="ru-RU" w:eastAsia="en-US"/>
              </w:rPr>
              <w:t>витрат</w:t>
            </w:r>
            <w:proofErr w:type="spellEnd"/>
            <w:r w:rsidRPr="003715B7">
              <w:rPr>
                <w:sz w:val="22"/>
                <w:szCs w:val="22"/>
                <w:lang w:val="ru-RU" w:eastAsia="en-US"/>
              </w:rPr>
              <w:t xml:space="preserve"> і </w:t>
            </w:r>
            <w:proofErr w:type="spellStart"/>
            <w:r w:rsidRPr="003715B7">
              <w:rPr>
                <w:sz w:val="22"/>
                <w:szCs w:val="22"/>
                <w:lang w:val="ru-RU" w:eastAsia="en-US"/>
              </w:rPr>
              <w:t>видатків</w:t>
            </w:r>
            <w:proofErr w:type="spellEnd"/>
            <w:r w:rsidRPr="003715B7">
              <w:rPr>
                <w:sz w:val="22"/>
                <w:szCs w:val="22"/>
                <w:lang w:val="ru-RU" w:eastAsia="en-US"/>
              </w:rPr>
              <w:t>.</w:t>
            </w:r>
          </w:p>
        </w:tc>
      </w:tr>
      <w:tr w:rsidR="001722F2" w14:paraId="6B4E1FEF" w14:textId="77777777" w:rsidTr="00FB5EFF">
        <w:trPr>
          <w:gridBefore w:val="1"/>
          <w:gridAfter w:val="1"/>
          <w:wBefore w:w="108" w:type="dxa"/>
          <w:wAfter w:w="142" w:type="dxa"/>
        </w:trPr>
        <w:tc>
          <w:tcPr>
            <w:tcW w:w="4813" w:type="dxa"/>
            <w:gridSpan w:val="2"/>
          </w:tcPr>
          <w:p w14:paraId="11712AC9" w14:textId="77777777" w:rsidR="00F45230" w:rsidRPr="009E06E0" w:rsidRDefault="00F45230" w:rsidP="00F45230">
            <w:pPr>
              <w:pStyle w:val="1"/>
              <w:keepNext w:val="0"/>
              <w:tabs>
                <w:tab w:val="left" w:pos="1736"/>
              </w:tabs>
              <w:spacing w:before="0"/>
              <w:jc w:val="both"/>
              <w:outlineLvl w:val="0"/>
              <w:rPr>
                <w:rFonts w:eastAsia="Calibri"/>
                <w:b w:val="0"/>
                <w:kern w:val="0"/>
                <w:sz w:val="22"/>
                <w:szCs w:val="22"/>
                <w:lang w:eastAsia="en-US"/>
              </w:rPr>
            </w:pPr>
          </w:p>
        </w:tc>
        <w:tc>
          <w:tcPr>
            <w:tcW w:w="4826" w:type="dxa"/>
          </w:tcPr>
          <w:p w14:paraId="3D8325CE" w14:textId="77777777" w:rsidR="00F45230" w:rsidRPr="00C33FCF" w:rsidRDefault="00F45230" w:rsidP="00F45230">
            <w:pPr>
              <w:rPr>
                <w:rFonts w:eastAsia="Calibri"/>
                <w:sz w:val="24"/>
                <w:szCs w:val="24"/>
                <w:lang w:eastAsia="en-US"/>
              </w:rPr>
            </w:pPr>
          </w:p>
        </w:tc>
      </w:tr>
      <w:tr w:rsidR="001722F2" w14:paraId="4819799F" w14:textId="77777777" w:rsidTr="00FB5EFF">
        <w:trPr>
          <w:gridBefore w:val="1"/>
          <w:gridAfter w:val="1"/>
          <w:wBefore w:w="108" w:type="dxa"/>
          <w:wAfter w:w="142" w:type="dxa"/>
        </w:trPr>
        <w:tc>
          <w:tcPr>
            <w:tcW w:w="4813" w:type="dxa"/>
            <w:gridSpan w:val="2"/>
          </w:tcPr>
          <w:p w14:paraId="2F2BF455" w14:textId="77777777" w:rsidR="00F45230" w:rsidRPr="00C33FCF" w:rsidRDefault="00622427" w:rsidP="00F45230">
            <w:pPr>
              <w:pStyle w:val="1"/>
              <w:keepNext w:val="0"/>
              <w:numPr>
                <w:ilvl w:val="0"/>
                <w:numId w:val="2"/>
              </w:numPr>
              <w:tabs>
                <w:tab w:val="left" w:pos="1736"/>
              </w:tabs>
              <w:spacing w:before="0"/>
              <w:ind w:left="1736" w:hanging="1736"/>
              <w:jc w:val="center"/>
              <w:outlineLvl w:val="0"/>
              <w:rPr>
                <w:rFonts w:eastAsia="Calibri"/>
                <w:color w:val="000000"/>
                <w:kern w:val="0"/>
                <w:sz w:val="22"/>
                <w:szCs w:val="22"/>
                <w:lang w:val="en-GB" w:eastAsia="en-US"/>
              </w:rPr>
            </w:pPr>
            <w:r w:rsidRPr="00C33FCF">
              <w:rPr>
                <w:rFonts w:eastAsia="Calibri"/>
                <w:kern w:val="0"/>
                <w:sz w:val="22"/>
                <w:szCs w:val="22"/>
                <w:lang w:val="en-GB" w:eastAsia="en-US"/>
              </w:rPr>
              <w:t>MISCELLANEOUS</w:t>
            </w:r>
          </w:p>
        </w:tc>
        <w:tc>
          <w:tcPr>
            <w:tcW w:w="4826" w:type="dxa"/>
          </w:tcPr>
          <w:p w14:paraId="444938EB" w14:textId="77777777" w:rsidR="00F45230" w:rsidRPr="00C33FCF" w:rsidRDefault="00622427" w:rsidP="00F45230">
            <w:pPr>
              <w:pStyle w:val="a6"/>
              <w:numPr>
                <w:ilvl w:val="0"/>
                <w:numId w:val="3"/>
              </w:numPr>
              <w:ind w:left="1735" w:hanging="1735"/>
              <w:jc w:val="center"/>
              <w:rPr>
                <w:b/>
                <w:sz w:val="22"/>
                <w:lang w:eastAsia="en-US"/>
              </w:rPr>
            </w:pPr>
            <w:r w:rsidRPr="00C33FCF">
              <w:rPr>
                <w:b/>
                <w:color w:val="000000"/>
                <w:sz w:val="22"/>
                <w:szCs w:val="22"/>
                <w:lang w:eastAsia="en-US"/>
              </w:rPr>
              <w:t>РІЗНЕ</w:t>
            </w:r>
          </w:p>
        </w:tc>
      </w:tr>
      <w:tr w:rsidR="001722F2" w14:paraId="2AA91610" w14:textId="77777777" w:rsidTr="00FB5EFF">
        <w:trPr>
          <w:gridBefore w:val="1"/>
          <w:gridAfter w:val="1"/>
          <w:wBefore w:w="108" w:type="dxa"/>
          <w:wAfter w:w="142" w:type="dxa"/>
        </w:trPr>
        <w:tc>
          <w:tcPr>
            <w:tcW w:w="4813" w:type="dxa"/>
            <w:gridSpan w:val="2"/>
          </w:tcPr>
          <w:p w14:paraId="145B91F8" w14:textId="77777777" w:rsidR="00F45230" w:rsidRPr="00C33FCF" w:rsidRDefault="00F45230" w:rsidP="00F45230">
            <w:pPr>
              <w:pStyle w:val="1"/>
              <w:keepNext w:val="0"/>
              <w:tabs>
                <w:tab w:val="left" w:pos="1736"/>
              </w:tabs>
              <w:spacing w:before="0"/>
              <w:outlineLvl w:val="0"/>
              <w:rPr>
                <w:rFonts w:eastAsia="Calibri"/>
                <w:b w:val="0"/>
                <w:kern w:val="0"/>
                <w:sz w:val="22"/>
                <w:szCs w:val="22"/>
                <w:lang w:val="en-GB" w:eastAsia="en-US"/>
              </w:rPr>
            </w:pPr>
            <w:bookmarkStart w:id="17" w:name="_DV_M112"/>
            <w:bookmarkEnd w:id="17"/>
          </w:p>
        </w:tc>
        <w:tc>
          <w:tcPr>
            <w:tcW w:w="4826" w:type="dxa"/>
          </w:tcPr>
          <w:p w14:paraId="17FB9C55" w14:textId="77777777" w:rsidR="00F45230" w:rsidRPr="00C33FCF" w:rsidRDefault="00F45230" w:rsidP="00F45230">
            <w:pPr>
              <w:rPr>
                <w:rFonts w:eastAsia="Calibri"/>
                <w:sz w:val="24"/>
                <w:szCs w:val="24"/>
                <w:lang w:eastAsia="en-US"/>
              </w:rPr>
            </w:pPr>
          </w:p>
        </w:tc>
      </w:tr>
      <w:tr w:rsidR="001722F2" w:rsidRPr="007251BA" w14:paraId="57989058" w14:textId="77777777" w:rsidTr="00FB5EFF">
        <w:trPr>
          <w:gridBefore w:val="1"/>
          <w:gridAfter w:val="1"/>
          <w:wBefore w:w="108" w:type="dxa"/>
          <w:wAfter w:w="142" w:type="dxa"/>
        </w:trPr>
        <w:tc>
          <w:tcPr>
            <w:tcW w:w="4813" w:type="dxa"/>
            <w:gridSpan w:val="2"/>
          </w:tcPr>
          <w:p w14:paraId="33C02B98" w14:textId="77777777" w:rsidR="00F45230" w:rsidRPr="00C33FCF" w:rsidRDefault="00622427" w:rsidP="00F45230">
            <w:pPr>
              <w:pStyle w:val="1"/>
              <w:keepNext w:val="0"/>
              <w:numPr>
                <w:ilvl w:val="1"/>
                <w:numId w:val="2"/>
              </w:numPr>
              <w:tabs>
                <w:tab w:val="left" w:pos="1736"/>
              </w:tabs>
              <w:spacing w:before="0"/>
              <w:ind w:left="0"/>
              <w:jc w:val="both"/>
              <w:outlineLvl w:val="0"/>
              <w:rPr>
                <w:rFonts w:eastAsia="Calibri"/>
                <w:kern w:val="0"/>
                <w:sz w:val="22"/>
                <w:szCs w:val="22"/>
                <w:lang w:val="en-GB" w:eastAsia="en-US"/>
              </w:rPr>
            </w:pPr>
            <w:r w:rsidRPr="00C42B5E">
              <w:rPr>
                <w:rFonts w:eastAsia="Calibri"/>
                <w:b w:val="0"/>
                <w:color w:val="000000"/>
                <w:kern w:val="0"/>
                <w:sz w:val="22"/>
                <w:szCs w:val="22"/>
                <w:lang w:val="en-GB" w:eastAsia="en-US"/>
              </w:rPr>
              <w:t xml:space="preserve">The provisions of Section </w:t>
            </w:r>
            <w:r>
              <w:rPr>
                <w:rFonts w:eastAsia="Calibri"/>
                <w:b w:val="0"/>
                <w:kern w:val="0"/>
                <w:sz w:val="22"/>
                <w:szCs w:val="22"/>
                <w:lang w:val="en-GB" w:eastAsia="en-US"/>
              </w:rPr>
              <w:t>4</w:t>
            </w:r>
            <w:r w:rsidRPr="00C42B5E">
              <w:rPr>
                <w:rFonts w:eastAsia="Calibri"/>
                <w:b w:val="0"/>
                <w:kern w:val="0"/>
                <w:sz w:val="22"/>
                <w:szCs w:val="22"/>
                <w:lang w:val="en-GB" w:eastAsia="en-US"/>
              </w:rPr>
              <w:t xml:space="preserve"> (</w:t>
            </w:r>
            <w:r w:rsidRPr="00C42B5E">
              <w:rPr>
                <w:rFonts w:eastAsia="Calibri"/>
                <w:b w:val="0"/>
                <w:i/>
                <w:kern w:val="0"/>
                <w:sz w:val="22"/>
                <w:szCs w:val="22"/>
                <w:lang w:val="en-GB" w:eastAsia="en-US"/>
              </w:rPr>
              <w:t>Notices and Requests</w:t>
            </w:r>
            <w:r w:rsidRPr="00C42B5E">
              <w:rPr>
                <w:rFonts w:eastAsia="Calibri"/>
                <w:b w:val="0"/>
                <w:kern w:val="0"/>
                <w:sz w:val="22"/>
                <w:szCs w:val="22"/>
                <w:lang w:val="en-GB" w:eastAsia="en-US"/>
              </w:rPr>
              <w:t xml:space="preserve">) of the Special Terms and Conditions of the Agreement, Sections </w:t>
            </w:r>
            <w:r>
              <w:rPr>
                <w:rFonts w:eastAsia="Calibri"/>
                <w:b w:val="0"/>
                <w:color w:val="000000"/>
                <w:kern w:val="0"/>
                <w:sz w:val="22"/>
                <w:szCs w:val="22"/>
                <w:lang w:val="en-GB" w:eastAsia="en-US"/>
              </w:rPr>
              <w:t>11</w:t>
            </w:r>
            <w:r w:rsidRPr="00C42B5E">
              <w:rPr>
                <w:rFonts w:eastAsia="Calibri"/>
                <w:b w:val="0"/>
                <w:color w:val="000000"/>
                <w:kern w:val="0"/>
                <w:sz w:val="22"/>
                <w:szCs w:val="22"/>
                <w:lang w:val="en-GB" w:eastAsia="en-US"/>
              </w:rPr>
              <w:t xml:space="preserve"> (</w:t>
            </w:r>
            <w:r w:rsidRPr="00C42B5E">
              <w:rPr>
                <w:rFonts w:eastAsia="Calibri"/>
                <w:b w:val="0"/>
                <w:i/>
                <w:color w:val="000000"/>
                <w:kern w:val="0"/>
                <w:sz w:val="22"/>
                <w:szCs w:val="22"/>
                <w:lang w:val="en-GB" w:eastAsia="en-US"/>
              </w:rPr>
              <w:t>Language and Copies</w:t>
            </w:r>
            <w:r w:rsidRPr="00C42B5E">
              <w:rPr>
                <w:rFonts w:eastAsia="Calibri"/>
                <w:b w:val="0"/>
                <w:color w:val="000000"/>
                <w:kern w:val="0"/>
                <w:sz w:val="22"/>
                <w:szCs w:val="22"/>
                <w:lang w:val="en-GB" w:eastAsia="en-US"/>
              </w:rPr>
              <w:t xml:space="preserve">), </w:t>
            </w:r>
            <w:r>
              <w:rPr>
                <w:rFonts w:eastAsia="Calibri"/>
                <w:b w:val="0"/>
                <w:kern w:val="0"/>
                <w:sz w:val="22"/>
                <w:szCs w:val="22"/>
                <w:lang w:val="en-GB" w:eastAsia="en-US"/>
              </w:rPr>
              <w:t>10</w:t>
            </w:r>
            <w:r w:rsidRPr="00C42B5E">
              <w:rPr>
                <w:rFonts w:eastAsia="Calibri"/>
                <w:b w:val="0"/>
                <w:kern w:val="0"/>
                <w:sz w:val="22"/>
                <w:szCs w:val="22"/>
                <w:lang w:val="en-GB" w:eastAsia="en-US"/>
              </w:rPr>
              <w:t>.4 (</w:t>
            </w:r>
            <w:r w:rsidRPr="00C42B5E">
              <w:rPr>
                <w:rFonts w:eastAsia="Calibri"/>
                <w:b w:val="0"/>
                <w:i/>
                <w:kern w:val="0"/>
                <w:sz w:val="22"/>
                <w:szCs w:val="22"/>
                <w:lang w:val="en-GB" w:eastAsia="en-US"/>
              </w:rPr>
              <w:t>concerning waivers and consents</w:t>
            </w:r>
            <w:r w:rsidRPr="00C42B5E">
              <w:rPr>
                <w:rFonts w:eastAsia="Calibri"/>
                <w:b w:val="0"/>
                <w:kern w:val="0"/>
                <w:sz w:val="22"/>
                <w:szCs w:val="22"/>
                <w:lang w:val="en-GB" w:eastAsia="en-US"/>
              </w:rPr>
              <w:t>) and 1</w:t>
            </w:r>
            <w:r>
              <w:rPr>
                <w:rFonts w:eastAsia="Calibri"/>
                <w:b w:val="0"/>
                <w:kern w:val="0"/>
                <w:sz w:val="22"/>
                <w:szCs w:val="22"/>
                <w:lang w:val="en-GB" w:eastAsia="en-US"/>
              </w:rPr>
              <w:t>0</w:t>
            </w:r>
            <w:r w:rsidRPr="00C42B5E">
              <w:rPr>
                <w:rFonts w:eastAsia="Calibri"/>
                <w:b w:val="0"/>
                <w:i/>
                <w:kern w:val="0"/>
                <w:sz w:val="22"/>
                <w:szCs w:val="22"/>
                <w:lang w:val="en-GB" w:eastAsia="en-US"/>
              </w:rPr>
              <w:t>.</w:t>
            </w:r>
            <w:r>
              <w:rPr>
                <w:rFonts w:eastAsia="Calibri"/>
                <w:b w:val="0"/>
                <w:kern w:val="0"/>
                <w:sz w:val="22"/>
                <w:szCs w:val="22"/>
                <w:lang w:eastAsia="en-US"/>
              </w:rPr>
              <w:t>7</w:t>
            </w:r>
            <w:r w:rsidRPr="00C42B5E">
              <w:rPr>
                <w:rFonts w:eastAsia="Calibri"/>
                <w:b w:val="0"/>
                <w:i/>
                <w:kern w:val="0"/>
                <w:sz w:val="22"/>
                <w:szCs w:val="22"/>
                <w:lang w:val="en-GB" w:eastAsia="en-US"/>
              </w:rPr>
              <w:t xml:space="preserve"> (concerning NEFCO’s immunity</w:t>
            </w:r>
            <w:r w:rsidRPr="00C42B5E">
              <w:rPr>
                <w:rFonts w:eastAsia="Calibri"/>
                <w:b w:val="0"/>
                <w:kern w:val="0"/>
                <w:sz w:val="22"/>
                <w:szCs w:val="22"/>
                <w:lang w:val="en-GB" w:eastAsia="en-US"/>
              </w:rPr>
              <w:t>)</w:t>
            </w:r>
            <w:r w:rsidRPr="00C42B5E">
              <w:rPr>
                <w:rFonts w:eastAsia="Calibri"/>
                <w:b w:val="0"/>
                <w:color w:val="000000"/>
                <w:kern w:val="0"/>
                <w:sz w:val="22"/>
                <w:szCs w:val="22"/>
                <w:lang w:val="en-GB" w:eastAsia="en-US"/>
              </w:rPr>
              <w:t xml:space="preserve"> of the General Terms and Conditions of the Agreement shall apply to this Amendment No. </w:t>
            </w:r>
            <w:r w:rsidR="00A20110">
              <w:rPr>
                <w:rFonts w:eastAsia="Calibri"/>
                <w:b w:val="0"/>
                <w:color w:val="000000"/>
                <w:kern w:val="0"/>
                <w:sz w:val="22"/>
                <w:szCs w:val="22"/>
                <w:lang w:val="en-GB" w:eastAsia="en-US"/>
              </w:rPr>
              <w:t>3</w:t>
            </w:r>
            <w:r w:rsidRPr="00C42B5E">
              <w:rPr>
                <w:rFonts w:eastAsia="Calibri"/>
                <w:b w:val="0"/>
                <w:color w:val="000000"/>
                <w:kern w:val="0"/>
                <w:sz w:val="22"/>
                <w:szCs w:val="22"/>
                <w:lang w:val="en-GB" w:eastAsia="en-US"/>
              </w:rPr>
              <w:t xml:space="preserve"> </w:t>
            </w:r>
            <w:r w:rsidRPr="00C42B5E">
              <w:rPr>
                <w:rFonts w:eastAsia="Calibri"/>
                <w:b w:val="0"/>
                <w:i/>
                <w:color w:val="000000"/>
                <w:kern w:val="0"/>
                <w:sz w:val="22"/>
                <w:szCs w:val="22"/>
                <w:lang w:val="en-GB" w:eastAsia="en-US"/>
              </w:rPr>
              <w:t>mutatis mutandis</w:t>
            </w:r>
            <w:r w:rsidRPr="00C42B5E">
              <w:rPr>
                <w:rFonts w:eastAsia="Calibri"/>
                <w:b w:val="0"/>
                <w:color w:val="000000"/>
                <w:kern w:val="0"/>
                <w:sz w:val="22"/>
                <w:szCs w:val="22"/>
                <w:lang w:val="en-GB" w:eastAsia="en-US"/>
              </w:rPr>
              <w:t>.</w:t>
            </w:r>
          </w:p>
        </w:tc>
        <w:tc>
          <w:tcPr>
            <w:tcW w:w="4826" w:type="dxa"/>
          </w:tcPr>
          <w:p w14:paraId="6E554081" w14:textId="77777777" w:rsidR="00F45230" w:rsidRPr="00C33FCF" w:rsidRDefault="00622427" w:rsidP="006C0061">
            <w:pPr>
              <w:pStyle w:val="a6"/>
              <w:numPr>
                <w:ilvl w:val="0"/>
                <w:numId w:val="8"/>
              </w:numPr>
              <w:ind w:left="0" w:firstLine="0"/>
              <w:jc w:val="both"/>
              <w:rPr>
                <w:sz w:val="22"/>
                <w:lang w:eastAsia="en-US"/>
              </w:rPr>
            </w:pPr>
            <w:proofErr w:type="spellStart"/>
            <w:r w:rsidRPr="00C42B5E">
              <w:rPr>
                <w:sz w:val="22"/>
                <w:szCs w:val="22"/>
                <w:lang w:eastAsia="en-US"/>
              </w:rPr>
              <w:t>У</w:t>
            </w:r>
            <w:r>
              <w:rPr>
                <w:sz w:val="22"/>
                <w:szCs w:val="22"/>
                <w:lang w:eastAsia="en-US"/>
              </w:rPr>
              <w:t>мови</w:t>
            </w:r>
            <w:proofErr w:type="spellEnd"/>
            <w:r>
              <w:rPr>
                <w:sz w:val="22"/>
                <w:szCs w:val="22"/>
                <w:lang w:eastAsia="en-US"/>
              </w:rPr>
              <w:t xml:space="preserve"> </w:t>
            </w:r>
            <w:proofErr w:type="spellStart"/>
            <w:r>
              <w:rPr>
                <w:sz w:val="22"/>
                <w:szCs w:val="22"/>
                <w:lang w:eastAsia="en-US"/>
              </w:rPr>
              <w:t>Розділу</w:t>
            </w:r>
            <w:proofErr w:type="spellEnd"/>
            <w:r>
              <w:rPr>
                <w:sz w:val="22"/>
                <w:szCs w:val="22"/>
                <w:lang w:eastAsia="en-US"/>
              </w:rPr>
              <w:t xml:space="preserve"> 4</w:t>
            </w:r>
            <w:r w:rsidRPr="00C42B5E">
              <w:rPr>
                <w:sz w:val="22"/>
                <w:szCs w:val="22"/>
                <w:lang w:eastAsia="en-US"/>
              </w:rPr>
              <w:t xml:space="preserve"> (</w:t>
            </w:r>
            <w:proofErr w:type="spellStart"/>
            <w:r w:rsidRPr="00C42B5E">
              <w:rPr>
                <w:i/>
                <w:sz w:val="22"/>
                <w:szCs w:val="22"/>
                <w:lang w:eastAsia="en-US"/>
              </w:rPr>
              <w:t>Повідомлення</w:t>
            </w:r>
            <w:proofErr w:type="spellEnd"/>
            <w:r w:rsidRPr="00C42B5E">
              <w:rPr>
                <w:i/>
                <w:sz w:val="22"/>
                <w:szCs w:val="22"/>
                <w:lang w:eastAsia="en-US"/>
              </w:rPr>
              <w:t xml:space="preserve"> і </w:t>
            </w:r>
            <w:proofErr w:type="spellStart"/>
            <w:r w:rsidRPr="00C42B5E">
              <w:rPr>
                <w:i/>
                <w:sz w:val="22"/>
                <w:szCs w:val="22"/>
                <w:lang w:eastAsia="en-US"/>
              </w:rPr>
              <w:t>запити</w:t>
            </w:r>
            <w:proofErr w:type="spellEnd"/>
            <w:r w:rsidRPr="00C42B5E">
              <w:rPr>
                <w:sz w:val="22"/>
                <w:szCs w:val="22"/>
                <w:lang w:eastAsia="en-US"/>
              </w:rPr>
              <w:t xml:space="preserve">) </w:t>
            </w:r>
            <w:proofErr w:type="spellStart"/>
            <w:r w:rsidRPr="00C42B5E">
              <w:rPr>
                <w:sz w:val="22"/>
                <w:szCs w:val="22"/>
                <w:lang w:eastAsia="en-US"/>
              </w:rPr>
              <w:t>Особливих</w:t>
            </w:r>
            <w:proofErr w:type="spellEnd"/>
            <w:r w:rsidRPr="00C42B5E">
              <w:rPr>
                <w:sz w:val="22"/>
                <w:szCs w:val="22"/>
                <w:lang w:eastAsia="en-US"/>
              </w:rPr>
              <w:t xml:space="preserve"> </w:t>
            </w:r>
            <w:proofErr w:type="spellStart"/>
            <w:r w:rsidRPr="00C42B5E">
              <w:rPr>
                <w:sz w:val="22"/>
                <w:szCs w:val="22"/>
                <w:lang w:eastAsia="en-US"/>
              </w:rPr>
              <w:t>умов</w:t>
            </w:r>
            <w:proofErr w:type="spellEnd"/>
            <w:r>
              <w:rPr>
                <w:sz w:val="22"/>
                <w:szCs w:val="22"/>
                <w:lang w:eastAsia="en-US"/>
              </w:rPr>
              <w:t xml:space="preserve"> і </w:t>
            </w:r>
            <w:proofErr w:type="spellStart"/>
            <w:r>
              <w:rPr>
                <w:sz w:val="22"/>
                <w:szCs w:val="22"/>
                <w:lang w:eastAsia="en-US"/>
              </w:rPr>
              <w:t>порядку</w:t>
            </w:r>
            <w:proofErr w:type="spellEnd"/>
            <w:r>
              <w:rPr>
                <w:sz w:val="22"/>
                <w:szCs w:val="22"/>
                <w:lang w:eastAsia="en-US"/>
              </w:rPr>
              <w:t xml:space="preserve"> </w:t>
            </w:r>
            <w:proofErr w:type="spellStart"/>
            <w:r>
              <w:rPr>
                <w:sz w:val="22"/>
                <w:szCs w:val="22"/>
                <w:lang w:eastAsia="en-US"/>
              </w:rPr>
              <w:t>Договору</w:t>
            </w:r>
            <w:proofErr w:type="spellEnd"/>
            <w:r>
              <w:rPr>
                <w:sz w:val="22"/>
                <w:szCs w:val="22"/>
                <w:lang w:eastAsia="en-US"/>
              </w:rPr>
              <w:t xml:space="preserve">, </w:t>
            </w:r>
            <w:proofErr w:type="spellStart"/>
            <w:r>
              <w:rPr>
                <w:sz w:val="22"/>
                <w:szCs w:val="22"/>
                <w:lang w:eastAsia="en-US"/>
              </w:rPr>
              <w:t>Розділів</w:t>
            </w:r>
            <w:proofErr w:type="spellEnd"/>
            <w:r>
              <w:rPr>
                <w:sz w:val="22"/>
                <w:szCs w:val="22"/>
                <w:lang w:eastAsia="en-US"/>
              </w:rPr>
              <w:t xml:space="preserve"> 11</w:t>
            </w:r>
            <w:r w:rsidRPr="00C42B5E">
              <w:rPr>
                <w:sz w:val="22"/>
                <w:szCs w:val="22"/>
                <w:lang w:eastAsia="en-US"/>
              </w:rPr>
              <w:t xml:space="preserve"> (</w:t>
            </w:r>
            <w:proofErr w:type="spellStart"/>
            <w:r w:rsidRPr="00C42B5E">
              <w:rPr>
                <w:i/>
                <w:sz w:val="22"/>
                <w:szCs w:val="22"/>
                <w:lang w:eastAsia="en-US"/>
              </w:rPr>
              <w:t>Мова</w:t>
            </w:r>
            <w:proofErr w:type="spellEnd"/>
            <w:r w:rsidRPr="00C42B5E">
              <w:rPr>
                <w:i/>
                <w:sz w:val="22"/>
                <w:szCs w:val="22"/>
                <w:lang w:eastAsia="en-US"/>
              </w:rPr>
              <w:t xml:space="preserve"> і </w:t>
            </w:r>
            <w:proofErr w:type="spellStart"/>
            <w:r w:rsidRPr="00C42B5E">
              <w:rPr>
                <w:i/>
                <w:sz w:val="22"/>
                <w:szCs w:val="22"/>
                <w:lang w:eastAsia="en-US"/>
              </w:rPr>
              <w:t>копії</w:t>
            </w:r>
            <w:proofErr w:type="spellEnd"/>
            <w:r w:rsidRPr="00C42B5E">
              <w:rPr>
                <w:sz w:val="22"/>
                <w:szCs w:val="22"/>
                <w:lang w:eastAsia="en-US"/>
              </w:rPr>
              <w:t xml:space="preserve">), </w:t>
            </w:r>
            <w:r>
              <w:rPr>
                <w:sz w:val="22"/>
                <w:szCs w:val="22"/>
                <w:lang w:eastAsia="en-US"/>
              </w:rPr>
              <w:t>10</w:t>
            </w:r>
            <w:r w:rsidRPr="00C42B5E">
              <w:rPr>
                <w:sz w:val="22"/>
                <w:szCs w:val="22"/>
                <w:lang w:eastAsia="en-US"/>
              </w:rPr>
              <w:t>.4 (</w:t>
            </w:r>
            <w:proofErr w:type="spellStart"/>
            <w:r w:rsidRPr="00C42B5E">
              <w:rPr>
                <w:i/>
                <w:sz w:val="22"/>
                <w:szCs w:val="22"/>
                <w:lang w:eastAsia="en-US"/>
              </w:rPr>
              <w:t>стосовно</w:t>
            </w:r>
            <w:proofErr w:type="spellEnd"/>
            <w:r w:rsidRPr="00C42B5E">
              <w:rPr>
                <w:i/>
                <w:sz w:val="22"/>
                <w:szCs w:val="22"/>
                <w:lang w:eastAsia="en-US"/>
              </w:rPr>
              <w:t xml:space="preserve"> </w:t>
            </w:r>
            <w:proofErr w:type="spellStart"/>
            <w:r w:rsidRPr="00C42B5E">
              <w:rPr>
                <w:i/>
                <w:sz w:val="22"/>
                <w:szCs w:val="22"/>
                <w:lang w:eastAsia="en-US"/>
              </w:rPr>
              <w:t>відмов</w:t>
            </w:r>
            <w:proofErr w:type="spellEnd"/>
            <w:r w:rsidRPr="00C42B5E">
              <w:rPr>
                <w:i/>
                <w:sz w:val="22"/>
                <w:szCs w:val="22"/>
                <w:lang w:eastAsia="en-US"/>
              </w:rPr>
              <w:t xml:space="preserve"> </w:t>
            </w:r>
            <w:proofErr w:type="spellStart"/>
            <w:r w:rsidRPr="00C42B5E">
              <w:rPr>
                <w:i/>
                <w:sz w:val="22"/>
                <w:szCs w:val="22"/>
                <w:lang w:eastAsia="en-US"/>
              </w:rPr>
              <w:t>та</w:t>
            </w:r>
            <w:proofErr w:type="spellEnd"/>
            <w:r w:rsidRPr="00C42B5E">
              <w:rPr>
                <w:i/>
                <w:sz w:val="22"/>
                <w:szCs w:val="22"/>
                <w:lang w:eastAsia="en-US"/>
              </w:rPr>
              <w:t xml:space="preserve"> </w:t>
            </w:r>
            <w:proofErr w:type="spellStart"/>
            <w:r w:rsidRPr="00C42B5E">
              <w:rPr>
                <w:i/>
                <w:sz w:val="22"/>
                <w:szCs w:val="22"/>
                <w:lang w:eastAsia="en-US"/>
              </w:rPr>
              <w:t>згод</w:t>
            </w:r>
            <w:proofErr w:type="spellEnd"/>
            <w:r>
              <w:rPr>
                <w:sz w:val="22"/>
                <w:szCs w:val="22"/>
                <w:lang w:eastAsia="en-US"/>
              </w:rPr>
              <w:t xml:space="preserve">) </w:t>
            </w:r>
            <w:proofErr w:type="spellStart"/>
            <w:r>
              <w:rPr>
                <w:sz w:val="22"/>
                <w:szCs w:val="22"/>
                <w:lang w:eastAsia="en-US"/>
              </w:rPr>
              <w:t>та</w:t>
            </w:r>
            <w:proofErr w:type="spellEnd"/>
            <w:r>
              <w:rPr>
                <w:sz w:val="22"/>
                <w:szCs w:val="22"/>
                <w:lang w:eastAsia="en-US"/>
              </w:rPr>
              <w:t xml:space="preserve"> 10.7</w:t>
            </w:r>
            <w:r w:rsidRPr="00C42B5E">
              <w:rPr>
                <w:sz w:val="22"/>
                <w:szCs w:val="22"/>
                <w:lang w:eastAsia="en-US"/>
              </w:rPr>
              <w:t xml:space="preserve"> (</w:t>
            </w:r>
            <w:proofErr w:type="spellStart"/>
            <w:r w:rsidRPr="00C42B5E">
              <w:rPr>
                <w:i/>
                <w:sz w:val="22"/>
                <w:szCs w:val="22"/>
                <w:lang w:eastAsia="en-US"/>
              </w:rPr>
              <w:t>стосовно</w:t>
            </w:r>
            <w:proofErr w:type="spellEnd"/>
            <w:r w:rsidRPr="00C42B5E">
              <w:rPr>
                <w:i/>
                <w:sz w:val="22"/>
                <w:szCs w:val="22"/>
                <w:lang w:eastAsia="en-US"/>
              </w:rPr>
              <w:t xml:space="preserve"> </w:t>
            </w:r>
            <w:proofErr w:type="spellStart"/>
            <w:r w:rsidRPr="00C42B5E">
              <w:rPr>
                <w:i/>
                <w:sz w:val="22"/>
                <w:szCs w:val="22"/>
                <w:lang w:eastAsia="en-US"/>
              </w:rPr>
              <w:t>імунітету</w:t>
            </w:r>
            <w:proofErr w:type="spellEnd"/>
            <w:r w:rsidRPr="00C42B5E">
              <w:rPr>
                <w:i/>
                <w:sz w:val="22"/>
                <w:szCs w:val="22"/>
                <w:lang w:eastAsia="en-US"/>
              </w:rPr>
              <w:t xml:space="preserve"> НЕФКО</w:t>
            </w:r>
            <w:r w:rsidRPr="00C42B5E">
              <w:rPr>
                <w:sz w:val="22"/>
                <w:szCs w:val="22"/>
                <w:lang w:eastAsia="en-US"/>
              </w:rPr>
              <w:t xml:space="preserve">) </w:t>
            </w:r>
            <w:proofErr w:type="spellStart"/>
            <w:r w:rsidRPr="00C42B5E">
              <w:rPr>
                <w:sz w:val="22"/>
                <w:szCs w:val="22"/>
                <w:lang w:eastAsia="en-US"/>
              </w:rPr>
              <w:t>Загальних</w:t>
            </w:r>
            <w:proofErr w:type="spellEnd"/>
            <w:r w:rsidRPr="00C42B5E">
              <w:rPr>
                <w:sz w:val="22"/>
                <w:szCs w:val="22"/>
                <w:lang w:eastAsia="en-US"/>
              </w:rPr>
              <w:t xml:space="preserve"> </w:t>
            </w:r>
            <w:proofErr w:type="spellStart"/>
            <w:r w:rsidRPr="00C42B5E">
              <w:rPr>
                <w:sz w:val="22"/>
                <w:szCs w:val="22"/>
                <w:lang w:eastAsia="en-US"/>
              </w:rPr>
              <w:t>умов</w:t>
            </w:r>
            <w:proofErr w:type="spellEnd"/>
            <w:r w:rsidRPr="00C42B5E">
              <w:rPr>
                <w:sz w:val="22"/>
                <w:szCs w:val="22"/>
                <w:lang w:eastAsia="en-US"/>
              </w:rPr>
              <w:t xml:space="preserve"> і </w:t>
            </w:r>
            <w:proofErr w:type="spellStart"/>
            <w:r w:rsidRPr="00C42B5E">
              <w:rPr>
                <w:sz w:val="22"/>
                <w:szCs w:val="22"/>
                <w:lang w:eastAsia="en-US"/>
              </w:rPr>
              <w:t>порядку</w:t>
            </w:r>
            <w:proofErr w:type="spellEnd"/>
            <w:r w:rsidRPr="00C42B5E">
              <w:rPr>
                <w:sz w:val="22"/>
                <w:szCs w:val="22"/>
                <w:lang w:eastAsia="en-US"/>
              </w:rPr>
              <w:t xml:space="preserve"> </w:t>
            </w:r>
            <w:proofErr w:type="spellStart"/>
            <w:r w:rsidRPr="00C42B5E">
              <w:rPr>
                <w:sz w:val="22"/>
                <w:szCs w:val="22"/>
                <w:lang w:eastAsia="en-US"/>
              </w:rPr>
              <w:t>Договору</w:t>
            </w:r>
            <w:proofErr w:type="spellEnd"/>
            <w:r w:rsidRPr="00C42B5E">
              <w:rPr>
                <w:sz w:val="22"/>
                <w:szCs w:val="22"/>
                <w:lang w:eastAsia="en-US"/>
              </w:rPr>
              <w:t xml:space="preserve"> </w:t>
            </w:r>
            <w:proofErr w:type="spellStart"/>
            <w:r w:rsidRPr="00C42B5E">
              <w:rPr>
                <w:sz w:val="22"/>
                <w:szCs w:val="22"/>
                <w:lang w:eastAsia="en-US"/>
              </w:rPr>
              <w:t>застосовуються</w:t>
            </w:r>
            <w:proofErr w:type="spellEnd"/>
            <w:r w:rsidRPr="00C42B5E">
              <w:rPr>
                <w:sz w:val="22"/>
                <w:szCs w:val="22"/>
                <w:lang w:eastAsia="en-US"/>
              </w:rPr>
              <w:t xml:space="preserve"> </w:t>
            </w:r>
            <w:proofErr w:type="spellStart"/>
            <w:r w:rsidRPr="00C42B5E">
              <w:rPr>
                <w:sz w:val="22"/>
                <w:szCs w:val="22"/>
                <w:lang w:eastAsia="en-US"/>
              </w:rPr>
              <w:t>до</w:t>
            </w:r>
            <w:proofErr w:type="spellEnd"/>
            <w:r w:rsidRPr="00C42B5E">
              <w:rPr>
                <w:sz w:val="22"/>
                <w:szCs w:val="22"/>
                <w:lang w:eastAsia="en-US"/>
              </w:rPr>
              <w:t xml:space="preserve"> </w:t>
            </w:r>
            <w:proofErr w:type="spellStart"/>
            <w:r w:rsidRPr="00C42B5E">
              <w:rPr>
                <w:sz w:val="22"/>
                <w:szCs w:val="22"/>
                <w:lang w:eastAsia="en-US"/>
              </w:rPr>
              <w:t>цього</w:t>
            </w:r>
            <w:proofErr w:type="spellEnd"/>
            <w:r w:rsidRPr="00C42B5E">
              <w:rPr>
                <w:sz w:val="22"/>
                <w:szCs w:val="22"/>
                <w:lang w:eastAsia="en-US"/>
              </w:rPr>
              <w:t xml:space="preserve"> </w:t>
            </w:r>
            <w:proofErr w:type="spellStart"/>
            <w:r w:rsidRPr="00C42B5E">
              <w:rPr>
                <w:sz w:val="22"/>
                <w:szCs w:val="22"/>
                <w:lang w:eastAsia="en-US"/>
              </w:rPr>
              <w:t>Договору</w:t>
            </w:r>
            <w:proofErr w:type="spellEnd"/>
            <w:r w:rsidRPr="00C42B5E">
              <w:rPr>
                <w:sz w:val="22"/>
                <w:szCs w:val="22"/>
                <w:lang w:eastAsia="en-US"/>
              </w:rPr>
              <w:t xml:space="preserve"> </w:t>
            </w:r>
            <w:proofErr w:type="spellStart"/>
            <w:r w:rsidRPr="00C42B5E">
              <w:rPr>
                <w:sz w:val="22"/>
                <w:szCs w:val="22"/>
                <w:lang w:eastAsia="en-US"/>
              </w:rPr>
              <w:t>про</w:t>
            </w:r>
            <w:proofErr w:type="spellEnd"/>
            <w:r w:rsidRPr="00C42B5E">
              <w:rPr>
                <w:sz w:val="22"/>
                <w:szCs w:val="22"/>
                <w:lang w:eastAsia="en-US"/>
              </w:rPr>
              <w:t xml:space="preserve"> </w:t>
            </w:r>
            <w:proofErr w:type="spellStart"/>
            <w:r w:rsidRPr="00C42B5E">
              <w:rPr>
                <w:sz w:val="22"/>
                <w:szCs w:val="22"/>
                <w:lang w:eastAsia="en-US"/>
              </w:rPr>
              <w:t>внесення</w:t>
            </w:r>
            <w:proofErr w:type="spellEnd"/>
            <w:r w:rsidRPr="00C42B5E">
              <w:rPr>
                <w:sz w:val="22"/>
                <w:szCs w:val="22"/>
                <w:lang w:eastAsia="en-US"/>
              </w:rPr>
              <w:t xml:space="preserve"> </w:t>
            </w:r>
            <w:proofErr w:type="spellStart"/>
            <w:r w:rsidRPr="00C42B5E">
              <w:rPr>
                <w:sz w:val="22"/>
                <w:szCs w:val="22"/>
                <w:lang w:eastAsia="en-US"/>
              </w:rPr>
              <w:t>змін</w:t>
            </w:r>
            <w:proofErr w:type="spellEnd"/>
            <w:r w:rsidRPr="00C42B5E">
              <w:rPr>
                <w:sz w:val="22"/>
                <w:szCs w:val="22"/>
                <w:lang w:eastAsia="en-US"/>
              </w:rPr>
              <w:t xml:space="preserve"> № </w:t>
            </w:r>
            <w:r w:rsidR="00A20110">
              <w:rPr>
                <w:sz w:val="22"/>
                <w:szCs w:val="22"/>
                <w:lang w:val="en-GB" w:eastAsia="en-US"/>
              </w:rPr>
              <w:t>3</w:t>
            </w:r>
            <w:r w:rsidRPr="00C42B5E">
              <w:rPr>
                <w:sz w:val="22"/>
                <w:szCs w:val="22"/>
                <w:lang w:eastAsia="en-US"/>
              </w:rPr>
              <w:t xml:space="preserve"> з </w:t>
            </w:r>
            <w:proofErr w:type="spellStart"/>
            <w:r w:rsidRPr="00C42B5E">
              <w:rPr>
                <w:sz w:val="22"/>
                <w:szCs w:val="22"/>
                <w:lang w:eastAsia="en-US"/>
              </w:rPr>
              <w:t>урахуванням</w:t>
            </w:r>
            <w:proofErr w:type="spellEnd"/>
            <w:r w:rsidRPr="00C42B5E">
              <w:rPr>
                <w:sz w:val="22"/>
                <w:szCs w:val="22"/>
                <w:lang w:eastAsia="en-US"/>
              </w:rPr>
              <w:t xml:space="preserve"> </w:t>
            </w:r>
            <w:proofErr w:type="spellStart"/>
            <w:r w:rsidRPr="00C42B5E">
              <w:rPr>
                <w:sz w:val="22"/>
                <w:szCs w:val="22"/>
                <w:lang w:eastAsia="en-US"/>
              </w:rPr>
              <w:t>усіх</w:t>
            </w:r>
            <w:proofErr w:type="spellEnd"/>
            <w:r w:rsidRPr="00C42B5E">
              <w:rPr>
                <w:sz w:val="22"/>
                <w:szCs w:val="22"/>
                <w:lang w:eastAsia="en-US"/>
              </w:rPr>
              <w:t xml:space="preserve"> </w:t>
            </w:r>
            <w:proofErr w:type="spellStart"/>
            <w:r w:rsidRPr="00C42B5E">
              <w:rPr>
                <w:sz w:val="22"/>
                <w:szCs w:val="22"/>
                <w:lang w:eastAsia="en-US"/>
              </w:rPr>
              <w:t>редакційних</w:t>
            </w:r>
            <w:proofErr w:type="spellEnd"/>
            <w:r w:rsidRPr="00C42B5E">
              <w:rPr>
                <w:sz w:val="22"/>
                <w:szCs w:val="22"/>
                <w:lang w:eastAsia="en-US"/>
              </w:rPr>
              <w:t xml:space="preserve"> </w:t>
            </w:r>
            <w:proofErr w:type="spellStart"/>
            <w:r w:rsidRPr="00C42B5E">
              <w:rPr>
                <w:sz w:val="22"/>
                <w:szCs w:val="22"/>
                <w:lang w:eastAsia="en-US"/>
              </w:rPr>
              <w:t>змін</w:t>
            </w:r>
            <w:proofErr w:type="spellEnd"/>
            <w:r w:rsidRPr="00C42B5E">
              <w:rPr>
                <w:sz w:val="22"/>
                <w:szCs w:val="22"/>
                <w:lang w:eastAsia="en-US"/>
              </w:rPr>
              <w:t xml:space="preserve"> (</w:t>
            </w:r>
            <w:r w:rsidRPr="00C42B5E">
              <w:rPr>
                <w:i/>
                <w:sz w:val="22"/>
                <w:szCs w:val="22"/>
                <w:lang w:eastAsia="en-US"/>
              </w:rPr>
              <w:t>mutatis mutandis</w:t>
            </w:r>
            <w:r w:rsidRPr="00C42B5E">
              <w:rPr>
                <w:sz w:val="22"/>
                <w:szCs w:val="22"/>
                <w:lang w:eastAsia="en-US"/>
              </w:rPr>
              <w:t>).</w:t>
            </w:r>
          </w:p>
        </w:tc>
      </w:tr>
      <w:tr w:rsidR="001722F2" w:rsidRPr="007251BA" w14:paraId="19D8B029" w14:textId="77777777" w:rsidTr="00FB5EFF">
        <w:trPr>
          <w:gridBefore w:val="1"/>
          <w:gridAfter w:val="1"/>
          <w:wBefore w:w="108" w:type="dxa"/>
          <w:wAfter w:w="142" w:type="dxa"/>
        </w:trPr>
        <w:tc>
          <w:tcPr>
            <w:tcW w:w="4813" w:type="dxa"/>
            <w:gridSpan w:val="2"/>
          </w:tcPr>
          <w:p w14:paraId="12E66700" w14:textId="77777777" w:rsidR="00F45230" w:rsidRPr="005B2108" w:rsidRDefault="00F45230" w:rsidP="00F45230">
            <w:pPr>
              <w:pStyle w:val="2"/>
              <w:keepNext w:val="0"/>
              <w:keepLines w:val="0"/>
              <w:tabs>
                <w:tab w:val="left" w:pos="567"/>
              </w:tabs>
              <w:spacing w:before="0"/>
              <w:jc w:val="both"/>
              <w:outlineLvl w:val="1"/>
              <w:rPr>
                <w:rFonts w:eastAsia="Calibri"/>
                <w:bCs/>
                <w:color w:val="auto"/>
                <w:sz w:val="22"/>
                <w:szCs w:val="22"/>
                <w:lang w:eastAsia="en-US"/>
              </w:rPr>
            </w:pPr>
          </w:p>
        </w:tc>
        <w:tc>
          <w:tcPr>
            <w:tcW w:w="4826" w:type="dxa"/>
          </w:tcPr>
          <w:p w14:paraId="2C0A151C" w14:textId="77777777" w:rsidR="00F45230" w:rsidRPr="00C33FCF" w:rsidRDefault="00F45230" w:rsidP="00F45230">
            <w:pPr>
              <w:rPr>
                <w:rFonts w:eastAsia="Calibri"/>
                <w:color w:val="000000"/>
                <w:sz w:val="22"/>
                <w:szCs w:val="22"/>
                <w:lang w:eastAsia="en-US"/>
              </w:rPr>
            </w:pPr>
          </w:p>
        </w:tc>
      </w:tr>
      <w:tr w:rsidR="001722F2" w14:paraId="66911D2C" w14:textId="77777777" w:rsidTr="00FB5EFF">
        <w:trPr>
          <w:gridBefore w:val="1"/>
          <w:gridAfter w:val="1"/>
          <w:wBefore w:w="108" w:type="dxa"/>
          <w:wAfter w:w="142" w:type="dxa"/>
        </w:trPr>
        <w:tc>
          <w:tcPr>
            <w:tcW w:w="4813" w:type="dxa"/>
            <w:gridSpan w:val="2"/>
          </w:tcPr>
          <w:p w14:paraId="28EAD855" w14:textId="77777777" w:rsidR="00F45230" w:rsidRPr="00C33FCF" w:rsidRDefault="00622427" w:rsidP="00F45230">
            <w:pPr>
              <w:pStyle w:val="1"/>
              <w:keepNext w:val="0"/>
              <w:numPr>
                <w:ilvl w:val="1"/>
                <w:numId w:val="2"/>
              </w:numPr>
              <w:tabs>
                <w:tab w:val="left" w:pos="1736"/>
              </w:tabs>
              <w:spacing w:before="0"/>
              <w:ind w:left="0"/>
              <w:jc w:val="both"/>
              <w:outlineLvl w:val="0"/>
              <w:rPr>
                <w:rFonts w:eastAsia="Calibri"/>
                <w:b w:val="0"/>
                <w:color w:val="000000"/>
                <w:kern w:val="0"/>
                <w:sz w:val="22"/>
                <w:szCs w:val="22"/>
                <w:lang w:val="en-GB" w:eastAsia="en-US"/>
              </w:rPr>
            </w:pPr>
            <w:r w:rsidRPr="00C33FCF">
              <w:rPr>
                <w:rFonts w:eastAsia="Calibri"/>
                <w:b w:val="0"/>
                <w:color w:val="000000"/>
                <w:kern w:val="0"/>
                <w:sz w:val="22"/>
                <w:szCs w:val="22"/>
                <w:lang w:val="en-GB" w:eastAsia="en-US"/>
              </w:rPr>
              <w:t>This Amendment No.</w:t>
            </w:r>
            <w:r w:rsidR="00A20110">
              <w:rPr>
                <w:rFonts w:eastAsia="Calibri"/>
                <w:b w:val="0"/>
                <w:color w:val="000000"/>
                <w:kern w:val="0"/>
                <w:sz w:val="22"/>
                <w:szCs w:val="22"/>
                <w:lang w:val="en-GB" w:eastAsia="en-US"/>
              </w:rPr>
              <w:t>3</w:t>
            </w:r>
            <w:r w:rsidRPr="00C33FCF">
              <w:rPr>
                <w:rFonts w:eastAsia="Calibri"/>
                <w:b w:val="0"/>
                <w:color w:val="000000"/>
                <w:kern w:val="0"/>
                <w:sz w:val="22"/>
                <w:szCs w:val="22"/>
                <w:lang w:val="en-GB" w:eastAsia="en-US"/>
              </w:rPr>
              <w:t xml:space="preserve"> has been executed in both the English language and the Ukrainian language in two (2) original counterparts each having equal legal force. In case of any discrepancies between the English and the Ukrainian version, the English version shall prevail.</w:t>
            </w:r>
          </w:p>
        </w:tc>
        <w:tc>
          <w:tcPr>
            <w:tcW w:w="4826" w:type="dxa"/>
          </w:tcPr>
          <w:p w14:paraId="5479FAA3" w14:textId="77777777" w:rsidR="00F45230" w:rsidRPr="003715B7" w:rsidRDefault="00622427" w:rsidP="006C0061">
            <w:pPr>
              <w:pStyle w:val="a6"/>
              <w:numPr>
                <w:ilvl w:val="0"/>
                <w:numId w:val="8"/>
              </w:numPr>
              <w:ind w:left="0" w:firstLine="0"/>
              <w:jc w:val="both"/>
              <w:rPr>
                <w:sz w:val="22"/>
                <w:lang w:val="ru-RU" w:eastAsia="en-US"/>
              </w:rPr>
            </w:pPr>
            <w:proofErr w:type="spellStart"/>
            <w:r w:rsidRPr="003715B7">
              <w:rPr>
                <w:sz w:val="22"/>
                <w:szCs w:val="22"/>
                <w:lang w:val="ru-RU" w:eastAsia="en-US"/>
              </w:rPr>
              <w:t>Цей</w:t>
            </w:r>
            <w:proofErr w:type="spellEnd"/>
            <w:r w:rsidRPr="003715B7">
              <w:rPr>
                <w:sz w:val="22"/>
                <w:szCs w:val="22"/>
                <w:lang w:val="ru-RU" w:eastAsia="en-US"/>
              </w:rPr>
              <w:t xml:space="preserve"> </w:t>
            </w:r>
            <w:proofErr w:type="spellStart"/>
            <w:r w:rsidRPr="003715B7">
              <w:rPr>
                <w:sz w:val="22"/>
                <w:szCs w:val="22"/>
                <w:lang w:val="ru-RU" w:eastAsia="en-US"/>
              </w:rPr>
              <w:t>Договір</w:t>
            </w:r>
            <w:proofErr w:type="spellEnd"/>
            <w:r w:rsidRPr="003715B7">
              <w:rPr>
                <w:sz w:val="22"/>
                <w:szCs w:val="22"/>
                <w:lang w:val="ru-RU" w:eastAsia="en-US"/>
              </w:rPr>
              <w:t xml:space="preserve">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sidRPr="00C33FCF">
              <w:rPr>
                <w:sz w:val="22"/>
                <w:szCs w:val="22"/>
                <w:lang w:eastAsia="en-US"/>
              </w:rPr>
              <w:t> </w:t>
            </w:r>
            <w:r w:rsidR="00A20110" w:rsidRPr="00A20110">
              <w:rPr>
                <w:sz w:val="22"/>
                <w:szCs w:val="22"/>
                <w:lang w:val="ru-RU" w:eastAsia="en-US"/>
              </w:rPr>
              <w:t>3</w:t>
            </w:r>
            <w:r w:rsidRPr="003715B7">
              <w:rPr>
                <w:sz w:val="22"/>
                <w:szCs w:val="22"/>
                <w:lang w:val="ru-RU" w:eastAsia="en-US"/>
              </w:rPr>
              <w:t xml:space="preserve"> </w:t>
            </w:r>
            <w:proofErr w:type="spellStart"/>
            <w:r w:rsidRPr="003715B7">
              <w:rPr>
                <w:sz w:val="22"/>
                <w:szCs w:val="22"/>
                <w:lang w:val="ru-RU" w:eastAsia="en-US"/>
              </w:rPr>
              <w:t>підписаний</w:t>
            </w:r>
            <w:proofErr w:type="spellEnd"/>
            <w:r w:rsidRPr="003715B7">
              <w:rPr>
                <w:sz w:val="22"/>
                <w:szCs w:val="22"/>
                <w:lang w:val="ru-RU" w:eastAsia="en-US"/>
              </w:rPr>
              <w:t xml:space="preserve"> </w:t>
            </w:r>
            <w:proofErr w:type="spellStart"/>
            <w:r w:rsidRPr="003715B7">
              <w:rPr>
                <w:sz w:val="22"/>
                <w:szCs w:val="22"/>
                <w:lang w:val="ru-RU" w:eastAsia="en-US"/>
              </w:rPr>
              <w:t>англійською</w:t>
            </w:r>
            <w:proofErr w:type="spellEnd"/>
            <w:r w:rsidRPr="003715B7">
              <w:rPr>
                <w:sz w:val="22"/>
                <w:szCs w:val="22"/>
                <w:lang w:val="ru-RU" w:eastAsia="en-US"/>
              </w:rPr>
              <w:t xml:space="preserve"> й </w:t>
            </w:r>
            <w:proofErr w:type="spellStart"/>
            <w:r w:rsidRPr="003715B7">
              <w:rPr>
                <w:sz w:val="22"/>
                <w:szCs w:val="22"/>
                <w:lang w:val="ru-RU" w:eastAsia="en-US"/>
              </w:rPr>
              <w:t>українською</w:t>
            </w:r>
            <w:proofErr w:type="spellEnd"/>
            <w:r w:rsidRPr="003715B7">
              <w:rPr>
                <w:sz w:val="22"/>
                <w:szCs w:val="22"/>
                <w:lang w:val="ru-RU" w:eastAsia="en-US"/>
              </w:rPr>
              <w:t xml:space="preserve"> </w:t>
            </w:r>
            <w:proofErr w:type="spellStart"/>
            <w:r w:rsidRPr="003715B7">
              <w:rPr>
                <w:sz w:val="22"/>
                <w:szCs w:val="22"/>
                <w:lang w:val="ru-RU" w:eastAsia="en-US"/>
              </w:rPr>
              <w:t>мовами</w:t>
            </w:r>
            <w:proofErr w:type="spellEnd"/>
            <w:r w:rsidRPr="003715B7">
              <w:rPr>
                <w:sz w:val="22"/>
                <w:szCs w:val="22"/>
                <w:lang w:val="ru-RU" w:eastAsia="en-US"/>
              </w:rPr>
              <w:t xml:space="preserve"> в </w:t>
            </w:r>
            <w:proofErr w:type="spellStart"/>
            <w:r w:rsidRPr="003715B7">
              <w:rPr>
                <w:sz w:val="22"/>
                <w:szCs w:val="22"/>
                <w:lang w:val="ru-RU" w:eastAsia="en-US"/>
              </w:rPr>
              <w:t>двох</w:t>
            </w:r>
            <w:proofErr w:type="spellEnd"/>
            <w:r w:rsidRPr="003715B7">
              <w:rPr>
                <w:sz w:val="22"/>
                <w:szCs w:val="22"/>
                <w:lang w:val="ru-RU" w:eastAsia="en-US"/>
              </w:rPr>
              <w:t xml:space="preserve"> (2) </w:t>
            </w:r>
            <w:proofErr w:type="spellStart"/>
            <w:r w:rsidRPr="003715B7">
              <w:rPr>
                <w:sz w:val="22"/>
                <w:szCs w:val="22"/>
                <w:lang w:val="ru-RU" w:eastAsia="en-US"/>
              </w:rPr>
              <w:t>оригінальних</w:t>
            </w:r>
            <w:proofErr w:type="spellEnd"/>
            <w:r w:rsidRPr="003715B7">
              <w:rPr>
                <w:sz w:val="22"/>
                <w:szCs w:val="22"/>
                <w:lang w:val="ru-RU" w:eastAsia="en-US"/>
              </w:rPr>
              <w:t xml:space="preserve"> </w:t>
            </w:r>
            <w:proofErr w:type="spellStart"/>
            <w:r w:rsidRPr="003715B7">
              <w:rPr>
                <w:sz w:val="22"/>
                <w:szCs w:val="22"/>
                <w:lang w:val="ru-RU" w:eastAsia="en-US"/>
              </w:rPr>
              <w:t>примірниках</w:t>
            </w:r>
            <w:proofErr w:type="spellEnd"/>
            <w:r w:rsidRPr="003715B7">
              <w:rPr>
                <w:sz w:val="22"/>
                <w:szCs w:val="22"/>
                <w:lang w:val="ru-RU" w:eastAsia="en-US"/>
              </w:rPr>
              <w:t xml:space="preserve">, </w:t>
            </w:r>
            <w:proofErr w:type="spellStart"/>
            <w:r w:rsidRPr="003715B7">
              <w:rPr>
                <w:sz w:val="22"/>
                <w:szCs w:val="22"/>
                <w:lang w:val="ru-RU" w:eastAsia="en-US"/>
              </w:rPr>
              <w:t>які</w:t>
            </w:r>
            <w:proofErr w:type="spellEnd"/>
            <w:r w:rsidRPr="003715B7">
              <w:rPr>
                <w:sz w:val="22"/>
                <w:szCs w:val="22"/>
                <w:lang w:val="ru-RU" w:eastAsia="en-US"/>
              </w:rPr>
              <w:t xml:space="preserve"> </w:t>
            </w:r>
            <w:proofErr w:type="spellStart"/>
            <w:r w:rsidRPr="003715B7">
              <w:rPr>
                <w:sz w:val="22"/>
                <w:szCs w:val="22"/>
                <w:lang w:val="ru-RU" w:eastAsia="en-US"/>
              </w:rPr>
              <w:t>мають</w:t>
            </w:r>
            <w:proofErr w:type="spellEnd"/>
            <w:r w:rsidRPr="003715B7">
              <w:rPr>
                <w:sz w:val="22"/>
                <w:szCs w:val="22"/>
                <w:lang w:val="ru-RU" w:eastAsia="en-US"/>
              </w:rPr>
              <w:t xml:space="preserve"> </w:t>
            </w:r>
            <w:proofErr w:type="spellStart"/>
            <w:r w:rsidRPr="003715B7">
              <w:rPr>
                <w:sz w:val="22"/>
                <w:szCs w:val="22"/>
                <w:lang w:val="ru-RU" w:eastAsia="en-US"/>
              </w:rPr>
              <w:t>однакову</w:t>
            </w:r>
            <w:proofErr w:type="spellEnd"/>
            <w:r w:rsidRPr="003715B7">
              <w:rPr>
                <w:sz w:val="22"/>
                <w:szCs w:val="22"/>
                <w:lang w:val="ru-RU" w:eastAsia="en-US"/>
              </w:rPr>
              <w:t xml:space="preserve"> </w:t>
            </w:r>
            <w:proofErr w:type="spellStart"/>
            <w:r w:rsidRPr="003715B7">
              <w:rPr>
                <w:sz w:val="22"/>
                <w:szCs w:val="22"/>
                <w:lang w:val="ru-RU" w:eastAsia="en-US"/>
              </w:rPr>
              <w:t>юридичну</w:t>
            </w:r>
            <w:proofErr w:type="spellEnd"/>
            <w:r w:rsidRPr="003715B7">
              <w:rPr>
                <w:sz w:val="22"/>
                <w:szCs w:val="22"/>
                <w:lang w:val="ru-RU" w:eastAsia="en-US"/>
              </w:rPr>
              <w:t xml:space="preserve"> силу. У </w:t>
            </w:r>
            <w:proofErr w:type="spellStart"/>
            <w:r w:rsidRPr="003715B7">
              <w:rPr>
                <w:sz w:val="22"/>
                <w:szCs w:val="22"/>
                <w:lang w:val="ru-RU" w:eastAsia="en-US"/>
              </w:rPr>
              <w:t>разі</w:t>
            </w:r>
            <w:proofErr w:type="spellEnd"/>
            <w:r w:rsidRPr="003715B7">
              <w:rPr>
                <w:sz w:val="22"/>
                <w:szCs w:val="22"/>
                <w:lang w:val="ru-RU" w:eastAsia="en-US"/>
              </w:rPr>
              <w:t xml:space="preserve"> </w:t>
            </w:r>
            <w:proofErr w:type="spellStart"/>
            <w:r w:rsidRPr="003715B7">
              <w:rPr>
                <w:sz w:val="22"/>
                <w:szCs w:val="22"/>
                <w:lang w:val="ru-RU" w:eastAsia="en-US"/>
              </w:rPr>
              <w:t>розбіжності</w:t>
            </w:r>
            <w:proofErr w:type="spellEnd"/>
            <w:r w:rsidRPr="003715B7">
              <w:rPr>
                <w:sz w:val="22"/>
                <w:szCs w:val="22"/>
                <w:lang w:val="ru-RU" w:eastAsia="en-US"/>
              </w:rPr>
              <w:t xml:space="preserve"> </w:t>
            </w:r>
            <w:proofErr w:type="spellStart"/>
            <w:r w:rsidRPr="003715B7">
              <w:rPr>
                <w:sz w:val="22"/>
                <w:szCs w:val="22"/>
                <w:lang w:val="ru-RU" w:eastAsia="en-US"/>
              </w:rPr>
              <w:t>між</w:t>
            </w:r>
            <w:proofErr w:type="spellEnd"/>
            <w:r w:rsidRPr="003715B7">
              <w:rPr>
                <w:sz w:val="22"/>
                <w:szCs w:val="22"/>
                <w:lang w:val="ru-RU" w:eastAsia="en-US"/>
              </w:rPr>
              <w:t xml:space="preserve"> </w:t>
            </w:r>
            <w:proofErr w:type="spellStart"/>
            <w:r w:rsidRPr="003715B7">
              <w:rPr>
                <w:sz w:val="22"/>
                <w:szCs w:val="22"/>
                <w:lang w:val="ru-RU" w:eastAsia="en-US"/>
              </w:rPr>
              <w:t>англомовною</w:t>
            </w:r>
            <w:proofErr w:type="spellEnd"/>
            <w:r w:rsidRPr="003715B7">
              <w:rPr>
                <w:sz w:val="22"/>
                <w:szCs w:val="22"/>
                <w:lang w:val="ru-RU" w:eastAsia="en-US"/>
              </w:rPr>
              <w:t xml:space="preserve"> й </w:t>
            </w:r>
            <w:proofErr w:type="spellStart"/>
            <w:r w:rsidRPr="003715B7">
              <w:rPr>
                <w:sz w:val="22"/>
                <w:szCs w:val="22"/>
                <w:lang w:val="ru-RU" w:eastAsia="en-US"/>
              </w:rPr>
              <w:t>україномовною</w:t>
            </w:r>
            <w:proofErr w:type="spellEnd"/>
            <w:r w:rsidRPr="003715B7">
              <w:rPr>
                <w:sz w:val="22"/>
                <w:szCs w:val="22"/>
                <w:lang w:val="ru-RU" w:eastAsia="en-US"/>
              </w:rPr>
              <w:t xml:space="preserve"> </w:t>
            </w:r>
            <w:proofErr w:type="spellStart"/>
            <w:r w:rsidRPr="003715B7">
              <w:rPr>
                <w:sz w:val="22"/>
                <w:szCs w:val="22"/>
                <w:lang w:val="ru-RU" w:eastAsia="en-US"/>
              </w:rPr>
              <w:t>версіями</w:t>
            </w:r>
            <w:proofErr w:type="spellEnd"/>
            <w:r w:rsidRPr="003715B7">
              <w:rPr>
                <w:sz w:val="22"/>
                <w:szCs w:val="22"/>
                <w:lang w:val="ru-RU" w:eastAsia="en-US"/>
              </w:rPr>
              <w:t xml:space="preserve">, </w:t>
            </w:r>
            <w:proofErr w:type="spellStart"/>
            <w:r w:rsidRPr="003715B7">
              <w:rPr>
                <w:sz w:val="22"/>
                <w:szCs w:val="22"/>
                <w:lang w:val="ru-RU" w:eastAsia="en-US"/>
              </w:rPr>
              <w:t>англомовна</w:t>
            </w:r>
            <w:proofErr w:type="spellEnd"/>
            <w:r w:rsidRPr="003715B7">
              <w:rPr>
                <w:sz w:val="22"/>
                <w:szCs w:val="22"/>
                <w:lang w:val="ru-RU" w:eastAsia="en-US"/>
              </w:rPr>
              <w:t xml:space="preserve"> </w:t>
            </w:r>
            <w:proofErr w:type="spellStart"/>
            <w:r w:rsidRPr="003715B7">
              <w:rPr>
                <w:sz w:val="22"/>
                <w:szCs w:val="22"/>
                <w:lang w:val="ru-RU" w:eastAsia="en-US"/>
              </w:rPr>
              <w:t>версія</w:t>
            </w:r>
            <w:proofErr w:type="spellEnd"/>
            <w:r w:rsidRPr="003715B7">
              <w:rPr>
                <w:sz w:val="22"/>
                <w:szCs w:val="22"/>
                <w:lang w:val="ru-RU" w:eastAsia="en-US"/>
              </w:rPr>
              <w:t xml:space="preserve"> </w:t>
            </w:r>
            <w:proofErr w:type="spellStart"/>
            <w:r w:rsidRPr="003715B7">
              <w:rPr>
                <w:sz w:val="22"/>
                <w:szCs w:val="22"/>
                <w:lang w:val="ru-RU" w:eastAsia="en-US"/>
              </w:rPr>
              <w:t>має</w:t>
            </w:r>
            <w:proofErr w:type="spellEnd"/>
            <w:r w:rsidRPr="003715B7">
              <w:rPr>
                <w:sz w:val="22"/>
                <w:szCs w:val="22"/>
                <w:lang w:val="ru-RU" w:eastAsia="en-US"/>
              </w:rPr>
              <w:t xml:space="preserve"> </w:t>
            </w:r>
            <w:proofErr w:type="spellStart"/>
            <w:r w:rsidRPr="003715B7">
              <w:rPr>
                <w:sz w:val="22"/>
                <w:szCs w:val="22"/>
                <w:lang w:val="ru-RU" w:eastAsia="en-US"/>
              </w:rPr>
              <w:t>переважну</w:t>
            </w:r>
            <w:proofErr w:type="spellEnd"/>
            <w:r w:rsidRPr="003715B7">
              <w:rPr>
                <w:sz w:val="22"/>
                <w:szCs w:val="22"/>
                <w:lang w:val="ru-RU" w:eastAsia="en-US"/>
              </w:rPr>
              <w:t xml:space="preserve"> силу.</w:t>
            </w:r>
          </w:p>
        </w:tc>
      </w:tr>
      <w:tr w:rsidR="001722F2" w14:paraId="3684E407" w14:textId="77777777" w:rsidTr="00FB5EFF">
        <w:trPr>
          <w:gridBefore w:val="1"/>
          <w:gridAfter w:val="1"/>
          <w:wBefore w:w="108" w:type="dxa"/>
          <w:wAfter w:w="142" w:type="dxa"/>
        </w:trPr>
        <w:tc>
          <w:tcPr>
            <w:tcW w:w="4813" w:type="dxa"/>
            <w:gridSpan w:val="2"/>
          </w:tcPr>
          <w:p w14:paraId="681918A5" w14:textId="77777777" w:rsidR="00F45230" w:rsidRPr="006A09A9" w:rsidRDefault="00F45230" w:rsidP="00F45230">
            <w:pPr>
              <w:pStyle w:val="1"/>
              <w:keepNext w:val="0"/>
              <w:tabs>
                <w:tab w:val="left" w:pos="1736"/>
              </w:tabs>
              <w:spacing w:before="0"/>
              <w:jc w:val="both"/>
              <w:outlineLvl w:val="0"/>
              <w:rPr>
                <w:rFonts w:eastAsia="Calibri"/>
                <w:b w:val="0"/>
                <w:color w:val="000000"/>
                <w:kern w:val="0"/>
                <w:sz w:val="22"/>
                <w:szCs w:val="22"/>
                <w:lang w:val="ru-RU" w:eastAsia="en-US"/>
              </w:rPr>
            </w:pPr>
          </w:p>
        </w:tc>
        <w:tc>
          <w:tcPr>
            <w:tcW w:w="4826" w:type="dxa"/>
          </w:tcPr>
          <w:p w14:paraId="25D34EDB" w14:textId="77777777" w:rsidR="00F45230" w:rsidRPr="003715B7" w:rsidRDefault="00F45230" w:rsidP="00F45230">
            <w:pPr>
              <w:pStyle w:val="a6"/>
              <w:ind w:left="0" w:firstLine="0"/>
              <w:rPr>
                <w:sz w:val="22"/>
                <w:szCs w:val="22"/>
                <w:lang w:val="ru-RU" w:eastAsia="en-US"/>
              </w:rPr>
            </w:pPr>
          </w:p>
        </w:tc>
      </w:tr>
      <w:tr w:rsidR="001722F2" w14:paraId="3215231C" w14:textId="77777777" w:rsidTr="00FB5EFF">
        <w:trPr>
          <w:gridBefore w:val="1"/>
          <w:gridAfter w:val="1"/>
          <w:wBefore w:w="108" w:type="dxa"/>
          <w:wAfter w:w="142" w:type="dxa"/>
        </w:trPr>
        <w:tc>
          <w:tcPr>
            <w:tcW w:w="4813" w:type="dxa"/>
            <w:gridSpan w:val="2"/>
          </w:tcPr>
          <w:p w14:paraId="232CAA6D" w14:textId="77777777" w:rsidR="00F45230" w:rsidRPr="006A09A9" w:rsidRDefault="00F45230" w:rsidP="00F45230">
            <w:pPr>
              <w:pStyle w:val="1"/>
              <w:keepNext w:val="0"/>
              <w:tabs>
                <w:tab w:val="left" w:pos="1736"/>
              </w:tabs>
              <w:spacing w:before="0"/>
              <w:ind w:left="720" w:hanging="360"/>
              <w:jc w:val="both"/>
              <w:outlineLvl w:val="0"/>
              <w:rPr>
                <w:rFonts w:eastAsia="Calibri"/>
                <w:b w:val="0"/>
                <w:color w:val="000000"/>
                <w:kern w:val="0"/>
                <w:sz w:val="22"/>
                <w:szCs w:val="22"/>
                <w:lang w:val="ru-RU" w:eastAsia="en-US"/>
              </w:rPr>
            </w:pPr>
          </w:p>
        </w:tc>
        <w:tc>
          <w:tcPr>
            <w:tcW w:w="4826" w:type="dxa"/>
          </w:tcPr>
          <w:p w14:paraId="0392CED3" w14:textId="77777777" w:rsidR="00F45230" w:rsidRPr="003715B7" w:rsidRDefault="00F45230" w:rsidP="00F45230">
            <w:pPr>
              <w:pStyle w:val="a6"/>
              <w:ind w:left="0" w:firstLine="0"/>
              <w:rPr>
                <w:sz w:val="22"/>
                <w:szCs w:val="22"/>
                <w:lang w:val="ru-RU" w:eastAsia="en-US"/>
              </w:rPr>
            </w:pPr>
          </w:p>
        </w:tc>
      </w:tr>
      <w:tr w:rsidR="001722F2" w14:paraId="774CBAA8" w14:textId="77777777" w:rsidTr="00FB5EFF">
        <w:trPr>
          <w:gridBefore w:val="1"/>
          <w:gridAfter w:val="1"/>
          <w:wBefore w:w="108" w:type="dxa"/>
          <w:wAfter w:w="142" w:type="dxa"/>
        </w:trPr>
        <w:tc>
          <w:tcPr>
            <w:tcW w:w="4813" w:type="dxa"/>
            <w:gridSpan w:val="2"/>
          </w:tcPr>
          <w:p w14:paraId="6FF0B453" w14:textId="77777777" w:rsidR="00F45230" w:rsidRPr="00C33FCF" w:rsidRDefault="00622427" w:rsidP="00F45230">
            <w:pPr>
              <w:pStyle w:val="a6"/>
              <w:suppressAutoHyphens/>
              <w:ind w:left="0" w:firstLine="0"/>
              <w:jc w:val="both"/>
              <w:rPr>
                <w:sz w:val="22"/>
                <w:szCs w:val="22"/>
                <w:lang w:val="en-GB" w:eastAsia="en-US"/>
              </w:rPr>
            </w:pPr>
            <w:r w:rsidRPr="00C33FCF">
              <w:rPr>
                <w:b/>
                <w:sz w:val="22"/>
                <w:szCs w:val="22"/>
                <w:lang w:val="en-GB" w:eastAsia="en-US"/>
              </w:rPr>
              <w:t>IN WITNESS WHEREOF</w:t>
            </w:r>
            <w:r w:rsidRPr="00C33FCF">
              <w:rPr>
                <w:sz w:val="22"/>
                <w:szCs w:val="22"/>
                <w:lang w:val="en-GB" w:eastAsia="en-US"/>
              </w:rPr>
              <w:t xml:space="preserve"> the Parties hereto, acting through their duly authorized representatives, have caused this Amendment No. </w:t>
            </w:r>
            <w:r w:rsidR="00E3182B">
              <w:rPr>
                <w:sz w:val="22"/>
                <w:szCs w:val="22"/>
                <w:lang w:val="en-GB" w:eastAsia="en-US"/>
              </w:rPr>
              <w:t>3</w:t>
            </w:r>
            <w:r w:rsidRPr="00C33FCF">
              <w:rPr>
                <w:sz w:val="22"/>
                <w:szCs w:val="22"/>
                <w:lang w:val="en-GB" w:eastAsia="en-US"/>
              </w:rPr>
              <w:t xml:space="preserve"> to be signed.</w:t>
            </w:r>
          </w:p>
        </w:tc>
        <w:tc>
          <w:tcPr>
            <w:tcW w:w="4826" w:type="dxa"/>
          </w:tcPr>
          <w:p w14:paraId="0042B51D" w14:textId="77777777" w:rsidR="00F45230" w:rsidRPr="003715B7" w:rsidRDefault="00622427" w:rsidP="00F45230">
            <w:pPr>
              <w:pStyle w:val="a6"/>
              <w:suppressAutoHyphens/>
              <w:ind w:left="0" w:firstLine="0"/>
              <w:jc w:val="both"/>
              <w:rPr>
                <w:sz w:val="22"/>
                <w:szCs w:val="22"/>
                <w:lang w:val="ru-RU" w:eastAsia="en-US"/>
              </w:rPr>
            </w:pPr>
            <w:r w:rsidRPr="003715B7">
              <w:rPr>
                <w:b/>
                <w:sz w:val="22"/>
                <w:szCs w:val="22"/>
                <w:lang w:val="ru-RU" w:eastAsia="en-US"/>
              </w:rPr>
              <w:t>НА ПІДТВЕРДЖЕННЯ ЦЬОГО</w:t>
            </w:r>
            <w:r w:rsidRPr="003715B7">
              <w:rPr>
                <w:sz w:val="22"/>
                <w:szCs w:val="22"/>
                <w:lang w:val="ru-RU" w:eastAsia="en-US"/>
              </w:rPr>
              <w:t xml:space="preserve"> </w:t>
            </w:r>
            <w:proofErr w:type="spellStart"/>
            <w:r w:rsidRPr="003715B7">
              <w:rPr>
                <w:sz w:val="22"/>
                <w:szCs w:val="22"/>
                <w:lang w:val="ru-RU" w:eastAsia="en-US"/>
              </w:rPr>
              <w:t>Сторони</w:t>
            </w:r>
            <w:proofErr w:type="spellEnd"/>
            <w:r w:rsidRPr="003715B7">
              <w:rPr>
                <w:sz w:val="22"/>
                <w:szCs w:val="22"/>
                <w:lang w:val="ru-RU" w:eastAsia="en-US"/>
              </w:rPr>
              <w:t xml:space="preserve"> Договору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sidRPr="00C33FCF">
              <w:rPr>
                <w:sz w:val="22"/>
                <w:szCs w:val="22"/>
                <w:lang w:eastAsia="en-US"/>
              </w:rPr>
              <w:t> </w:t>
            </w:r>
            <w:r w:rsidR="00E3182B" w:rsidRPr="00E3182B">
              <w:rPr>
                <w:sz w:val="22"/>
                <w:szCs w:val="22"/>
                <w:lang w:val="ru-RU" w:eastAsia="en-US"/>
              </w:rPr>
              <w:t>3</w:t>
            </w:r>
            <w:r w:rsidRPr="003715B7">
              <w:rPr>
                <w:sz w:val="22"/>
                <w:szCs w:val="22"/>
                <w:lang w:val="ru-RU" w:eastAsia="en-US"/>
              </w:rPr>
              <w:t xml:space="preserve">, </w:t>
            </w:r>
            <w:proofErr w:type="spellStart"/>
            <w:r w:rsidRPr="003715B7">
              <w:rPr>
                <w:sz w:val="22"/>
                <w:szCs w:val="22"/>
                <w:lang w:val="ru-RU" w:eastAsia="en-US"/>
              </w:rPr>
              <w:t>діючи</w:t>
            </w:r>
            <w:proofErr w:type="spellEnd"/>
            <w:r w:rsidRPr="003715B7">
              <w:rPr>
                <w:sz w:val="22"/>
                <w:szCs w:val="22"/>
                <w:lang w:val="ru-RU" w:eastAsia="en-US"/>
              </w:rPr>
              <w:t xml:space="preserve"> через </w:t>
            </w:r>
            <w:proofErr w:type="spellStart"/>
            <w:r w:rsidRPr="003715B7">
              <w:rPr>
                <w:sz w:val="22"/>
                <w:szCs w:val="22"/>
                <w:lang w:val="ru-RU" w:eastAsia="en-US"/>
              </w:rPr>
              <w:t>своїх</w:t>
            </w:r>
            <w:proofErr w:type="spellEnd"/>
            <w:r w:rsidRPr="003715B7">
              <w:rPr>
                <w:sz w:val="22"/>
                <w:szCs w:val="22"/>
                <w:lang w:val="ru-RU" w:eastAsia="en-US"/>
              </w:rPr>
              <w:t xml:space="preserve"> </w:t>
            </w:r>
            <w:proofErr w:type="spellStart"/>
            <w:r w:rsidRPr="003715B7">
              <w:rPr>
                <w:sz w:val="22"/>
                <w:szCs w:val="22"/>
                <w:lang w:val="ru-RU" w:eastAsia="en-US"/>
              </w:rPr>
              <w:t>належним</w:t>
            </w:r>
            <w:proofErr w:type="spellEnd"/>
            <w:r w:rsidRPr="003715B7">
              <w:rPr>
                <w:sz w:val="22"/>
                <w:szCs w:val="22"/>
                <w:lang w:val="ru-RU" w:eastAsia="en-US"/>
              </w:rPr>
              <w:t xml:space="preserve"> чином </w:t>
            </w:r>
            <w:proofErr w:type="spellStart"/>
            <w:r w:rsidRPr="003715B7">
              <w:rPr>
                <w:sz w:val="22"/>
                <w:szCs w:val="22"/>
                <w:lang w:val="ru-RU" w:eastAsia="en-US"/>
              </w:rPr>
              <w:t>уповноважених</w:t>
            </w:r>
            <w:proofErr w:type="spellEnd"/>
            <w:r w:rsidRPr="003715B7">
              <w:rPr>
                <w:sz w:val="22"/>
                <w:szCs w:val="22"/>
                <w:lang w:val="ru-RU" w:eastAsia="en-US"/>
              </w:rPr>
              <w:t xml:space="preserve"> </w:t>
            </w:r>
            <w:proofErr w:type="spellStart"/>
            <w:r w:rsidRPr="003715B7">
              <w:rPr>
                <w:sz w:val="22"/>
                <w:szCs w:val="22"/>
                <w:lang w:val="ru-RU" w:eastAsia="en-US"/>
              </w:rPr>
              <w:t>представників</w:t>
            </w:r>
            <w:proofErr w:type="spellEnd"/>
            <w:r w:rsidRPr="003715B7">
              <w:rPr>
                <w:sz w:val="22"/>
                <w:szCs w:val="22"/>
                <w:lang w:val="ru-RU" w:eastAsia="en-US"/>
              </w:rPr>
              <w:t xml:space="preserve">, </w:t>
            </w:r>
            <w:proofErr w:type="spellStart"/>
            <w:r w:rsidRPr="003715B7">
              <w:rPr>
                <w:sz w:val="22"/>
                <w:szCs w:val="22"/>
                <w:lang w:val="ru-RU" w:eastAsia="en-US"/>
              </w:rPr>
              <w:t>підписали</w:t>
            </w:r>
            <w:proofErr w:type="spellEnd"/>
            <w:r w:rsidRPr="003715B7">
              <w:rPr>
                <w:sz w:val="22"/>
                <w:szCs w:val="22"/>
                <w:lang w:val="ru-RU" w:eastAsia="en-US"/>
              </w:rPr>
              <w:t xml:space="preserve"> </w:t>
            </w:r>
            <w:proofErr w:type="spellStart"/>
            <w:r w:rsidRPr="003715B7">
              <w:rPr>
                <w:sz w:val="22"/>
                <w:szCs w:val="22"/>
                <w:lang w:val="ru-RU" w:eastAsia="en-US"/>
              </w:rPr>
              <w:t>цей</w:t>
            </w:r>
            <w:proofErr w:type="spellEnd"/>
            <w:r w:rsidRPr="003715B7">
              <w:rPr>
                <w:sz w:val="22"/>
                <w:szCs w:val="22"/>
                <w:lang w:val="ru-RU" w:eastAsia="en-US"/>
              </w:rPr>
              <w:t xml:space="preserve"> </w:t>
            </w:r>
            <w:proofErr w:type="spellStart"/>
            <w:r w:rsidRPr="003715B7">
              <w:rPr>
                <w:sz w:val="22"/>
                <w:szCs w:val="22"/>
                <w:lang w:val="ru-RU" w:eastAsia="en-US"/>
              </w:rPr>
              <w:t>Договір</w:t>
            </w:r>
            <w:proofErr w:type="spellEnd"/>
            <w:r w:rsidRPr="003715B7">
              <w:rPr>
                <w:sz w:val="22"/>
                <w:szCs w:val="22"/>
                <w:lang w:val="ru-RU" w:eastAsia="en-US"/>
              </w:rPr>
              <w:t xml:space="preserve"> про </w:t>
            </w:r>
            <w:proofErr w:type="spellStart"/>
            <w:r w:rsidRPr="003715B7">
              <w:rPr>
                <w:sz w:val="22"/>
                <w:szCs w:val="22"/>
                <w:lang w:val="ru-RU" w:eastAsia="en-US"/>
              </w:rPr>
              <w:t>внесення</w:t>
            </w:r>
            <w:proofErr w:type="spellEnd"/>
            <w:r w:rsidRPr="003715B7">
              <w:rPr>
                <w:sz w:val="22"/>
                <w:szCs w:val="22"/>
                <w:lang w:val="ru-RU" w:eastAsia="en-US"/>
              </w:rPr>
              <w:t xml:space="preserve"> </w:t>
            </w:r>
            <w:proofErr w:type="spellStart"/>
            <w:r w:rsidRPr="003715B7">
              <w:rPr>
                <w:sz w:val="22"/>
                <w:szCs w:val="22"/>
                <w:lang w:val="ru-RU" w:eastAsia="en-US"/>
              </w:rPr>
              <w:t>змін</w:t>
            </w:r>
            <w:proofErr w:type="spellEnd"/>
            <w:r w:rsidRPr="003715B7">
              <w:rPr>
                <w:sz w:val="22"/>
                <w:szCs w:val="22"/>
                <w:lang w:val="ru-RU" w:eastAsia="en-US"/>
              </w:rPr>
              <w:t xml:space="preserve"> №</w:t>
            </w:r>
            <w:r w:rsidRPr="00C33FCF">
              <w:rPr>
                <w:sz w:val="22"/>
                <w:szCs w:val="22"/>
                <w:lang w:eastAsia="en-US"/>
              </w:rPr>
              <w:t> </w:t>
            </w:r>
            <w:r w:rsidR="00890F05" w:rsidRPr="00890F05">
              <w:rPr>
                <w:sz w:val="22"/>
                <w:szCs w:val="22"/>
                <w:lang w:val="ru-RU" w:eastAsia="en-US"/>
              </w:rPr>
              <w:t>3</w:t>
            </w:r>
            <w:r w:rsidRPr="003715B7">
              <w:rPr>
                <w:sz w:val="22"/>
                <w:szCs w:val="22"/>
                <w:lang w:val="ru-RU" w:eastAsia="en-US"/>
              </w:rPr>
              <w:t xml:space="preserve">. </w:t>
            </w:r>
          </w:p>
          <w:p w14:paraId="1A2ACED0" w14:textId="77777777" w:rsidR="00F45230" w:rsidRPr="00C33FCF" w:rsidRDefault="00F45230" w:rsidP="00F45230">
            <w:pPr>
              <w:jc w:val="both"/>
              <w:rPr>
                <w:rFonts w:eastAsia="Calibri"/>
                <w:sz w:val="24"/>
                <w:szCs w:val="24"/>
                <w:lang w:eastAsia="en-US"/>
              </w:rPr>
            </w:pPr>
          </w:p>
        </w:tc>
      </w:tr>
      <w:tr w:rsidR="001722F2" w14:paraId="6E9544CD" w14:textId="77777777" w:rsidTr="00FB5EFF">
        <w:trPr>
          <w:gridBefore w:val="1"/>
          <w:gridAfter w:val="1"/>
          <w:wBefore w:w="108" w:type="dxa"/>
          <w:wAfter w:w="142" w:type="dxa"/>
        </w:trPr>
        <w:tc>
          <w:tcPr>
            <w:tcW w:w="4813" w:type="dxa"/>
            <w:gridSpan w:val="2"/>
          </w:tcPr>
          <w:p w14:paraId="55A1B6F9" w14:textId="77777777" w:rsidR="00F45230" w:rsidRDefault="00F45230" w:rsidP="00F45230">
            <w:pPr>
              <w:pStyle w:val="a6"/>
              <w:suppressAutoHyphens/>
              <w:ind w:left="0" w:firstLine="0"/>
              <w:jc w:val="both"/>
              <w:rPr>
                <w:b/>
                <w:sz w:val="22"/>
                <w:szCs w:val="22"/>
                <w:lang w:val="ru-RU" w:eastAsia="en-US"/>
              </w:rPr>
            </w:pPr>
          </w:p>
          <w:p w14:paraId="37F548BF" w14:textId="77777777" w:rsidR="00570184" w:rsidRDefault="00570184" w:rsidP="00F45230">
            <w:pPr>
              <w:pStyle w:val="a6"/>
              <w:suppressAutoHyphens/>
              <w:ind w:left="0" w:firstLine="0"/>
              <w:jc w:val="both"/>
              <w:rPr>
                <w:b/>
                <w:sz w:val="22"/>
                <w:szCs w:val="22"/>
                <w:lang w:val="ru-RU" w:eastAsia="en-US"/>
              </w:rPr>
            </w:pPr>
          </w:p>
          <w:p w14:paraId="57F49C81" w14:textId="77777777" w:rsidR="00570184" w:rsidRDefault="00570184" w:rsidP="00F45230">
            <w:pPr>
              <w:pStyle w:val="a6"/>
              <w:suppressAutoHyphens/>
              <w:ind w:left="0" w:firstLine="0"/>
              <w:jc w:val="both"/>
              <w:rPr>
                <w:b/>
                <w:sz w:val="22"/>
                <w:szCs w:val="22"/>
                <w:lang w:val="ru-RU" w:eastAsia="en-US"/>
              </w:rPr>
            </w:pPr>
          </w:p>
          <w:p w14:paraId="5E24E7E3" w14:textId="77777777" w:rsidR="00570184" w:rsidRDefault="00570184" w:rsidP="00F45230">
            <w:pPr>
              <w:pStyle w:val="a6"/>
              <w:suppressAutoHyphens/>
              <w:ind w:left="0" w:firstLine="0"/>
              <w:jc w:val="both"/>
              <w:rPr>
                <w:b/>
                <w:sz w:val="22"/>
                <w:szCs w:val="22"/>
                <w:lang w:val="ru-RU" w:eastAsia="en-US"/>
              </w:rPr>
            </w:pPr>
          </w:p>
          <w:p w14:paraId="48E0E64D" w14:textId="77777777" w:rsidR="00570184" w:rsidRPr="004F008A" w:rsidRDefault="00570184" w:rsidP="00F45230">
            <w:pPr>
              <w:pStyle w:val="a6"/>
              <w:suppressAutoHyphens/>
              <w:ind w:left="0" w:firstLine="0"/>
              <w:jc w:val="both"/>
              <w:rPr>
                <w:b/>
                <w:sz w:val="22"/>
                <w:szCs w:val="22"/>
                <w:lang w:val="ru-RU" w:eastAsia="en-US"/>
              </w:rPr>
            </w:pPr>
          </w:p>
        </w:tc>
        <w:tc>
          <w:tcPr>
            <w:tcW w:w="4826" w:type="dxa"/>
          </w:tcPr>
          <w:p w14:paraId="76EFF4F5" w14:textId="77777777" w:rsidR="00F45230" w:rsidRPr="003715B7" w:rsidRDefault="00F45230" w:rsidP="00F45230">
            <w:pPr>
              <w:pStyle w:val="a6"/>
              <w:suppressAutoHyphens/>
              <w:ind w:left="0" w:firstLine="0"/>
              <w:jc w:val="both"/>
              <w:rPr>
                <w:b/>
                <w:sz w:val="22"/>
                <w:szCs w:val="22"/>
                <w:lang w:val="ru-RU" w:eastAsia="en-US"/>
              </w:rPr>
            </w:pPr>
          </w:p>
        </w:tc>
      </w:tr>
    </w:tbl>
    <w:p w14:paraId="6F7D5897" w14:textId="77777777" w:rsidR="00555B5D" w:rsidRPr="00963C6D" w:rsidRDefault="00622427" w:rsidP="00555B5D">
      <w:pPr>
        <w:widowControl w:val="0"/>
        <w:spacing w:after="0" w:line="240" w:lineRule="auto"/>
        <w:rPr>
          <w:rFonts w:ascii="Times New Roman" w:eastAsia="Calibri" w:hAnsi="Times New Roman" w:cs="Times New Roman"/>
          <w:lang w:val="en-GB"/>
        </w:rPr>
      </w:pPr>
      <w:bookmarkStart w:id="18" w:name="_Hlk106880273"/>
      <w:r w:rsidRPr="00D13C37">
        <w:rPr>
          <w:rFonts w:ascii="Times New Roman" w:eastAsia="Calibri" w:hAnsi="Times New Roman" w:cs="Times New Roman"/>
          <w:lang w:val="en-GB"/>
        </w:rPr>
        <w:t>For</w:t>
      </w:r>
      <w:r w:rsidRPr="00963C6D">
        <w:rPr>
          <w:rFonts w:ascii="Times New Roman" w:eastAsia="Calibri" w:hAnsi="Times New Roman" w:cs="Times New Roman"/>
          <w:lang w:val="en-GB"/>
        </w:rPr>
        <w:t xml:space="preserve"> </w:t>
      </w:r>
      <w:r w:rsidRPr="00D13C37">
        <w:rPr>
          <w:rFonts w:ascii="Times New Roman" w:eastAsia="Calibri" w:hAnsi="Times New Roman" w:cs="Times New Roman"/>
          <w:b/>
          <w:lang w:val="en-GB"/>
        </w:rPr>
        <w:t>NORDIC</w:t>
      </w:r>
      <w:r w:rsidRPr="00963C6D">
        <w:rPr>
          <w:rFonts w:ascii="Times New Roman" w:eastAsia="Calibri" w:hAnsi="Times New Roman" w:cs="Times New Roman"/>
          <w:b/>
          <w:lang w:val="en-GB"/>
        </w:rPr>
        <w:t xml:space="preserve"> </w:t>
      </w:r>
      <w:r w:rsidRPr="00D13C37">
        <w:rPr>
          <w:rFonts w:ascii="Times New Roman" w:eastAsia="Calibri" w:hAnsi="Times New Roman" w:cs="Times New Roman"/>
          <w:b/>
          <w:lang w:val="en-GB"/>
        </w:rPr>
        <w:t>ENVIRONMENT</w:t>
      </w:r>
      <w:r w:rsidRPr="00963C6D">
        <w:rPr>
          <w:rFonts w:ascii="Times New Roman" w:eastAsia="Calibri" w:hAnsi="Times New Roman" w:cs="Times New Roman"/>
          <w:b/>
          <w:lang w:val="en-GB"/>
        </w:rPr>
        <w:t xml:space="preserve"> </w:t>
      </w:r>
      <w:r w:rsidRPr="00D13C37">
        <w:rPr>
          <w:rFonts w:ascii="Times New Roman" w:eastAsia="Calibri" w:hAnsi="Times New Roman" w:cs="Times New Roman"/>
          <w:b/>
          <w:lang w:val="en-GB"/>
        </w:rPr>
        <w:t>FINANCE</w:t>
      </w:r>
      <w:r w:rsidRPr="00963C6D">
        <w:rPr>
          <w:rFonts w:ascii="Times New Roman" w:eastAsia="Calibri" w:hAnsi="Times New Roman" w:cs="Times New Roman"/>
          <w:b/>
          <w:lang w:val="en-GB"/>
        </w:rPr>
        <w:t xml:space="preserve"> </w:t>
      </w:r>
      <w:r w:rsidRPr="00D13C37">
        <w:rPr>
          <w:rFonts w:ascii="Times New Roman" w:eastAsia="Calibri" w:hAnsi="Times New Roman" w:cs="Times New Roman"/>
          <w:b/>
          <w:lang w:val="en-GB"/>
        </w:rPr>
        <w:t>CORPORATION</w:t>
      </w:r>
      <w:r w:rsidRPr="00963C6D">
        <w:rPr>
          <w:rFonts w:ascii="Times New Roman" w:eastAsia="Calibri" w:hAnsi="Times New Roman" w:cs="Times New Roman"/>
          <w:b/>
          <w:lang w:val="en-GB"/>
        </w:rPr>
        <w:t xml:space="preserve"> </w:t>
      </w:r>
      <w:r w:rsidRPr="00963C6D">
        <w:rPr>
          <w:rFonts w:ascii="Times New Roman" w:eastAsia="Calibri" w:hAnsi="Times New Roman" w:cs="Times New Roman"/>
          <w:lang w:val="en-GB"/>
        </w:rPr>
        <w:t xml:space="preserve">/ </w:t>
      </w:r>
    </w:p>
    <w:p w14:paraId="36BC9D41" w14:textId="77777777" w:rsidR="00555B5D" w:rsidRDefault="00622427" w:rsidP="00555B5D">
      <w:pPr>
        <w:tabs>
          <w:tab w:val="left" w:pos="567"/>
          <w:tab w:val="left" w:pos="4962"/>
          <w:tab w:val="left" w:pos="5387"/>
        </w:tabs>
        <w:spacing w:after="0" w:line="240" w:lineRule="auto"/>
        <w:rPr>
          <w:rFonts w:ascii="Times New Roman" w:eastAsia="Calibri" w:hAnsi="Times New Roman" w:cs="Times New Roman"/>
          <w:b/>
          <w:lang w:val="en-GB"/>
        </w:rPr>
      </w:pPr>
      <w:proofErr w:type="spellStart"/>
      <w:r w:rsidRPr="006D29C7">
        <w:rPr>
          <w:rFonts w:ascii="Times New Roman" w:eastAsia="Calibri" w:hAnsi="Times New Roman" w:cs="Times New Roman"/>
        </w:rPr>
        <w:t>Від</w:t>
      </w:r>
      <w:proofErr w:type="spellEnd"/>
      <w:r w:rsidRPr="00963C6D">
        <w:rPr>
          <w:rFonts w:ascii="Times New Roman" w:eastAsia="Calibri" w:hAnsi="Times New Roman" w:cs="Times New Roman"/>
          <w:lang w:val="en-GB"/>
        </w:rPr>
        <w:t xml:space="preserve"> </w:t>
      </w:r>
      <w:r w:rsidRPr="006D29C7">
        <w:rPr>
          <w:rFonts w:ascii="Times New Roman" w:eastAsia="Calibri" w:hAnsi="Times New Roman" w:cs="Times New Roman"/>
          <w:b/>
        </w:rPr>
        <w:t>ПІВНІЧНОЇ</w:t>
      </w:r>
      <w:r w:rsidRPr="00963C6D">
        <w:rPr>
          <w:rFonts w:ascii="Times New Roman" w:eastAsia="Calibri" w:hAnsi="Times New Roman" w:cs="Times New Roman"/>
          <w:b/>
          <w:lang w:val="en-GB"/>
        </w:rPr>
        <w:t xml:space="preserve"> </w:t>
      </w:r>
      <w:r w:rsidRPr="006D29C7">
        <w:rPr>
          <w:rFonts w:ascii="Times New Roman" w:eastAsia="Calibri" w:hAnsi="Times New Roman" w:cs="Times New Roman"/>
          <w:b/>
        </w:rPr>
        <w:t>ЕКОЛОГІЧНОЇ</w:t>
      </w:r>
      <w:r w:rsidRPr="00963C6D">
        <w:rPr>
          <w:rFonts w:ascii="Times New Roman" w:eastAsia="Calibri" w:hAnsi="Times New Roman" w:cs="Times New Roman"/>
          <w:b/>
          <w:lang w:val="en-GB"/>
        </w:rPr>
        <w:t xml:space="preserve"> </w:t>
      </w:r>
      <w:r w:rsidRPr="006D29C7">
        <w:rPr>
          <w:rFonts w:ascii="Times New Roman" w:eastAsia="Calibri" w:hAnsi="Times New Roman" w:cs="Times New Roman"/>
          <w:b/>
        </w:rPr>
        <w:t>ФІНАНСОВОЇ</w:t>
      </w:r>
      <w:r w:rsidRPr="00963C6D">
        <w:rPr>
          <w:rFonts w:ascii="Times New Roman" w:eastAsia="Calibri" w:hAnsi="Times New Roman" w:cs="Times New Roman"/>
          <w:b/>
          <w:lang w:val="en-GB"/>
        </w:rPr>
        <w:t xml:space="preserve"> </w:t>
      </w:r>
      <w:r w:rsidRPr="006D29C7">
        <w:rPr>
          <w:rFonts w:ascii="Times New Roman" w:eastAsia="Calibri" w:hAnsi="Times New Roman" w:cs="Times New Roman"/>
          <w:b/>
        </w:rPr>
        <w:t>КОРПОРАЦІЇ</w:t>
      </w:r>
    </w:p>
    <w:p w14:paraId="7CE99EF3" w14:textId="77777777" w:rsidR="00555B5D" w:rsidRDefault="00555B5D" w:rsidP="00555B5D">
      <w:pPr>
        <w:tabs>
          <w:tab w:val="left" w:pos="567"/>
          <w:tab w:val="left" w:pos="4962"/>
          <w:tab w:val="left" w:pos="5387"/>
        </w:tabs>
        <w:spacing w:after="0" w:line="240" w:lineRule="auto"/>
        <w:rPr>
          <w:rFonts w:ascii="Times New Roman" w:eastAsia="Calibri" w:hAnsi="Times New Roman" w:cs="Times New Roman"/>
          <w:b/>
          <w:lang w:val="en-GB"/>
        </w:rPr>
      </w:pPr>
    </w:p>
    <w:p w14:paraId="2983D667" w14:textId="77777777" w:rsidR="00555B5D" w:rsidRPr="00963C6D" w:rsidRDefault="00622427" w:rsidP="00555B5D">
      <w:pPr>
        <w:spacing w:after="0" w:line="240" w:lineRule="auto"/>
        <w:rPr>
          <w:rFonts w:ascii="Times New Roman" w:eastAsia="Calibri" w:hAnsi="Times New Roman" w:cs="Times New Roman"/>
          <w:u w:val="single"/>
          <w:lang w:val="en-GB"/>
        </w:rPr>
      </w:pPr>
      <w:proofErr w:type="spellStart"/>
      <w:r w:rsidRPr="006D29C7">
        <w:rPr>
          <w:rFonts w:ascii="Times New Roman" w:eastAsia="Calibri" w:hAnsi="Times New Roman" w:cs="Times New Roman"/>
          <w:lang w:val="uk-UA"/>
        </w:rPr>
        <w:t>By</w:t>
      </w:r>
      <w:proofErr w:type="spellEnd"/>
      <w:r>
        <w:rPr>
          <w:rFonts w:ascii="Times New Roman" w:eastAsia="Calibri" w:hAnsi="Times New Roman" w:cs="Times New Roman"/>
          <w:lang w:val="uk-UA"/>
        </w:rPr>
        <w:t xml:space="preserve"> </w:t>
      </w:r>
      <w:r w:rsidRPr="00963C6D">
        <w:rPr>
          <w:rFonts w:ascii="Times New Roman" w:eastAsia="Calibri" w:hAnsi="Times New Roman" w:cs="Times New Roman"/>
          <w:lang w:val="en-GB"/>
        </w:rPr>
        <w:t xml:space="preserve">/ </w:t>
      </w:r>
      <w:proofErr w:type="spellStart"/>
      <w:r w:rsidRPr="006D29C7">
        <w:rPr>
          <w:rFonts w:ascii="Times New Roman" w:eastAsia="Calibri" w:hAnsi="Times New Roman" w:cs="Times New Roman"/>
        </w:rPr>
        <w:t>підпис</w:t>
      </w:r>
      <w:proofErr w:type="spellEnd"/>
      <w:r w:rsidRPr="006D29C7">
        <w:rPr>
          <w:rFonts w:ascii="Times New Roman" w:eastAsia="Calibri" w:hAnsi="Times New Roman" w:cs="Times New Roman"/>
          <w:lang w:val="uk-UA"/>
        </w:rPr>
        <w:t>:</w:t>
      </w:r>
      <w:r>
        <w:rPr>
          <w:rFonts w:ascii="Times New Roman" w:eastAsia="Calibri" w:hAnsi="Times New Roman" w:cs="Times New Roman"/>
          <w:lang w:val="uk-UA"/>
        </w:rPr>
        <w:tab/>
      </w:r>
      <w:r>
        <w:rPr>
          <w:rFonts w:ascii="Times New Roman" w:eastAsia="Calibri" w:hAnsi="Times New Roman" w:cs="Times New Roman"/>
          <w:lang w:val="uk-UA"/>
        </w:rPr>
        <w:tab/>
      </w:r>
      <w:r>
        <w:rPr>
          <w:rFonts w:ascii="Times New Roman" w:eastAsia="Calibri" w:hAnsi="Times New Roman" w:cs="Times New Roman"/>
          <w:lang w:val="uk-UA"/>
        </w:rPr>
        <w:tab/>
      </w:r>
      <w:r>
        <w:rPr>
          <w:rFonts w:ascii="Times New Roman" w:eastAsia="Calibri" w:hAnsi="Times New Roman" w:cs="Times New Roman"/>
          <w:lang w:val="uk-UA"/>
        </w:rPr>
        <w:tab/>
      </w:r>
      <w:r>
        <w:rPr>
          <w:rFonts w:ascii="Times New Roman" w:eastAsia="Calibri" w:hAnsi="Times New Roman" w:cs="Times New Roman"/>
          <w:lang w:val="uk-UA"/>
        </w:rPr>
        <w:tab/>
      </w:r>
      <w:r>
        <w:rPr>
          <w:rFonts w:ascii="Times New Roman" w:eastAsia="Calibri" w:hAnsi="Times New Roman" w:cs="Times New Roman"/>
          <w:lang w:val="uk-UA"/>
        </w:rPr>
        <w:tab/>
      </w:r>
      <w:r>
        <w:rPr>
          <w:rFonts w:ascii="Times New Roman" w:eastAsia="Calibri" w:hAnsi="Times New Roman" w:cs="Times New Roman"/>
          <w:lang w:val="en-GB"/>
        </w:rPr>
        <w:t xml:space="preserve">       </w:t>
      </w:r>
      <w:proofErr w:type="spellStart"/>
      <w:r w:rsidRPr="006D29C7">
        <w:rPr>
          <w:rFonts w:ascii="Times New Roman" w:eastAsia="Calibri" w:hAnsi="Times New Roman" w:cs="Times New Roman"/>
          <w:lang w:val="uk-UA"/>
        </w:rPr>
        <w:t>By</w:t>
      </w:r>
      <w:proofErr w:type="spellEnd"/>
      <w:r>
        <w:rPr>
          <w:rFonts w:ascii="Times New Roman" w:eastAsia="Calibri" w:hAnsi="Times New Roman" w:cs="Times New Roman"/>
          <w:lang w:val="uk-UA"/>
        </w:rPr>
        <w:t xml:space="preserve"> </w:t>
      </w:r>
      <w:r w:rsidRPr="00963C6D">
        <w:rPr>
          <w:rFonts w:ascii="Times New Roman" w:eastAsia="Calibri" w:hAnsi="Times New Roman" w:cs="Times New Roman"/>
          <w:lang w:val="en-GB"/>
        </w:rPr>
        <w:t xml:space="preserve">/ </w:t>
      </w:r>
      <w:proofErr w:type="spellStart"/>
      <w:r w:rsidRPr="006D29C7">
        <w:rPr>
          <w:rFonts w:ascii="Times New Roman" w:eastAsia="Calibri" w:hAnsi="Times New Roman" w:cs="Times New Roman"/>
        </w:rPr>
        <w:t>підпис</w:t>
      </w:r>
      <w:proofErr w:type="spellEnd"/>
      <w:r w:rsidRPr="006D29C7">
        <w:rPr>
          <w:rFonts w:ascii="Times New Roman" w:eastAsia="Calibri" w:hAnsi="Times New Roman" w:cs="Times New Roman"/>
          <w:lang w:val="uk-UA"/>
        </w:rPr>
        <w:t>:</w:t>
      </w:r>
    </w:p>
    <w:p w14:paraId="41C4E64A" w14:textId="77777777" w:rsidR="00555B5D" w:rsidRDefault="00555B5D" w:rsidP="00555B5D">
      <w:pPr>
        <w:tabs>
          <w:tab w:val="left" w:pos="567"/>
          <w:tab w:val="left" w:pos="4962"/>
          <w:tab w:val="left" w:pos="5387"/>
        </w:tabs>
        <w:spacing w:after="0" w:line="240" w:lineRule="auto"/>
        <w:rPr>
          <w:rFonts w:ascii="Times New Roman" w:eastAsia="Calibri" w:hAnsi="Times New Roman" w:cs="Times New Roman"/>
          <w:u w:val="single"/>
          <w:lang w:val="en-GB"/>
        </w:rPr>
      </w:pPr>
    </w:p>
    <w:p w14:paraId="39C3798D" w14:textId="77777777" w:rsidR="00555B5D" w:rsidRDefault="00555B5D" w:rsidP="00555B5D">
      <w:pPr>
        <w:tabs>
          <w:tab w:val="left" w:pos="567"/>
          <w:tab w:val="left" w:pos="4962"/>
          <w:tab w:val="left" w:pos="5387"/>
        </w:tabs>
        <w:spacing w:after="0" w:line="240" w:lineRule="auto"/>
        <w:rPr>
          <w:rFonts w:ascii="Times New Roman" w:eastAsia="Calibri" w:hAnsi="Times New Roman" w:cs="Times New Roman"/>
          <w:u w:val="single"/>
          <w:lang w:val="en-GB"/>
        </w:rPr>
      </w:pPr>
    </w:p>
    <w:p w14:paraId="1B1AF9CE" w14:textId="77777777" w:rsidR="00555B5D" w:rsidRPr="00963C6D" w:rsidRDefault="00555B5D" w:rsidP="00555B5D">
      <w:pPr>
        <w:tabs>
          <w:tab w:val="left" w:pos="567"/>
          <w:tab w:val="left" w:pos="4962"/>
          <w:tab w:val="left" w:pos="5387"/>
        </w:tabs>
        <w:spacing w:after="0" w:line="240" w:lineRule="auto"/>
        <w:rPr>
          <w:rFonts w:ascii="Times New Roman" w:eastAsia="Calibri" w:hAnsi="Times New Roman" w:cs="Times New Roman"/>
          <w:u w:val="single"/>
          <w:lang w:val="en-GB"/>
        </w:rPr>
      </w:pPr>
    </w:p>
    <w:p w14:paraId="74EE16AB" w14:textId="77777777" w:rsidR="00555B5D" w:rsidRPr="00963C6D" w:rsidRDefault="00555B5D" w:rsidP="00555B5D">
      <w:pPr>
        <w:spacing w:after="0" w:line="240" w:lineRule="auto"/>
        <w:rPr>
          <w:rFonts w:ascii="Times New Roman" w:eastAsia="Calibri" w:hAnsi="Times New Roman" w:cs="Times New Roman"/>
          <w:u w:val="single"/>
          <w:lang w:val="en-GB"/>
        </w:rPr>
      </w:pPr>
    </w:p>
    <w:p w14:paraId="6CE89F38" w14:textId="77777777" w:rsidR="00555B5D" w:rsidRPr="006D29C7" w:rsidRDefault="00622427" w:rsidP="00555B5D">
      <w:pPr>
        <w:tabs>
          <w:tab w:val="left" w:pos="567"/>
          <w:tab w:val="left" w:pos="5400"/>
        </w:tabs>
        <w:spacing w:after="0" w:line="240" w:lineRule="auto"/>
        <w:rPr>
          <w:rFonts w:ascii="Times New Roman" w:eastAsia="Calibri" w:hAnsi="Times New Roman" w:cs="Times New Roman"/>
          <w:lang w:val="uk-UA"/>
        </w:rPr>
      </w:pPr>
      <w:r w:rsidRPr="006D29C7">
        <w:rPr>
          <w:rFonts w:ascii="Times New Roman" w:eastAsia="Calibri" w:hAnsi="Times New Roman" w:cs="Times New Roman"/>
          <w:lang w:val="uk-UA"/>
        </w:rPr>
        <w:t>_____________________________</w:t>
      </w:r>
      <w:r w:rsidRPr="006D29C7">
        <w:rPr>
          <w:rFonts w:ascii="Times New Roman" w:eastAsia="Calibri" w:hAnsi="Times New Roman" w:cs="Times New Roman"/>
          <w:lang w:val="uk-UA"/>
        </w:rPr>
        <w:tab/>
        <w:t>_____________________________</w:t>
      </w:r>
    </w:p>
    <w:p w14:paraId="33312659" w14:textId="77777777" w:rsidR="00555B5D" w:rsidRPr="006014C6" w:rsidRDefault="00622427" w:rsidP="00555B5D">
      <w:pPr>
        <w:tabs>
          <w:tab w:val="left" w:pos="567"/>
          <w:tab w:val="left" w:pos="4962"/>
          <w:tab w:val="left" w:pos="5387"/>
        </w:tabs>
        <w:spacing w:after="0" w:line="240" w:lineRule="auto"/>
        <w:jc w:val="both"/>
        <w:rPr>
          <w:rFonts w:ascii="Times New Roman" w:eastAsia="Calibri" w:hAnsi="Times New Roman" w:cs="Times New Roman"/>
          <w:lang w:val="uk-UA"/>
        </w:rPr>
      </w:pPr>
      <w:proofErr w:type="spellStart"/>
      <w:r>
        <w:rPr>
          <w:rFonts w:ascii="Times New Roman" w:eastAsia="Calibri" w:hAnsi="Times New Roman" w:cs="Times New Roman"/>
          <w:lang w:val="en-GB"/>
        </w:rPr>
        <w:t>Trond</w:t>
      </w:r>
      <w:proofErr w:type="spellEnd"/>
      <w:r w:rsidRPr="00D13C37">
        <w:rPr>
          <w:rFonts w:ascii="Times New Roman" w:eastAsia="Calibri" w:hAnsi="Times New Roman" w:cs="Times New Roman"/>
          <w:lang w:val="uk-UA"/>
        </w:rPr>
        <w:t xml:space="preserve"> </w:t>
      </w:r>
      <w:r>
        <w:rPr>
          <w:rFonts w:ascii="Times New Roman" w:eastAsia="Calibri" w:hAnsi="Times New Roman" w:cs="Times New Roman"/>
          <w:lang w:val="en-GB"/>
        </w:rPr>
        <w:t>Moe</w:t>
      </w:r>
      <w:r w:rsidRPr="006D29C7">
        <w:rPr>
          <w:rFonts w:ascii="Times New Roman" w:eastAsia="Calibri" w:hAnsi="Times New Roman" w:cs="Times New Roman"/>
          <w:lang w:val="uk-UA"/>
        </w:rPr>
        <w:t xml:space="preserve"> </w:t>
      </w:r>
      <w:r w:rsidRPr="00D13C37">
        <w:rPr>
          <w:rFonts w:ascii="Times New Roman" w:eastAsia="Calibri" w:hAnsi="Times New Roman" w:cs="Times New Roman"/>
          <w:lang w:val="uk-UA"/>
        </w:rPr>
        <w:t xml:space="preserve">/ </w:t>
      </w:r>
      <w:proofErr w:type="spellStart"/>
      <w:r w:rsidRPr="00D13C37">
        <w:rPr>
          <w:rFonts w:ascii="Times New Roman" w:eastAsia="Calibri" w:hAnsi="Times New Roman" w:cs="Times New Roman"/>
          <w:lang w:val="uk-UA"/>
        </w:rPr>
        <w:t>Тронд</w:t>
      </w:r>
      <w:proofErr w:type="spellEnd"/>
      <w:r w:rsidRPr="00D13C37">
        <w:rPr>
          <w:rFonts w:ascii="Times New Roman" w:eastAsia="Calibri" w:hAnsi="Times New Roman" w:cs="Times New Roman"/>
          <w:lang w:val="uk-UA"/>
        </w:rPr>
        <w:t xml:space="preserve"> </w:t>
      </w:r>
      <w:proofErr w:type="spellStart"/>
      <w:r w:rsidRPr="00D13C37">
        <w:rPr>
          <w:rFonts w:ascii="Times New Roman" w:eastAsia="Calibri" w:hAnsi="Times New Roman" w:cs="Times New Roman"/>
          <w:lang w:val="uk-UA"/>
        </w:rPr>
        <w:t>Мое</w:t>
      </w:r>
      <w:proofErr w:type="spellEnd"/>
      <w:r w:rsidRPr="006D29C7">
        <w:rPr>
          <w:rFonts w:ascii="Times New Roman" w:eastAsia="Calibri" w:hAnsi="Times New Roman" w:cs="Times New Roman"/>
          <w:lang w:val="uk-UA"/>
        </w:rPr>
        <w:tab/>
      </w:r>
      <w:r w:rsidRPr="006D29C7">
        <w:rPr>
          <w:rFonts w:ascii="Times New Roman" w:eastAsia="Calibri" w:hAnsi="Times New Roman" w:cs="Times New Roman"/>
          <w:lang w:val="uk-UA"/>
        </w:rPr>
        <w:tab/>
      </w:r>
      <w:r>
        <w:rPr>
          <w:rFonts w:ascii="Times New Roman" w:eastAsia="Calibri" w:hAnsi="Times New Roman" w:cs="Times New Roman"/>
          <w:lang w:val="en-US"/>
        </w:rPr>
        <w:t>Ronny</w:t>
      </w:r>
      <w:r w:rsidRPr="006014C6">
        <w:rPr>
          <w:rFonts w:ascii="Times New Roman" w:eastAsia="Calibri" w:hAnsi="Times New Roman" w:cs="Times New Roman"/>
          <w:lang w:val="uk-UA"/>
        </w:rPr>
        <w:t xml:space="preserve"> </w:t>
      </w:r>
      <w:r w:rsidRPr="006014C6">
        <w:rPr>
          <w:rFonts w:ascii="Times New Roman" w:eastAsia="Calibri" w:hAnsi="Times New Roman" w:cs="Times New Roman"/>
          <w:lang w:val="en-US"/>
        </w:rPr>
        <w:t>Nilsson</w:t>
      </w:r>
      <w:r w:rsidRPr="006014C6">
        <w:rPr>
          <w:rFonts w:ascii="Times New Roman" w:eastAsia="Calibri" w:hAnsi="Times New Roman" w:cs="Times New Roman"/>
          <w:lang w:val="uk-UA"/>
        </w:rPr>
        <w:t xml:space="preserve"> / </w:t>
      </w:r>
      <w:proofErr w:type="spellStart"/>
      <w:r w:rsidRPr="006014C6">
        <w:rPr>
          <w:rFonts w:ascii="Times New Roman" w:eastAsia="Calibri" w:hAnsi="Times New Roman" w:cs="Times New Roman"/>
          <w:lang w:val="uk-UA"/>
        </w:rPr>
        <w:t>Ронні</w:t>
      </w:r>
      <w:proofErr w:type="spellEnd"/>
      <w:r>
        <w:rPr>
          <w:rFonts w:ascii="Times New Roman" w:eastAsia="Calibri" w:hAnsi="Times New Roman" w:cs="Times New Roman"/>
          <w:lang w:val="uk-UA"/>
        </w:rPr>
        <w:t xml:space="preserve"> </w:t>
      </w:r>
      <w:proofErr w:type="spellStart"/>
      <w:r>
        <w:rPr>
          <w:rFonts w:ascii="Times New Roman" w:eastAsia="Calibri" w:hAnsi="Times New Roman" w:cs="Times New Roman"/>
          <w:lang w:val="uk-UA"/>
        </w:rPr>
        <w:t>Нільссон</w:t>
      </w:r>
      <w:proofErr w:type="spellEnd"/>
    </w:p>
    <w:p w14:paraId="7F98F9AC" w14:textId="77777777" w:rsidR="00555B5D" w:rsidRPr="006D29C7" w:rsidRDefault="00622427" w:rsidP="00555B5D">
      <w:pPr>
        <w:tabs>
          <w:tab w:val="left" w:pos="567"/>
          <w:tab w:val="left" w:pos="4962"/>
          <w:tab w:val="left" w:pos="5387"/>
        </w:tabs>
        <w:spacing w:after="0" w:line="240" w:lineRule="auto"/>
        <w:jc w:val="both"/>
        <w:rPr>
          <w:rFonts w:ascii="Times New Roman" w:eastAsia="Calibri" w:hAnsi="Times New Roman" w:cs="Times New Roman"/>
          <w:lang w:val="uk-UA"/>
        </w:rPr>
      </w:pPr>
      <w:r w:rsidRPr="006D29C7">
        <w:rPr>
          <w:rFonts w:ascii="Times New Roman" w:eastAsia="Calibri" w:hAnsi="Times New Roman" w:cs="Times New Roman"/>
          <w:lang w:val="en-GB"/>
        </w:rPr>
        <w:t>Managing</w:t>
      </w:r>
      <w:r w:rsidRPr="006D29C7">
        <w:rPr>
          <w:rFonts w:ascii="Times New Roman" w:eastAsia="Calibri" w:hAnsi="Times New Roman" w:cs="Times New Roman"/>
          <w:lang w:val="uk-UA"/>
        </w:rPr>
        <w:t xml:space="preserve"> </w:t>
      </w:r>
      <w:r w:rsidRPr="006D29C7">
        <w:rPr>
          <w:rFonts w:ascii="Times New Roman" w:eastAsia="Calibri" w:hAnsi="Times New Roman" w:cs="Times New Roman"/>
          <w:lang w:val="en-GB"/>
        </w:rPr>
        <w:t>Director</w:t>
      </w:r>
      <w:r w:rsidRPr="006D29C7">
        <w:rPr>
          <w:rFonts w:ascii="Times New Roman" w:eastAsia="Calibri" w:hAnsi="Times New Roman" w:cs="Times New Roman"/>
          <w:lang w:val="uk-UA"/>
        </w:rPr>
        <w:t xml:space="preserve"> / </w:t>
      </w:r>
      <w:r w:rsidRPr="005F5B34">
        <w:rPr>
          <w:rFonts w:ascii="Times New Roman" w:eastAsia="Calibri" w:hAnsi="Times New Roman" w:cs="Times New Roman"/>
          <w:lang w:val="uk-UA"/>
        </w:rPr>
        <w:t xml:space="preserve">Керуючий </w:t>
      </w:r>
      <w:r>
        <w:rPr>
          <w:rFonts w:ascii="Times New Roman" w:eastAsia="Calibri" w:hAnsi="Times New Roman" w:cs="Times New Roman"/>
          <w:lang w:val="uk-UA"/>
        </w:rPr>
        <w:t>Д</w:t>
      </w:r>
      <w:r w:rsidRPr="005F5B34">
        <w:rPr>
          <w:rFonts w:ascii="Times New Roman" w:eastAsia="Calibri" w:hAnsi="Times New Roman" w:cs="Times New Roman"/>
          <w:lang w:val="uk-UA"/>
        </w:rPr>
        <w:t>иректор</w:t>
      </w:r>
      <w:r w:rsidRPr="006D29C7">
        <w:rPr>
          <w:rFonts w:ascii="Times New Roman" w:eastAsia="Calibri" w:hAnsi="Times New Roman" w:cs="Times New Roman"/>
          <w:lang w:val="uk-UA"/>
        </w:rPr>
        <w:tab/>
      </w:r>
      <w:r w:rsidRPr="006D29C7">
        <w:rPr>
          <w:rFonts w:ascii="Times New Roman" w:eastAsia="Calibri" w:hAnsi="Times New Roman" w:cs="Times New Roman"/>
          <w:lang w:val="uk-UA"/>
        </w:rPr>
        <w:tab/>
      </w:r>
      <w:r w:rsidRPr="00840412">
        <w:rPr>
          <w:rFonts w:ascii="Times New Roman" w:eastAsia="Calibri" w:hAnsi="Times New Roman" w:cs="Times New Roman"/>
          <w:lang w:val="en-US"/>
        </w:rPr>
        <w:t>Senior</w:t>
      </w:r>
      <w:r w:rsidRPr="008C60D1">
        <w:rPr>
          <w:rFonts w:ascii="Times New Roman" w:eastAsia="Calibri" w:hAnsi="Times New Roman" w:cs="Times New Roman"/>
          <w:lang w:val="uk-UA"/>
        </w:rPr>
        <w:t xml:space="preserve"> </w:t>
      </w:r>
      <w:r>
        <w:rPr>
          <w:rFonts w:ascii="Times New Roman" w:eastAsia="Calibri" w:hAnsi="Times New Roman" w:cs="Times New Roman"/>
          <w:lang w:val="en-US"/>
        </w:rPr>
        <w:t>Adviser</w:t>
      </w:r>
      <w:r w:rsidRPr="008C60D1">
        <w:rPr>
          <w:rFonts w:ascii="Times New Roman" w:eastAsia="Calibri" w:hAnsi="Times New Roman" w:cs="Times New Roman"/>
          <w:lang w:val="uk-UA"/>
        </w:rPr>
        <w:t xml:space="preserve"> </w:t>
      </w:r>
      <w:r w:rsidRPr="00356306">
        <w:rPr>
          <w:rFonts w:ascii="Times New Roman" w:eastAsia="Calibri" w:hAnsi="Times New Roman" w:cs="Times New Roman"/>
          <w:lang w:val="uk-UA"/>
        </w:rPr>
        <w:t xml:space="preserve">/ </w:t>
      </w:r>
      <w:r>
        <w:rPr>
          <w:rFonts w:ascii="Times New Roman" w:eastAsia="Calibri" w:hAnsi="Times New Roman" w:cs="Times New Roman"/>
          <w:lang w:val="uk-UA"/>
        </w:rPr>
        <w:t>Старший Радник</w:t>
      </w:r>
      <w:r w:rsidRPr="00F5024D">
        <w:rPr>
          <w:rFonts w:ascii="Times New Roman" w:eastAsia="Calibri" w:hAnsi="Times New Roman" w:cs="Times New Roman"/>
          <w:lang w:val="uk-UA"/>
        </w:rPr>
        <w:tab/>
      </w:r>
      <w:r w:rsidRPr="00F5024D">
        <w:rPr>
          <w:rFonts w:ascii="Times New Roman" w:eastAsia="Calibri" w:hAnsi="Times New Roman" w:cs="Times New Roman"/>
          <w:lang w:val="uk-UA"/>
        </w:rPr>
        <w:tab/>
      </w:r>
      <w:r w:rsidRPr="00F5024D">
        <w:rPr>
          <w:rFonts w:ascii="Times New Roman" w:eastAsia="Calibri" w:hAnsi="Times New Roman" w:cs="Times New Roman"/>
          <w:lang w:val="uk-UA"/>
        </w:rPr>
        <w:tab/>
      </w:r>
    </w:p>
    <w:p w14:paraId="2AAF376B" w14:textId="77777777" w:rsidR="00555B5D" w:rsidRPr="00F5024D" w:rsidRDefault="00555B5D" w:rsidP="00555B5D">
      <w:pPr>
        <w:tabs>
          <w:tab w:val="left" w:pos="567"/>
          <w:tab w:val="left" w:pos="4962"/>
          <w:tab w:val="left" w:pos="5387"/>
        </w:tabs>
        <w:spacing w:after="0" w:line="240" w:lineRule="auto"/>
        <w:rPr>
          <w:rFonts w:ascii="Times New Roman" w:eastAsia="Calibri" w:hAnsi="Times New Roman" w:cs="Times New Roman"/>
          <w:lang w:val="uk-UA"/>
        </w:rPr>
      </w:pPr>
    </w:p>
    <w:p w14:paraId="1EEDC822" w14:textId="77777777" w:rsidR="00555B5D" w:rsidRPr="00F5024D" w:rsidRDefault="00555B5D" w:rsidP="00555B5D">
      <w:pPr>
        <w:widowControl w:val="0"/>
        <w:tabs>
          <w:tab w:val="left" w:pos="0"/>
        </w:tabs>
        <w:spacing w:after="0" w:line="240" w:lineRule="auto"/>
        <w:rPr>
          <w:rFonts w:ascii="Times New Roman" w:eastAsia="Calibri" w:hAnsi="Times New Roman" w:cs="Times New Roman"/>
          <w:lang w:val="uk-UA"/>
        </w:rPr>
      </w:pPr>
    </w:p>
    <w:p w14:paraId="23238609" w14:textId="77777777" w:rsidR="00555B5D" w:rsidRPr="00F5024D" w:rsidRDefault="00555B5D" w:rsidP="00555B5D">
      <w:pPr>
        <w:widowControl w:val="0"/>
        <w:tabs>
          <w:tab w:val="left" w:pos="0"/>
        </w:tabs>
        <w:spacing w:after="0" w:line="240" w:lineRule="auto"/>
        <w:rPr>
          <w:rFonts w:ascii="Times New Roman" w:eastAsia="Calibri" w:hAnsi="Times New Roman" w:cs="Times New Roman"/>
          <w:lang w:val="uk-UA"/>
        </w:rPr>
      </w:pPr>
    </w:p>
    <w:bookmarkEnd w:id="18"/>
    <w:p w14:paraId="24D9DE43" w14:textId="77777777" w:rsidR="0091268D" w:rsidRPr="00EE5582" w:rsidRDefault="00622427" w:rsidP="0091268D">
      <w:pPr>
        <w:widowControl w:val="0"/>
        <w:spacing w:after="0" w:line="240" w:lineRule="auto"/>
        <w:ind w:left="90"/>
        <w:rPr>
          <w:rFonts w:ascii="Times New Roman" w:eastAsia="Calibri" w:hAnsi="Times New Roman" w:cs="Times New Roman"/>
          <w:b/>
          <w:lang w:val="uk-UA"/>
        </w:rPr>
      </w:pPr>
      <w:r w:rsidRPr="006D29C7">
        <w:rPr>
          <w:rFonts w:ascii="Times New Roman" w:eastAsia="Calibri" w:hAnsi="Times New Roman" w:cs="Times New Roman"/>
          <w:lang w:val="en-GB"/>
        </w:rPr>
        <w:t>For</w:t>
      </w:r>
      <w:r w:rsidRPr="00EE5582">
        <w:rPr>
          <w:rFonts w:ascii="Times New Roman" w:eastAsia="Calibri" w:hAnsi="Times New Roman" w:cs="Times New Roman"/>
          <w:b/>
          <w:lang w:val="uk-UA"/>
        </w:rPr>
        <w:t xml:space="preserve"> </w:t>
      </w:r>
      <w:r w:rsidR="00501AD0">
        <w:rPr>
          <w:rFonts w:ascii="Times New Roman" w:eastAsia="Calibri" w:hAnsi="Times New Roman" w:cs="Times New Roman"/>
          <w:b/>
          <w:bCs/>
          <w:color w:val="000000"/>
          <w:lang w:val="en-US"/>
        </w:rPr>
        <w:t>ZVYAGEL</w:t>
      </w:r>
      <w:r w:rsidRPr="00EE5582">
        <w:rPr>
          <w:rFonts w:ascii="Times New Roman" w:eastAsia="Calibri" w:hAnsi="Times New Roman" w:cs="Times New Roman"/>
          <w:b/>
          <w:lang w:val="uk-UA"/>
        </w:rPr>
        <w:t xml:space="preserve"> </w:t>
      </w:r>
      <w:r w:rsidRPr="006D29C7">
        <w:rPr>
          <w:rFonts w:ascii="Times New Roman" w:eastAsia="Calibri" w:hAnsi="Times New Roman" w:cs="Times New Roman"/>
          <w:b/>
          <w:lang w:val="en-GB"/>
        </w:rPr>
        <w:t>CITY</w:t>
      </w:r>
      <w:r w:rsidRPr="00EE5582">
        <w:rPr>
          <w:rFonts w:ascii="Times New Roman" w:eastAsia="Calibri" w:hAnsi="Times New Roman" w:cs="Times New Roman"/>
          <w:b/>
          <w:lang w:val="uk-UA"/>
        </w:rPr>
        <w:t xml:space="preserve"> </w:t>
      </w:r>
      <w:r w:rsidRPr="006D29C7">
        <w:rPr>
          <w:rFonts w:ascii="Times New Roman" w:eastAsia="Calibri" w:hAnsi="Times New Roman" w:cs="Times New Roman"/>
          <w:b/>
          <w:lang w:val="en-GB"/>
        </w:rPr>
        <w:t>COUNCIL</w:t>
      </w:r>
      <w:r w:rsidRPr="00EE5582">
        <w:rPr>
          <w:rFonts w:ascii="Times New Roman" w:eastAsia="Calibri" w:hAnsi="Times New Roman" w:cs="Times New Roman"/>
          <w:b/>
          <w:lang w:val="uk-UA"/>
        </w:rPr>
        <w:t xml:space="preserve"> / </w:t>
      </w:r>
    </w:p>
    <w:p w14:paraId="553085C2" w14:textId="77777777" w:rsidR="0091268D" w:rsidRPr="00EE5582" w:rsidRDefault="00622427" w:rsidP="0091268D">
      <w:pPr>
        <w:widowControl w:val="0"/>
        <w:spacing w:after="0" w:line="240" w:lineRule="auto"/>
        <w:ind w:left="90"/>
        <w:rPr>
          <w:rFonts w:ascii="Times New Roman" w:eastAsia="Calibri" w:hAnsi="Times New Roman" w:cs="Times New Roman"/>
          <w:lang w:val="uk-UA"/>
        </w:rPr>
      </w:pPr>
      <w:r w:rsidRPr="00EE5582">
        <w:rPr>
          <w:rFonts w:ascii="Times New Roman" w:eastAsia="Calibri" w:hAnsi="Times New Roman" w:cs="Times New Roman"/>
          <w:lang w:val="uk-UA"/>
        </w:rPr>
        <w:t>Від</w:t>
      </w:r>
      <w:r w:rsidRPr="00EE5582">
        <w:rPr>
          <w:rFonts w:ascii="Times New Roman" w:eastAsia="Calibri" w:hAnsi="Times New Roman" w:cs="Times New Roman"/>
          <w:i/>
          <w:lang w:val="uk-UA"/>
        </w:rPr>
        <w:t xml:space="preserve"> </w:t>
      </w:r>
      <w:r w:rsidR="00F27E1D">
        <w:rPr>
          <w:rFonts w:ascii="Times New Roman" w:eastAsia="Calibri" w:hAnsi="Times New Roman" w:cs="Times New Roman"/>
          <w:b/>
          <w:bCs/>
          <w:lang w:val="uk-UA"/>
        </w:rPr>
        <w:t>ЗВЯГЕЛЬСЬКОЇ</w:t>
      </w:r>
      <w:r>
        <w:rPr>
          <w:rFonts w:ascii="Times New Roman" w:eastAsia="Calibri" w:hAnsi="Times New Roman" w:cs="Times New Roman"/>
          <w:lang w:val="uk-UA"/>
        </w:rPr>
        <w:t xml:space="preserve"> </w:t>
      </w:r>
      <w:r w:rsidRPr="006D29C7">
        <w:rPr>
          <w:rFonts w:ascii="Times New Roman" w:eastAsia="Calibri" w:hAnsi="Times New Roman" w:cs="Times New Roman"/>
          <w:b/>
          <w:lang w:val="uk-UA"/>
        </w:rPr>
        <w:t>МІСЬКОЇ РАДИ</w:t>
      </w:r>
    </w:p>
    <w:p w14:paraId="41884003" w14:textId="77777777" w:rsidR="0091268D" w:rsidRPr="00EE5582" w:rsidRDefault="0091268D" w:rsidP="0091268D">
      <w:pPr>
        <w:widowControl w:val="0"/>
        <w:tabs>
          <w:tab w:val="left" w:pos="0"/>
        </w:tabs>
        <w:spacing w:after="0" w:line="240" w:lineRule="auto"/>
        <w:rPr>
          <w:rFonts w:ascii="Times New Roman" w:eastAsia="Calibri" w:hAnsi="Times New Roman" w:cs="Times New Roman"/>
          <w:lang w:val="uk-UA"/>
        </w:rPr>
      </w:pPr>
    </w:p>
    <w:p w14:paraId="230C9972" w14:textId="77777777" w:rsidR="0091268D" w:rsidRPr="00EE5582" w:rsidRDefault="0091268D" w:rsidP="0091268D">
      <w:pPr>
        <w:widowControl w:val="0"/>
        <w:tabs>
          <w:tab w:val="left" w:pos="0"/>
        </w:tabs>
        <w:spacing w:after="0" w:line="240" w:lineRule="auto"/>
        <w:rPr>
          <w:rFonts w:ascii="Times New Roman" w:eastAsia="Calibri" w:hAnsi="Times New Roman" w:cs="Times New Roman"/>
          <w:lang w:val="uk-UA"/>
        </w:rPr>
      </w:pPr>
    </w:p>
    <w:p w14:paraId="35676289" w14:textId="77777777" w:rsidR="0091268D" w:rsidRPr="00EE5582" w:rsidRDefault="0091268D" w:rsidP="0091268D">
      <w:pPr>
        <w:widowControl w:val="0"/>
        <w:tabs>
          <w:tab w:val="left" w:pos="0"/>
        </w:tabs>
        <w:spacing w:after="0" w:line="240" w:lineRule="auto"/>
        <w:rPr>
          <w:rFonts w:ascii="Times New Roman" w:eastAsia="Calibri" w:hAnsi="Times New Roman" w:cs="Times New Roman"/>
          <w:lang w:val="uk-UA"/>
        </w:rPr>
      </w:pPr>
    </w:p>
    <w:p w14:paraId="5A3BFD7B" w14:textId="77777777" w:rsidR="0091268D" w:rsidRPr="00F27E1D" w:rsidRDefault="00622427" w:rsidP="0091268D">
      <w:pPr>
        <w:widowControl w:val="0"/>
        <w:tabs>
          <w:tab w:val="left" w:pos="180"/>
        </w:tabs>
        <w:spacing w:after="0" w:line="240" w:lineRule="auto"/>
        <w:ind w:left="180"/>
        <w:rPr>
          <w:rFonts w:ascii="Times New Roman" w:eastAsia="Calibri" w:hAnsi="Times New Roman" w:cs="Times New Roman"/>
          <w:lang w:val="uk-UA"/>
        </w:rPr>
      </w:pPr>
      <w:r w:rsidRPr="006D29C7">
        <w:rPr>
          <w:rFonts w:ascii="Times New Roman" w:eastAsia="Calibri" w:hAnsi="Times New Roman" w:cs="Times New Roman"/>
          <w:lang w:val="en-GB"/>
        </w:rPr>
        <w:t>By</w:t>
      </w:r>
      <w:r>
        <w:rPr>
          <w:rFonts w:ascii="Times New Roman" w:eastAsia="Calibri" w:hAnsi="Times New Roman" w:cs="Times New Roman"/>
          <w:lang w:val="uk-UA"/>
        </w:rPr>
        <w:t xml:space="preserve"> </w:t>
      </w:r>
      <w:r w:rsidRPr="004A5A38">
        <w:rPr>
          <w:rFonts w:ascii="Times New Roman" w:eastAsia="Calibri" w:hAnsi="Times New Roman" w:cs="Times New Roman"/>
          <w:lang w:val="uk-UA"/>
        </w:rPr>
        <w:t>/ підпис:</w:t>
      </w:r>
      <w:r w:rsidRPr="004A5A38">
        <w:rPr>
          <w:rFonts w:ascii="Times New Roman" w:eastAsia="Calibri" w:hAnsi="Times New Roman" w:cs="Times New Roman"/>
          <w:lang w:val="uk-UA"/>
        </w:rPr>
        <w:tab/>
        <w:t>________________________</w:t>
      </w:r>
    </w:p>
    <w:p w14:paraId="4A783E1C" w14:textId="77777777" w:rsidR="00982BEF" w:rsidRPr="001103DF" w:rsidRDefault="00622427" w:rsidP="00982BEF">
      <w:pPr>
        <w:widowControl w:val="0"/>
        <w:tabs>
          <w:tab w:val="left" w:pos="0"/>
        </w:tabs>
        <w:spacing w:after="0" w:line="240" w:lineRule="auto"/>
        <w:rPr>
          <w:rFonts w:ascii="Times New Roman" w:eastAsia="Calibri" w:hAnsi="Times New Roman" w:cs="Times New Roman"/>
          <w:highlight w:val="yellow"/>
          <w:lang w:val="uk-UA"/>
        </w:rPr>
      </w:pPr>
      <w:r w:rsidRPr="004A5A38">
        <w:rPr>
          <w:rFonts w:ascii="Times New Roman" w:eastAsia="Calibri" w:hAnsi="Times New Roman" w:cs="Times New Roman"/>
          <w:lang w:val="uk-UA"/>
        </w:rPr>
        <w:tab/>
      </w:r>
      <w:r w:rsidRPr="004A5A38">
        <w:rPr>
          <w:rFonts w:ascii="Times New Roman" w:eastAsia="Calibri" w:hAnsi="Times New Roman" w:cs="Times New Roman"/>
          <w:lang w:val="uk-UA"/>
        </w:rPr>
        <w:tab/>
      </w:r>
      <w:r w:rsidRPr="005A0756">
        <w:rPr>
          <w:rFonts w:ascii="Times New Roman" w:eastAsia="Calibri" w:hAnsi="Times New Roman" w:cs="Times New Roman"/>
          <w:color w:val="000000"/>
          <w:lang w:val="en-GB"/>
        </w:rPr>
        <w:t>Borovets</w:t>
      </w:r>
      <w:r w:rsidRPr="001103DF">
        <w:rPr>
          <w:rFonts w:ascii="Times New Roman" w:eastAsia="Calibri" w:hAnsi="Times New Roman" w:cs="Times New Roman"/>
          <w:color w:val="000000"/>
          <w:lang w:val="uk-UA"/>
        </w:rPr>
        <w:t xml:space="preserve"> </w:t>
      </w:r>
      <w:proofErr w:type="spellStart"/>
      <w:r w:rsidRPr="005A0756">
        <w:rPr>
          <w:rFonts w:ascii="Times New Roman" w:eastAsia="Calibri" w:hAnsi="Times New Roman" w:cs="Times New Roman"/>
          <w:color w:val="000000"/>
          <w:lang w:val="en-GB"/>
        </w:rPr>
        <w:t>Mykola</w:t>
      </w:r>
      <w:proofErr w:type="spellEnd"/>
      <w:r w:rsidRPr="001103DF">
        <w:rPr>
          <w:rFonts w:ascii="Times New Roman" w:eastAsia="Calibri" w:hAnsi="Times New Roman" w:cs="Times New Roman"/>
          <w:color w:val="000000"/>
          <w:lang w:val="uk-UA"/>
        </w:rPr>
        <w:t xml:space="preserve"> </w:t>
      </w:r>
      <w:proofErr w:type="spellStart"/>
      <w:r w:rsidRPr="005A0756">
        <w:rPr>
          <w:rFonts w:ascii="Times New Roman" w:eastAsia="Calibri" w:hAnsi="Times New Roman" w:cs="Times New Roman"/>
          <w:color w:val="000000"/>
          <w:lang w:val="en-GB"/>
        </w:rPr>
        <w:t>Petrovych</w:t>
      </w:r>
      <w:proofErr w:type="spellEnd"/>
      <w:r w:rsidRPr="001103DF">
        <w:rPr>
          <w:rFonts w:ascii="Times New Roman" w:eastAsia="Calibri" w:hAnsi="Times New Roman" w:cs="Times New Roman"/>
          <w:color w:val="000000"/>
          <w:lang w:val="uk-UA"/>
        </w:rPr>
        <w:t xml:space="preserve"> / </w:t>
      </w:r>
      <w:r>
        <w:rPr>
          <w:rFonts w:ascii="Times New Roman" w:eastAsia="Calibri" w:hAnsi="Times New Roman" w:cs="Times New Roman"/>
          <w:color w:val="000000"/>
          <w:lang w:val="uk-UA"/>
        </w:rPr>
        <w:t>Боровець Микола Петрович</w:t>
      </w:r>
      <w:r w:rsidRPr="001B0A96">
        <w:rPr>
          <w:rFonts w:ascii="Times New Roman" w:eastAsia="Calibri" w:hAnsi="Times New Roman" w:cs="Times New Roman"/>
          <w:color w:val="000000"/>
          <w:lang w:val="uk-UA"/>
        </w:rPr>
        <w:t xml:space="preserve"> </w:t>
      </w:r>
    </w:p>
    <w:p w14:paraId="01F39DA1" w14:textId="77777777" w:rsidR="00555B5D" w:rsidRDefault="00622427" w:rsidP="00982BEF">
      <w:pPr>
        <w:widowControl w:val="0"/>
        <w:tabs>
          <w:tab w:val="left" w:pos="0"/>
        </w:tabs>
        <w:spacing w:after="0" w:line="240" w:lineRule="auto"/>
        <w:rPr>
          <w:rFonts w:ascii="Times New Roman" w:eastAsia="Calibri" w:hAnsi="Times New Roman" w:cs="Times New Roman"/>
          <w:lang w:val="en-US"/>
        </w:rPr>
      </w:pPr>
      <w:r>
        <w:rPr>
          <w:rFonts w:ascii="Times New Roman" w:eastAsia="Calibri" w:hAnsi="Times New Roman" w:cs="Times New Roman"/>
          <w:lang w:val="uk-UA"/>
        </w:rPr>
        <w:tab/>
      </w:r>
      <w:r>
        <w:rPr>
          <w:rFonts w:ascii="Times New Roman" w:eastAsia="Calibri" w:hAnsi="Times New Roman" w:cs="Times New Roman"/>
          <w:lang w:val="uk-UA"/>
        </w:rPr>
        <w:tab/>
      </w:r>
      <w:r>
        <w:rPr>
          <w:rFonts w:ascii="Times New Roman" w:eastAsia="Calibri" w:hAnsi="Times New Roman" w:cs="Times New Roman"/>
          <w:color w:val="000000"/>
          <w:lang w:val="en-GB"/>
        </w:rPr>
        <w:t>Mayor</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of</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the</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City</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of</w:t>
      </w:r>
      <w:r>
        <w:rPr>
          <w:rFonts w:ascii="Times New Roman" w:eastAsia="Calibri" w:hAnsi="Times New Roman" w:cs="Times New Roman"/>
          <w:color w:val="000000"/>
          <w:lang w:val="uk-UA"/>
        </w:rPr>
        <w:t xml:space="preserve"> </w:t>
      </w:r>
      <w:proofErr w:type="spellStart"/>
      <w:r w:rsidR="00B752CA">
        <w:rPr>
          <w:rFonts w:ascii="Times New Roman" w:eastAsia="Calibri" w:hAnsi="Times New Roman" w:cs="Times New Roman"/>
          <w:color w:val="000000"/>
          <w:lang w:val="en-US"/>
        </w:rPr>
        <w:t>Zv</w:t>
      </w:r>
      <w:r w:rsidR="00EB2798">
        <w:rPr>
          <w:rFonts w:ascii="Times New Roman" w:eastAsia="Calibri" w:hAnsi="Times New Roman" w:cs="Times New Roman"/>
          <w:color w:val="000000"/>
          <w:lang w:val="en-US"/>
        </w:rPr>
        <w:t>y</w:t>
      </w:r>
      <w:r w:rsidR="00B752CA">
        <w:rPr>
          <w:rFonts w:ascii="Times New Roman" w:eastAsia="Calibri" w:hAnsi="Times New Roman" w:cs="Times New Roman"/>
          <w:color w:val="000000"/>
          <w:lang w:val="en-US"/>
        </w:rPr>
        <w:t>agel</w:t>
      </w:r>
      <w:proofErr w:type="spellEnd"/>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uk-UA"/>
        </w:rPr>
        <w:t>/</w:t>
      </w:r>
      <w:r w:rsidRPr="005A0756">
        <w:rPr>
          <w:rFonts w:ascii="Times New Roman" w:eastAsia="Calibri" w:hAnsi="Times New Roman" w:cs="Times New Roman"/>
          <w:lang w:val="uk-UA"/>
        </w:rPr>
        <w:t xml:space="preserve"> </w:t>
      </w:r>
      <w:proofErr w:type="spellStart"/>
      <w:r w:rsidR="00B752CA">
        <w:rPr>
          <w:rFonts w:ascii="Times New Roman" w:eastAsia="Calibri" w:hAnsi="Times New Roman" w:cs="Times New Roman"/>
          <w:lang w:val="uk-UA"/>
        </w:rPr>
        <w:t>Звягельський</w:t>
      </w:r>
      <w:proofErr w:type="spellEnd"/>
      <w:r>
        <w:rPr>
          <w:rFonts w:ascii="Times New Roman" w:eastAsia="Calibri" w:hAnsi="Times New Roman" w:cs="Times New Roman"/>
          <w:lang w:val="uk-UA"/>
        </w:rPr>
        <w:t xml:space="preserve"> міський голова</w:t>
      </w:r>
    </w:p>
    <w:p w14:paraId="79F2DAB7" w14:textId="77777777" w:rsidR="006C0061" w:rsidRDefault="006C0061" w:rsidP="00982BEF">
      <w:pPr>
        <w:widowControl w:val="0"/>
        <w:tabs>
          <w:tab w:val="left" w:pos="0"/>
        </w:tabs>
        <w:spacing w:after="0" w:line="240" w:lineRule="auto"/>
        <w:rPr>
          <w:rFonts w:ascii="Times New Roman" w:eastAsia="Calibri" w:hAnsi="Times New Roman" w:cs="Times New Roman"/>
          <w:lang w:val="en-US"/>
        </w:rPr>
      </w:pPr>
    </w:p>
    <w:p w14:paraId="74BD8548" w14:textId="77777777" w:rsidR="006C0061" w:rsidRDefault="00622427">
      <w:pPr>
        <w:spacing w:after="0" w:line="240" w:lineRule="auto"/>
        <w:rPr>
          <w:rFonts w:ascii="Times New Roman" w:eastAsia="Calibri" w:hAnsi="Times New Roman" w:cs="Times New Roman"/>
          <w:lang w:val="en-US"/>
        </w:rPr>
      </w:pPr>
      <w:r>
        <w:rPr>
          <w:rFonts w:ascii="Times New Roman" w:eastAsia="Calibri" w:hAnsi="Times New Roman" w:cs="Times New Roman"/>
          <w:lang w:val="en-US"/>
        </w:rPr>
        <w:br w:type="page"/>
      </w:r>
    </w:p>
    <w:p w14:paraId="25AF142B" w14:textId="77777777" w:rsidR="006C0061" w:rsidRPr="00E64DDA" w:rsidRDefault="00622427" w:rsidP="006C0061">
      <w:pPr>
        <w:autoSpaceDE w:val="0"/>
        <w:autoSpaceDN w:val="0"/>
        <w:adjustRightInd w:val="0"/>
        <w:spacing w:after="0" w:line="240" w:lineRule="auto"/>
        <w:jc w:val="right"/>
        <w:rPr>
          <w:rFonts w:ascii="Times New Roman" w:eastAsia="Calibri" w:hAnsi="Times New Roman" w:cs="Courier New"/>
          <w:color w:val="000000"/>
          <w:lang w:val="uk-UA" w:eastAsia="ru-RU"/>
        </w:rPr>
      </w:pPr>
      <w:r w:rsidRPr="00D77028">
        <w:rPr>
          <w:rFonts w:ascii="Times New Roman" w:eastAsia="Calibri" w:hAnsi="Times New Roman" w:cs="Times New Roman"/>
          <w:color w:val="000000"/>
          <w:sz w:val="24"/>
          <w:szCs w:val="24"/>
          <w:u w:val="single"/>
          <w:lang w:val="en-US" w:eastAsia="ru-RU"/>
        </w:rPr>
        <w:lastRenderedPageBreak/>
        <w:t>A</w:t>
      </w:r>
      <w:r w:rsidRPr="00E64DDA">
        <w:rPr>
          <w:rFonts w:ascii="Times New Roman" w:eastAsia="Calibri" w:hAnsi="Times New Roman" w:cs="Courier New"/>
          <w:color w:val="000000"/>
          <w:u w:val="single"/>
          <w:lang w:val="en-GB" w:eastAsia="ru-RU"/>
        </w:rPr>
        <w:t>NNEX</w:t>
      </w:r>
      <w:r w:rsidRPr="00E64DDA">
        <w:rPr>
          <w:rFonts w:ascii="Times New Roman" w:eastAsia="Calibri" w:hAnsi="Times New Roman" w:cs="Courier New"/>
          <w:color w:val="000000"/>
          <w:u w:val="single"/>
          <w:lang w:val="uk-UA" w:eastAsia="ru-RU"/>
        </w:rPr>
        <w:t xml:space="preserve"> 1</w:t>
      </w:r>
      <w:r w:rsidRPr="00E64DDA">
        <w:rPr>
          <w:rFonts w:ascii="Times New Roman" w:eastAsia="Calibri" w:hAnsi="Times New Roman" w:cs="Courier New"/>
          <w:color w:val="000000"/>
          <w:lang w:val="uk-UA" w:eastAsia="ru-RU"/>
        </w:rPr>
        <w:t>/</w:t>
      </w:r>
    </w:p>
    <w:p w14:paraId="48A57695" w14:textId="77777777" w:rsidR="006C0061" w:rsidRPr="00E64DDA" w:rsidRDefault="00622427" w:rsidP="006C0061">
      <w:pPr>
        <w:spacing w:after="0" w:line="240" w:lineRule="auto"/>
        <w:jc w:val="right"/>
        <w:rPr>
          <w:rFonts w:ascii="Times New Roman" w:eastAsia="Calibri" w:hAnsi="Times New Roman" w:cs="Times New Roman"/>
          <w:color w:val="000000"/>
          <w:u w:val="single"/>
          <w:lang w:val="uk-UA"/>
        </w:rPr>
      </w:pPr>
      <w:r w:rsidRPr="00E64DDA">
        <w:rPr>
          <w:rFonts w:ascii="Times New Roman" w:eastAsia="Calibri" w:hAnsi="Times New Roman" w:cs="Times New Roman"/>
          <w:color w:val="000000"/>
          <w:u w:val="single"/>
          <w:lang w:val="uk-UA"/>
        </w:rPr>
        <w:t>ДОДАТОК 1</w:t>
      </w:r>
    </w:p>
    <w:p w14:paraId="0EC31E7B" w14:textId="77777777" w:rsidR="006C0061" w:rsidRPr="00E64DDA" w:rsidRDefault="006C0061" w:rsidP="006C0061">
      <w:pPr>
        <w:widowControl w:val="0"/>
        <w:tabs>
          <w:tab w:val="left" w:pos="0"/>
        </w:tabs>
        <w:spacing w:after="0" w:line="240" w:lineRule="auto"/>
        <w:jc w:val="center"/>
        <w:rPr>
          <w:rFonts w:ascii="Times New Roman" w:eastAsia="Calibri" w:hAnsi="Times New Roman" w:cs="Times New Roman"/>
          <w:b/>
          <w:color w:val="000000"/>
          <w:lang w:val="uk-UA"/>
        </w:rPr>
      </w:pPr>
    </w:p>
    <w:p w14:paraId="6E74FAD2" w14:textId="77777777" w:rsidR="006C0061" w:rsidRPr="00E64DDA" w:rsidRDefault="00622427" w:rsidP="006C0061">
      <w:pPr>
        <w:spacing w:after="0" w:line="240" w:lineRule="auto"/>
        <w:jc w:val="center"/>
        <w:rPr>
          <w:rFonts w:ascii="Times New Roman" w:eastAsia="Calibri" w:hAnsi="Times New Roman" w:cs="Times New Roman"/>
          <w:color w:val="000000"/>
          <w:lang w:val="uk-UA"/>
        </w:rPr>
      </w:pPr>
      <w:r w:rsidRPr="00E64DDA">
        <w:rPr>
          <w:rFonts w:ascii="Times New Roman" w:eastAsia="Calibri" w:hAnsi="Times New Roman" w:cs="Times New Roman"/>
          <w:b/>
          <w:color w:val="000000"/>
          <w:lang w:val="en-GB"/>
        </w:rPr>
        <w:t>PROJECT DESCRIPTION</w:t>
      </w:r>
      <w:r w:rsidRPr="00E64DDA">
        <w:rPr>
          <w:rFonts w:ascii="Times New Roman" w:eastAsia="Calibri" w:hAnsi="Times New Roman" w:cs="Times New Roman"/>
          <w:b/>
          <w:color w:val="000000"/>
          <w:lang w:val="uk-UA"/>
        </w:rPr>
        <w:t xml:space="preserve"> </w:t>
      </w:r>
      <w:r w:rsidRPr="00E64DDA">
        <w:rPr>
          <w:rFonts w:ascii="Times New Roman" w:eastAsia="Calibri" w:hAnsi="Times New Roman" w:cs="Times New Roman"/>
          <w:b/>
          <w:color w:val="000000"/>
          <w:lang w:val="en-US"/>
        </w:rPr>
        <w:t>AND REPORTING</w:t>
      </w:r>
      <w:r w:rsidRPr="00E64DDA">
        <w:rPr>
          <w:rFonts w:ascii="Times New Roman" w:eastAsia="Calibri" w:hAnsi="Times New Roman" w:cs="Times New Roman"/>
          <w:color w:val="000000"/>
          <w:lang w:val="uk-UA"/>
        </w:rPr>
        <w:t>/</w:t>
      </w:r>
    </w:p>
    <w:p w14:paraId="18C73597" w14:textId="77777777" w:rsidR="006C0061" w:rsidRPr="007668E5" w:rsidRDefault="00622427" w:rsidP="006C0061">
      <w:pPr>
        <w:spacing w:after="0" w:line="240" w:lineRule="auto"/>
        <w:jc w:val="center"/>
        <w:rPr>
          <w:rFonts w:ascii="Times New Roman" w:eastAsia="Calibri" w:hAnsi="Times New Roman" w:cs="Times New Roman"/>
          <w:b/>
          <w:color w:val="000000"/>
          <w:lang w:val="uk-UA"/>
        </w:rPr>
      </w:pPr>
      <w:r w:rsidRPr="00E64DDA">
        <w:rPr>
          <w:rFonts w:ascii="Times New Roman" w:eastAsia="Calibri" w:hAnsi="Times New Roman" w:cs="Times New Roman"/>
          <w:b/>
          <w:color w:val="000000"/>
          <w:lang w:val="uk-UA"/>
        </w:rPr>
        <w:t>ОПИС ПРОЕКТУ ТА ЗВІТНІСТЬ</w:t>
      </w:r>
    </w:p>
    <w:p w14:paraId="2D5F9987" w14:textId="77777777" w:rsidR="006C0061" w:rsidRPr="007668E5" w:rsidRDefault="006C0061" w:rsidP="006C0061">
      <w:pPr>
        <w:tabs>
          <w:tab w:val="center" w:pos="4819"/>
          <w:tab w:val="right" w:pos="9638"/>
        </w:tabs>
        <w:spacing w:after="0" w:line="240" w:lineRule="auto"/>
        <w:ind w:firstLine="1304"/>
        <w:jc w:val="center"/>
        <w:rPr>
          <w:rFonts w:ascii="Times New Roman" w:eastAsia="Calibri" w:hAnsi="Times New Roman" w:cs="Times New Roman"/>
          <w:b/>
          <w:color w:val="000000"/>
          <w:lang w:val="uk-UA"/>
        </w:rPr>
      </w:pPr>
    </w:p>
    <w:p w14:paraId="4791A84F" w14:textId="77777777" w:rsidR="006C0061" w:rsidRPr="00E64DDA" w:rsidRDefault="00622427" w:rsidP="006C0061">
      <w:pPr>
        <w:pStyle w:val="a6"/>
        <w:spacing w:after="240"/>
        <w:ind w:hanging="720"/>
        <w:jc w:val="both"/>
        <w:rPr>
          <w:b/>
          <w:bCs/>
          <w:szCs w:val="22"/>
          <w:lang w:val="uk-UA"/>
        </w:rPr>
      </w:pPr>
      <w:r w:rsidRPr="00E64DDA">
        <w:rPr>
          <w:b/>
          <w:bCs/>
          <w:szCs w:val="22"/>
          <w:lang w:val="uk-UA"/>
        </w:rPr>
        <w:t xml:space="preserve">1. </w:t>
      </w:r>
      <w:r w:rsidRPr="009C51A0">
        <w:rPr>
          <w:b/>
          <w:bCs/>
          <w:szCs w:val="22"/>
          <w:lang w:val="en-GB"/>
        </w:rPr>
        <w:t>PROJECT</w:t>
      </w:r>
      <w:r w:rsidRPr="00E64DDA">
        <w:rPr>
          <w:b/>
          <w:bCs/>
          <w:szCs w:val="22"/>
          <w:lang w:val="uk-UA"/>
        </w:rPr>
        <w:t xml:space="preserve"> </w:t>
      </w:r>
      <w:r w:rsidRPr="009C51A0">
        <w:rPr>
          <w:b/>
          <w:bCs/>
          <w:szCs w:val="22"/>
          <w:lang w:val="en-GB"/>
        </w:rPr>
        <w:t>DESCRIPTION</w:t>
      </w:r>
    </w:p>
    <w:p w14:paraId="39F2B77D" w14:textId="77777777" w:rsidR="006C0061" w:rsidRPr="00E64DDA" w:rsidRDefault="00622427" w:rsidP="006C0061">
      <w:pPr>
        <w:pStyle w:val="a6"/>
        <w:spacing w:after="240"/>
        <w:ind w:hanging="720"/>
        <w:rPr>
          <w:b/>
          <w:szCs w:val="22"/>
          <w:lang w:val="uk-UA"/>
        </w:rPr>
      </w:pPr>
      <w:r w:rsidRPr="00E64DDA">
        <w:rPr>
          <w:b/>
          <w:szCs w:val="22"/>
          <w:lang w:val="uk-UA"/>
        </w:rPr>
        <w:t>1. ОПИС ПРОЕКТУ</w:t>
      </w:r>
    </w:p>
    <w:p w14:paraId="2F76199E" w14:textId="77777777" w:rsidR="006C0061" w:rsidRPr="007668E5" w:rsidRDefault="00622427" w:rsidP="006C0061">
      <w:pPr>
        <w:spacing w:after="100" w:line="240" w:lineRule="auto"/>
        <w:jc w:val="both"/>
        <w:rPr>
          <w:rFonts w:ascii="Times New Roman" w:eastAsia="Calibri" w:hAnsi="Times New Roman" w:cs="Times New Roman"/>
          <w:lang w:val="en-GB"/>
        </w:rPr>
      </w:pPr>
      <w:r w:rsidRPr="00D8772F">
        <w:rPr>
          <w:rFonts w:ascii="Times New Roman" w:eastAsia="Calibri" w:hAnsi="Times New Roman" w:cs="Times New Roman"/>
          <w:lang w:val="en-GB"/>
        </w:rPr>
        <w:t xml:space="preserve">The Executive Committee of </w:t>
      </w:r>
      <w:proofErr w:type="spellStart"/>
      <w:r>
        <w:rPr>
          <w:rFonts w:ascii="Times New Roman" w:eastAsia="Calibri" w:hAnsi="Times New Roman" w:cs="Times New Roman"/>
          <w:lang w:val="en-GB"/>
        </w:rPr>
        <w:t>Zvyagel</w:t>
      </w:r>
      <w:proofErr w:type="spellEnd"/>
      <w:r w:rsidRPr="00D8772F">
        <w:rPr>
          <w:rFonts w:ascii="Times New Roman" w:eastAsia="Calibri" w:hAnsi="Times New Roman" w:cs="Times New Roman"/>
          <w:lang w:val="en-GB"/>
        </w:rPr>
        <w:t xml:space="preserve"> City Council appealed to NEFCO to participate in the program</w:t>
      </w:r>
      <w:r>
        <w:rPr>
          <w:rFonts w:ascii="Times New Roman" w:eastAsia="Calibri" w:hAnsi="Times New Roman" w:cs="Times New Roman"/>
          <w:lang w:val="en-GB"/>
        </w:rPr>
        <w:t xml:space="preserve"> </w:t>
      </w:r>
      <w:r w:rsidRPr="00D8772F">
        <w:rPr>
          <w:rFonts w:ascii="Times New Roman" w:eastAsia="Calibri" w:hAnsi="Times New Roman" w:cs="Times New Roman"/>
          <w:lang w:val="en-GB"/>
        </w:rPr>
        <w:t>due to the influx of more th</w:t>
      </w:r>
      <w:r>
        <w:rPr>
          <w:rFonts w:ascii="Times New Roman" w:eastAsia="Calibri" w:hAnsi="Times New Roman" w:cs="Times New Roman"/>
          <w:lang w:val="en-GB"/>
        </w:rPr>
        <w:t>a</w:t>
      </w:r>
      <w:r w:rsidRPr="00D8772F">
        <w:rPr>
          <w:rFonts w:ascii="Times New Roman" w:eastAsia="Calibri" w:hAnsi="Times New Roman" w:cs="Times New Roman"/>
          <w:lang w:val="en-GB"/>
        </w:rPr>
        <w:t>n 3</w:t>
      </w:r>
      <w:r>
        <w:rPr>
          <w:rFonts w:ascii="Times New Roman" w:eastAsia="Calibri" w:hAnsi="Times New Roman" w:cs="Times New Roman"/>
          <w:lang w:val="uk-UA"/>
        </w:rPr>
        <w:t>,</w:t>
      </w:r>
      <w:r w:rsidRPr="00D8772F">
        <w:rPr>
          <w:rFonts w:ascii="Times New Roman" w:eastAsia="Calibri" w:hAnsi="Times New Roman" w:cs="Times New Roman"/>
          <w:lang w:val="en-GB"/>
        </w:rPr>
        <w:t>000 internally displaced persons (approximately 5% of total city</w:t>
      </w:r>
      <w:r>
        <w:rPr>
          <w:rFonts w:ascii="Times New Roman" w:eastAsia="Calibri" w:hAnsi="Times New Roman" w:cs="Times New Roman"/>
          <w:lang w:val="en-GB"/>
        </w:rPr>
        <w:t xml:space="preserve"> </w:t>
      </w:r>
      <w:r w:rsidRPr="00D8772F">
        <w:rPr>
          <w:rFonts w:ascii="Times New Roman" w:eastAsia="Calibri" w:hAnsi="Times New Roman" w:cs="Times New Roman"/>
          <w:lang w:val="en-GB"/>
        </w:rPr>
        <w:t xml:space="preserve">population) to the city. The municipal facility "Zhytomyr Regional Blood </w:t>
      </w:r>
      <w:proofErr w:type="spellStart"/>
      <w:r w:rsidRPr="00D8772F">
        <w:rPr>
          <w:rFonts w:ascii="Times New Roman" w:eastAsia="Calibri" w:hAnsi="Times New Roman" w:cs="Times New Roman"/>
          <w:lang w:val="en-GB"/>
        </w:rPr>
        <w:t>Center</w:t>
      </w:r>
      <w:proofErr w:type="spellEnd"/>
      <w:r w:rsidRPr="00D8772F">
        <w:rPr>
          <w:rFonts w:ascii="Times New Roman" w:eastAsia="Calibri" w:hAnsi="Times New Roman" w:cs="Times New Roman"/>
          <w:lang w:val="en-GB"/>
        </w:rPr>
        <w:t>" was chosen as the</w:t>
      </w:r>
      <w:r>
        <w:rPr>
          <w:rFonts w:ascii="Times New Roman" w:eastAsia="Calibri" w:hAnsi="Times New Roman" w:cs="Times New Roman"/>
          <w:lang w:val="en-GB"/>
        </w:rPr>
        <w:t xml:space="preserve"> </w:t>
      </w:r>
      <w:r w:rsidRPr="00D8772F">
        <w:rPr>
          <w:rFonts w:ascii="Times New Roman" w:eastAsia="Calibri" w:hAnsi="Times New Roman" w:cs="Times New Roman"/>
          <w:lang w:val="en-GB"/>
        </w:rPr>
        <w:t>building for capital repair, allowing to accommodate about 100 displaced people in apartments. The</w:t>
      </w:r>
      <w:r>
        <w:rPr>
          <w:rFonts w:ascii="Times New Roman" w:eastAsia="Calibri" w:hAnsi="Times New Roman" w:cs="Times New Roman"/>
          <w:lang w:val="en-GB"/>
        </w:rPr>
        <w:t xml:space="preserve"> </w:t>
      </w:r>
      <w:r w:rsidRPr="00D8772F">
        <w:rPr>
          <w:rFonts w:ascii="Times New Roman" w:eastAsia="Calibri" w:hAnsi="Times New Roman" w:cs="Times New Roman"/>
          <w:lang w:val="en-GB"/>
        </w:rPr>
        <w:t>project envisages the implementation of</w:t>
      </w:r>
      <w:r>
        <w:rPr>
          <w:rFonts w:ascii="Times New Roman" w:eastAsia="Calibri" w:hAnsi="Times New Roman" w:cs="Times New Roman"/>
          <w:lang w:val="en-GB"/>
        </w:rPr>
        <w:t xml:space="preserve"> </w:t>
      </w:r>
      <w:r w:rsidRPr="00D8772F">
        <w:rPr>
          <w:rFonts w:ascii="Times New Roman" w:eastAsia="Calibri" w:hAnsi="Times New Roman" w:cs="Times New Roman"/>
          <w:lang w:val="en-GB"/>
        </w:rPr>
        <w:t>measures for the capital repair of</w:t>
      </w:r>
      <w:r>
        <w:rPr>
          <w:rFonts w:ascii="Times New Roman" w:eastAsia="Calibri" w:hAnsi="Times New Roman" w:cs="Times New Roman"/>
          <w:lang w:val="en-GB"/>
        </w:rPr>
        <w:t xml:space="preserve"> </w:t>
      </w:r>
      <w:r w:rsidRPr="00D8772F">
        <w:rPr>
          <w:rFonts w:ascii="Times New Roman" w:eastAsia="Calibri" w:hAnsi="Times New Roman" w:cs="Times New Roman"/>
          <w:lang w:val="en-GB"/>
        </w:rPr>
        <w:t>the existing building, enabling</w:t>
      </w:r>
      <w:r>
        <w:rPr>
          <w:rFonts w:ascii="Times New Roman" w:eastAsia="Calibri" w:hAnsi="Times New Roman" w:cs="Times New Roman"/>
          <w:lang w:val="en-GB"/>
        </w:rPr>
        <w:t xml:space="preserve"> </w:t>
      </w:r>
      <w:r w:rsidRPr="00D8772F">
        <w:rPr>
          <w:rFonts w:ascii="Times New Roman" w:eastAsia="Calibri" w:hAnsi="Times New Roman" w:cs="Times New Roman"/>
          <w:lang w:val="en-GB"/>
        </w:rPr>
        <w:t>normalized energy resource consumptio</w:t>
      </w:r>
      <w:r>
        <w:rPr>
          <w:rFonts w:ascii="Times New Roman" w:eastAsia="Calibri" w:hAnsi="Times New Roman" w:cs="Times New Roman"/>
          <w:lang w:val="en-GB"/>
        </w:rPr>
        <w:t>n</w:t>
      </w:r>
      <w:r w:rsidRPr="008C58EA">
        <w:rPr>
          <w:rFonts w:ascii="Times New Roman" w:eastAsia="Calibri" w:hAnsi="Times New Roman" w:cs="Times New Roman"/>
          <w:lang w:val="en-GB"/>
        </w:rPr>
        <w:t xml:space="preserve">. </w:t>
      </w:r>
    </w:p>
    <w:p w14:paraId="60C188C1" w14:textId="77777777" w:rsidR="006C0061" w:rsidRDefault="00622427" w:rsidP="006C0061">
      <w:pPr>
        <w:spacing w:after="100" w:line="240" w:lineRule="auto"/>
        <w:jc w:val="both"/>
        <w:rPr>
          <w:rFonts w:ascii="Times New Roman" w:eastAsia="Calibri" w:hAnsi="Times New Roman" w:cs="Times New Roman"/>
          <w:lang w:val="uk-UA"/>
        </w:rPr>
      </w:pPr>
      <w:r w:rsidRPr="00E7560D">
        <w:rPr>
          <w:rFonts w:ascii="Times New Roman" w:eastAsia="Calibri" w:hAnsi="Times New Roman" w:cs="Times New Roman"/>
          <w:lang w:val="uk-UA"/>
        </w:rPr>
        <w:t xml:space="preserve">Виконавчий комітет </w:t>
      </w:r>
      <w:r>
        <w:rPr>
          <w:rFonts w:ascii="Times New Roman" w:eastAsia="Calibri" w:hAnsi="Times New Roman" w:cs="Times New Roman"/>
          <w:lang w:val="uk-UA"/>
        </w:rPr>
        <w:t>Звягільської</w:t>
      </w:r>
      <w:r w:rsidRPr="00E7560D">
        <w:rPr>
          <w:rFonts w:ascii="Times New Roman" w:eastAsia="Calibri" w:hAnsi="Times New Roman" w:cs="Times New Roman"/>
          <w:lang w:val="uk-UA"/>
        </w:rPr>
        <w:t xml:space="preserve"> міської ради </w:t>
      </w:r>
      <w:r>
        <w:rPr>
          <w:rFonts w:ascii="Times New Roman" w:eastAsia="Calibri" w:hAnsi="Times New Roman" w:cs="Times New Roman"/>
          <w:lang w:val="uk-UA"/>
        </w:rPr>
        <w:t xml:space="preserve">звернувся до НЕФКО для участі у програмі через втечу більш ніж 3 000 внутрішньо-переміщених осіб (приблизно 5% загальної чисельності населення міста) до міста. Будівлею для капітального ремонту обрано </w:t>
      </w:r>
      <w:r w:rsidRPr="00E7560D">
        <w:rPr>
          <w:rFonts w:ascii="Times New Roman" w:eastAsia="Calibri" w:hAnsi="Times New Roman" w:cs="Times New Roman"/>
          <w:lang w:val="uk-UA"/>
        </w:rPr>
        <w:t>комунальн</w:t>
      </w:r>
      <w:r>
        <w:rPr>
          <w:rFonts w:ascii="Times New Roman" w:eastAsia="Calibri" w:hAnsi="Times New Roman" w:cs="Times New Roman"/>
          <w:lang w:val="uk-UA"/>
        </w:rPr>
        <w:t>ий</w:t>
      </w:r>
      <w:r w:rsidRPr="00E7560D">
        <w:rPr>
          <w:rFonts w:ascii="Times New Roman" w:eastAsia="Calibri" w:hAnsi="Times New Roman" w:cs="Times New Roman"/>
          <w:lang w:val="uk-UA"/>
        </w:rPr>
        <w:t xml:space="preserve"> заклад «Житомирський обласний центр крові»</w:t>
      </w:r>
      <w:r>
        <w:rPr>
          <w:rFonts w:ascii="Times New Roman" w:eastAsia="Calibri" w:hAnsi="Times New Roman" w:cs="Times New Roman"/>
          <w:lang w:val="uk-UA"/>
        </w:rPr>
        <w:t xml:space="preserve">, що дозволить розмістити у квартирах близько 100 переселенців. Проект передбачає </w:t>
      </w:r>
      <w:r w:rsidRPr="00060A2D">
        <w:rPr>
          <w:rFonts w:ascii="Times New Roman" w:eastAsia="Calibri" w:hAnsi="Times New Roman" w:cs="Times New Roman"/>
          <w:lang w:val="uk-UA"/>
        </w:rPr>
        <w:t>реалізацію заходів з капітального ремонту існуючої будівлі</w:t>
      </w:r>
      <w:r>
        <w:rPr>
          <w:rFonts w:ascii="Times New Roman" w:eastAsia="Calibri" w:hAnsi="Times New Roman" w:cs="Times New Roman"/>
          <w:lang w:val="uk-UA"/>
        </w:rPr>
        <w:t xml:space="preserve">, які дозволять нормовано споживати енергетичні ресурси. </w:t>
      </w:r>
    </w:p>
    <w:p w14:paraId="7BA84374" w14:textId="77777777" w:rsidR="006C0061" w:rsidRPr="008775CF" w:rsidRDefault="00622427" w:rsidP="006C0061">
      <w:pPr>
        <w:keepNext/>
        <w:keepLines/>
        <w:spacing w:after="120" w:line="240" w:lineRule="auto"/>
        <w:ind w:left="1276"/>
        <w:outlineLvl w:val="0"/>
        <w:rPr>
          <w:rFonts w:ascii="Times New Roman" w:eastAsia="Calibri" w:hAnsi="Times New Roman" w:cs="Times New Roman"/>
          <w:b/>
          <w:lang w:val="uk-UA"/>
        </w:rPr>
      </w:pPr>
      <w:r w:rsidRPr="007668E5">
        <w:rPr>
          <w:rFonts w:ascii="Times New Roman" w:eastAsia="Calibri" w:hAnsi="Times New Roman" w:cs="Times New Roman"/>
          <w:b/>
          <w:kern w:val="28"/>
          <w:lang w:val="en-GB"/>
        </w:rPr>
        <w:t>I</w:t>
      </w:r>
      <w:r w:rsidRPr="007668E5">
        <w:rPr>
          <w:rFonts w:ascii="Times New Roman" w:eastAsia="Calibri" w:hAnsi="Times New Roman" w:cs="Times New Roman"/>
          <w:b/>
          <w:lang w:val="en-GB"/>
        </w:rPr>
        <w:t>nformation</w:t>
      </w:r>
      <w:r w:rsidRPr="00E64DDA">
        <w:rPr>
          <w:rFonts w:ascii="Times New Roman" w:eastAsia="Calibri" w:hAnsi="Times New Roman" w:cs="Times New Roman"/>
          <w:b/>
          <w:lang w:val="uk-UA"/>
        </w:rPr>
        <w:t xml:space="preserve"> </w:t>
      </w:r>
      <w:r w:rsidRPr="007668E5">
        <w:rPr>
          <w:rFonts w:ascii="Times New Roman" w:eastAsia="Calibri" w:hAnsi="Times New Roman" w:cs="Times New Roman"/>
          <w:b/>
          <w:lang w:val="en-GB"/>
        </w:rPr>
        <w:t>on</w:t>
      </w:r>
      <w:r w:rsidRPr="00E64DDA">
        <w:rPr>
          <w:rFonts w:ascii="Times New Roman" w:eastAsia="Calibri" w:hAnsi="Times New Roman" w:cs="Times New Roman"/>
          <w:b/>
          <w:lang w:val="uk-UA"/>
        </w:rPr>
        <w:t xml:space="preserve"> </w:t>
      </w:r>
      <w:r w:rsidRPr="007668E5">
        <w:rPr>
          <w:rFonts w:ascii="Times New Roman" w:eastAsia="Calibri" w:hAnsi="Times New Roman" w:cs="Times New Roman"/>
          <w:b/>
          <w:lang w:val="en-GB"/>
        </w:rPr>
        <w:t>the</w:t>
      </w:r>
      <w:r w:rsidRPr="00E64DDA">
        <w:rPr>
          <w:rFonts w:ascii="Times New Roman" w:eastAsia="Calibri" w:hAnsi="Times New Roman" w:cs="Times New Roman"/>
          <w:b/>
          <w:lang w:val="uk-UA"/>
        </w:rPr>
        <w:t xml:space="preserve"> </w:t>
      </w:r>
      <w:r>
        <w:rPr>
          <w:rFonts w:ascii="Times New Roman" w:eastAsia="Calibri" w:hAnsi="Times New Roman" w:cs="Times New Roman"/>
          <w:b/>
          <w:lang w:val="en-US"/>
        </w:rPr>
        <w:t xml:space="preserve">Grant </w:t>
      </w:r>
      <w:proofErr w:type="spellStart"/>
      <w:r w:rsidRPr="00E4143C">
        <w:rPr>
          <w:rFonts w:ascii="Times New Roman" w:eastAsia="Calibri" w:hAnsi="Times New Roman" w:cs="Times New Roman"/>
          <w:b/>
          <w:lang w:val="en-GB"/>
        </w:rPr>
        <w:t>Benefici</w:t>
      </w:r>
      <w:proofErr w:type="spellEnd"/>
      <w:r w:rsidRPr="00E4143C">
        <w:rPr>
          <w:rFonts w:ascii="Times New Roman" w:eastAsia="Calibri" w:hAnsi="Times New Roman" w:cs="Times New Roman"/>
          <w:b/>
          <w:lang w:val="en-US"/>
        </w:rPr>
        <w:t>a</w:t>
      </w:r>
      <w:proofErr w:type="spellStart"/>
      <w:r w:rsidRPr="00E4143C">
        <w:rPr>
          <w:rFonts w:ascii="Times New Roman" w:eastAsia="Calibri" w:hAnsi="Times New Roman" w:cs="Times New Roman"/>
          <w:b/>
          <w:lang w:val="en-GB"/>
        </w:rPr>
        <w:t>ry</w:t>
      </w:r>
      <w:proofErr w:type="spellEnd"/>
      <w:r w:rsidRPr="00E64DDA">
        <w:rPr>
          <w:rFonts w:ascii="Times New Roman" w:eastAsia="Calibri" w:hAnsi="Times New Roman" w:cs="Times New Roman"/>
          <w:b/>
          <w:lang w:val="uk-UA"/>
        </w:rPr>
        <w:t xml:space="preserve"> / </w:t>
      </w:r>
      <w:r w:rsidRPr="00E64DDA">
        <w:rPr>
          <w:rFonts w:ascii="Times New Roman" w:eastAsia="Calibri" w:hAnsi="Times New Roman" w:cs="Times New Roman"/>
          <w:b/>
          <w:color w:val="000000"/>
          <w:lang w:val="uk-UA"/>
        </w:rPr>
        <w:t xml:space="preserve">Інформація щодо </w:t>
      </w:r>
      <w:r>
        <w:rPr>
          <w:rFonts w:ascii="Times New Roman" w:eastAsia="Calibri" w:hAnsi="Times New Roman" w:cs="Times New Roman"/>
          <w:b/>
          <w:color w:val="000000"/>
          <w:lang w:val="uk-UA"/>
        </w:rPr>
        <w:t>Одержувача Гранту</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272"/>
        <w:gridCol w:w="4942"/>
      </w:tblGrid>
      <w:tr w:rsidR="001722F2" w:rsidRPr="007251BA" w14:paraId="27098B6F" w14:textId="77777777" w:rsidTr="003229DD">
        <w:trPr>
          <w:trHeight w:val="301"/>
        </w:trPr>
        <w:tc>
          <w:tcPr>
            <w:tcW w:w="4272" w:type="dxa"/>
            <w:tcBorders>
              <w:top w:val="double" w:sz="4" w:space="0" w:color="auto"/>
              <w:bottom w:val="single" w:sz="6" w:space="0" w:color="auto"/>
            </w:tcBorders>
            <w:shd w:val="clear" w:color="auto" w:fill="D9D9D9"/>
            <w:vAlign w:val="center"/>
          </w:tcPr>
          <w:p w14:paraId="0130B633" w14:textId="77777777" w:rsidR="006C0061" w:rsidRPr="00E64DDA" w:rsidRDefault="00622427" w:rsidP="003229DD">
            <w:pPr>
              <w:keepNext/>
              <w:spacing w:after="0" w:line="240" w:lineRule="auto"/>
              <w:rPr>
                <w:rFonts w:ascii="Times New Roman" w:eastAsia="Calibri" w:hAnsi="Times New Roman" w:cs="Times New Roman"/>
                <w:lang w:val="uk-UA"/>
              </w:rPr>
            </w:pPr>
            <w:bookmarkStart w:id="19" w:name="_Toc409077801"/>
            <w:r>
              <w:rPr>
                <w:rFonts w:ascii="Times New Roman" w:eastAsia="Calibri" w:hAnsi="Times New Roman" w:cs="Times New Roman"/>
                <w:lang w:val="en-US"/>
              </w:rPr>
              <w:t xml:space="preserve">Grant </w:t>
            </w:r>
            <w:r w:rsidRPr="00E64DDA">
              <w:rPr>
                <w:rFonts w:ascii="Times New Roman" w:eastAsia="Calibri" w:hAnsi="Times New Roman" w:cs="Times New Roman"/>
                <w:lang w:val="en-GB"/>
              </w:rPr>
              <w:t>Beneficiary</w:t>
            </w:r>
            <w:r w:rsidRPr="00E64DDA">
              <w:rPr>
                <w:rFonts w:ascii="Times New Roman" w:eastAsia="Calibri" w:hAnsi="Times New Roman" w:cs="Times New Roman"/>
                <w:lang w:val="uk-UA"/>
              </w:rPr>
              <w:t xml:space="preserve"> / Одержувач </w:t>
            </w:r>
            <w:r>
              <w:rPr>
                <w:rFonts w:ascii="Times New Roman" w:eastAsia="Calibri" w:hAnsi="Times New Roman" w:cs="Times New Roman"/>
                <w:lang w:val="uk-UA"/>
              </w:rPr>
              <w:t>Г</w:t>
            </w:r>
            <w:r w:rsidRPr="00E64DDA">
              <w:rPr>
                <w:rFonts w:ascii="Times New Roman" w:eastAsia="Calibri" w:hAnsi="Times New Roman" w:cs="Times New Roman"/>
                <w:lang w:val="uk-UA"/>
              </w:rPr>
              <w:t>ранту</w:t>
            </w:r>
          </w:p>
        </w:tc>
        <w:tc>
          <w:tcPr>
            <w:tcW w:w="4942" w:type="dxa"/>
            <w:tcBorders>
              <w:top w:val="double" w:sz="4" w:space="0" w:color="auto"/>
              <w:bottom w:val="single" w:sz="6" w:space="0" w:color="auto"/>
            </w:tcBorders>
            <w:shd w:val="clear" w:color="auto" w:fill="D9D9D9"/>
            <w:vAlign w:val="center"/>
          </w:tcPr>
          <w:p w14:paraId="44CA7C26" w14:textId="77777777" w:rsidR="006C0061" w:rsidRPr="00E64DDA" w:rsidRDefault="00622427" w:rsidP="003229DD">
            <w:pPr>
              <w:spacing w:after="0" w:line="240" w:lineRule="auto"/>
              <w:rPr>
                <w:rFonts w:ascii="Times New Roman" w:eastAsia="Calibri" w:hAnsi="Times New Roman" w:cs="Times New Roman"/>
                <w:i/>
                <w:lang w:val="uk-UA"/>
              </w:rPr>
            </w:pPr>
            <w:proofErr w:type="spellStart"/>
            <w:r>
              <w:rPr>
                <w:rFonts w:ascii="Times New Roman" w:eastAsia="Calibri" w:hAnsi="Times New Roman" w:cs="Times New Roman"/>
                <w:b/>
                <w:bCs/>
                <w:lang w:val="en-GB"/>
              </w:rPr>
              <w:t>Zvyagel</w:t>
            </w:r>
            <w:proofErr w:type="spellEnd"/>
            <w:r w:rsidRPr="001B1227">
              <w:rPr>
                <w:rFonts w:ascii="Times New Roman" w:eastAsia="Calibri" w:hAnsi="Times New Roman" w:cs="Times New Roman"/>
                <w:b/>
                <w:bCs/>
                <w:lang w:val="uk-UA"/>
              </w:rPr>
              <w:t xml:space="preserve"> </w:t>
            </w:r>
            <w:r w:rsidRPr="001B1227">
              <w:rPr>
                <w:rFonts w:ascii="Times New Roman" w:eastAsia="Calibri" w:hAnsi="Times New Roman" w:cs="Times New Roman"/>
                <w:b/>
                <w:bCs/>
                <w:lang w:val="en-GB"/>
              </w:rPr>
              <w:t>City</w:t>
            </w:r>
            <w:r w:rsidRPr="001B1227">
              <w:rPr>
                <w:rFonts w:ascii="Times New Roman" w:eastAsia="Calibri" w:hAnsi="Times New Roman" w:cs="Times New Roman"/>
                <w:b/>
                <w:bCs/>
                <w:lang w:val="uk-UA"/>
              </w:rPr>
              <w:t xml:space="preserve"> </w:t>
            </w:r>
            <w:r w:rsidRPr="001B1227">
              <w:rPr>
                <w:rFonts w:ascii="Times New Roman" w:eastAsia="Calibri" w:hAnsi="Times New Roman" w:cs="Times New Roman"/>
                <w:b/>
                <w:bCs/>
                <w:lang w:val="en-GB"/>
              </w:rPr>
              <w:t>Council</w:t>
            </w:r>
            <w:r w:rsidRPr="008C58EA">
              <w:rPr>
                <w:rFonts w:ascii="Times New Roman" w:eastAsia="Calibri" w:hAnsi="Times New Roman" w:cs="Times New Roman"/>
                <w:color w:val="000000"/>
                <w:lang w:val="uk-UA"/>
              </w:rPr>
              <w:t xml:space="preserve"> /</w:t>
            </w:r>
            <w:r w:rsidRPr="00BB5907">
              <w:rPr>
                <w:rFonts w:ascii="Times New Roman" w:eastAsia="Calibri" w:hAnsi="Times New Roman" w:cs="Times New Roman"/>
                <w:sz w:val="24"/>
                <w:szCs w:val="24"/>
                <w:lang w:val="uk-UA"/>
              </w:rPr>
              <w:t xml:space="preserve"> </w:t>
            </w:r>
            <w:r>
              <w:rPr>
                <w:rFonts w:ascii="Times New Roman" w:eastAsia="Calibri" w:hAnsi="Times New Roman" w:cs="Times New Roman"/>
                <w:b/>
                <w:bCs/>
                <w:color w:val="000000"/>
                <w:lang w:val="uk-UA"/>
              </w:rPr>
              <w:t>Звягельська</w:t>
            </w:r>
            <w:r w:rsidRPr="00FD325F">
              <w:rPr>
                <w:rFonts w:ascii="Times New Roman" w:eastAsia="Calibri" w:hAnsi="Times New Roman" w:cs="Times New Roman"/>
                <w:b/>
                <w:bCs/>
                <w:color w:val="000000"/>
                <w:lang w:val="uk-UA"/>
              </w:rPr>
              <w:t xml:space="preserve"> міськ</w:t>
            </w:r>
            <w:r>
              <w:rPr>
                <w:rFonts w:ascii="Times New Roman" w:eastAsia="Calibri" w:hAnsi="Times New Roman" w:cs="Times New Roman"/>
                <w:b/>
                <w:bCs/>
                <w:color w:val="000000"/>
                <w:lang w:val="uk-UA"/>
              </w:rPr>
              <w:t>а</w:t>
            </w:r>
            <w:r w:rsidRPr="00FD325F">
              <w:rPr>
                <w:rFonts w:ascii="Times New Roman" w:eastAsia="Calibri" w:hAnsi="Times New Roman" w:cs="Times New Roman"/>
                <w:b/>
                <w:bCs/>
                <w:color w:val="000000"/>
                <w:lang w:val="uk-UA"/>
              </w:rPr>
              <w:t xml:space="preserve"> рад</w:t>
            </w:r>
            <w:r>
              <w:rPr>
                <w:rFonts w:ascii="Times New Roman" w:eastAsia="Calibri" w:hAnsi="Times New Roman" w:cs="Times New Roman"/>
                <w:b/>
                <w:bCs/>
                <w:color w:val="000000"/>
                <w:lang w:val="uk-UA"/>
              </w:rPr>
              <w:t>а</w:t>
            </w:r>
          </w:p>
        </w:tc>
      </w:tr>
      <w:tr w:rsidR="001722F2" w14:paraId="1F53520C" w14:textId="77777777" w:rsidTr="003229DD">
        <w:trPr>
          <w:trHeight w:val="60"/>
        </w:trPr>
        <w:tc>
          <w:tcPr>
            <w:tcW w:w="4272" w:type="dxa"/>
            <w:tcBorders>
              <w:top w:val="single" w:sz="6" w:space="0" w:color="auto"/>
            </w:tcBorders>
            <w:vAlign w:val="center"/>
          </w:tcPr>
          <w:p w14:paraId="3436E729" w14:textId="77777777" w:rsidR="006C0061" w:rsidRPr="00304C18" w:rsidRDefault="00622427" w:rsidP="003229DD">
            <w:pPr>
              <w:keepNext/>
              <w:spacing w:after="0" w:line="240" w:lineRule="auto"/>
              <w:rPr>
                <w:rFonts w:ascii="Times New Roman" w:eastAsia="Calibri" w:hAnsi="Times New Roman" w:cs="Times New Roman"/>
                <w:lang w:val="uk-UA"/>
              </w:rPr>
            </w:pPr>
            <w:r w:rsidRPr="00304C18">
              <w:rPr>
                <w:rFonts w:ascii="Times New Roman" w:eastAsia="Calibri" w:hAnsi="Times New Roman" w:cs="Times New Roman"/>
                <w:lang w:val="en-US"/>
              </w:rPr>
              <w:t>A</w:t>
            </w:r>
            <w:proofErr w:type="spellStart"/>
            <w:r w:rsidRPr="00304C18">
              <w:rPr>
                <w:rFonts w:ascii="Times New Roman" w:eastAsia="Calibri" w:hAnsi="Times New Roman" w:cs="Times New Roman"/>
                <w:lang w:val="uk-UA"/>
              </w:rPr>
              <w:t>ddress</w:t>
            </w:r>
            <w:proofErr w:type="spellEnd"/>
            <w:r w:rsidRPr="00304C18">
              <w:rPr>
                <w:rFonts w:ascii="Times New Roman" w:eastAsia="Calibri" w:hAnsi="Times New Roman" w:cs="Times New Roman"/>
                <w:lang w:val="uk-UA"/>
              </w:rPr>
              <w:t xml:space="preserve"> / Адреса </w:t>
            </w:r>
          </w:p>
        </w:tc>
        <w:tc>
          <w:tcPr>
            <w:tcW w:w="4942" w:type="dxa"/>
            <w:tcBorders>
              <w:top w:val="single" w:sz="6" w:space="0" w:color="auto"/>
            </w:tcBorders>
            <w:shd w:val="clear" w:color="auto" w:fill="auto"/>
            <w:vAlign w:val="center"/>
          </w:tcPr>
          <w:p w14:paraId="394ECE76" w14:textId="77777777" w:rsidR="006C0061" w:rsidRPr="00304C18" w:rsidRDefault="00622427" w:rsidP="003229DD">
            <w:pPr>
              <w:spacing w:after="0" w:line="240" w:lineRule="auto"/>
              <w:jc w:val="both"/>
              <w:rPr>
                <w:rFonts w:ascii="Times New Roman" w:eastAsia="Calibri" w:hAnsi="Times New Roman" w:cs="Times New Roman"/>
                <w:lang w:val="uk-UA"/>
              </w:rPr>
            </w:pPr>
            <w:r w:rsidRPr="00FD325F">
              <w:rPr>
                <w:rFonts w:ascii="Times New Roman" w:eastAsia="Calibri" w:hAnsi="Times New Roman" w:cs="Times New Roman"/>
                <w:lang w:val="uk-UA"/>
              </w:rPr>
              <w:t xml:space="preserve">11700 </w:t>
            </w:r>
            <w:proofErr w:type="spellStart"/>
            <w:r w:rsidRPr="00D8772F">
              <w:rPr>
                <w:rFonts w:ascii="Times New Roman" w:eastAsia="Calibri" w:hAnsi="Times New Roman" w:cs="Times New Roman"/>
                <w:lang w:val="uk-UA"/>
              </w:rPr>
              <w:t>Zvyagel</w:t>
            </w:r>
            <w:proofErr w:type="spellEnd"/>
            <w:r w:rsidRPr="00FD325F">
              <w:rPr>
                <w:rFonts w:ascii="Times New Roman" w:eastAsia="Calibri" w:hAnsi="Times New Roman" w:cs="Times New Roman"/>
                <w:lang w:val="uk-UA"/>
              </w:rPr>
              <w:t xml:space="preserve">, </w:t>
            </w:r>
            <w:proofErr w:type="spellStart"/>
            <w:r w:rsidRPr="00FD325F">
              <w:rPr>
                <w:rFonts w:ascii="Times New Roman" w:eastAsia="Calibri" w:hAnsi="Times New Roman" w:cs="Times New Roman"/>
                <w:lang w:val="uk-UA"/>
              </w:rPr>
              <w:t>Zhytomyr</w:t>
            </w:r>
            <w:proofErr w:type="spellEnd"/>
            <w:r w:rsidRPr="00FD325F">
              <w:rPr>
                <w:rFonts w:ascii="Times New Roman" w:eastAsia="Calibri" w:hAnsi="Times New Roman" w:cs="Times New Roman"/>
                <w:lang w:val="uk-UA"/>
              </w:rPr>
              <w:t xml:space="preserve"> </w:t>
            </w:r>
            <w:proofErr w:type="spellStart"/>
            <w:r w:rsidRPr="00FD325F">
              <w:rPr>
                <w:rFonts w:ascii="Times New Roman" w:eastAsia="Calibri" w:hAnsi="Times New Roman" w:cs="Times New Roman"/>
                <w:lang w:val="uk-UA"/>
              </w:rPr>
              <w:t>Region</w:t>
            </w:r>
            <w:proofErr w:type="spellEnd"/>
            <w:r w:rsidRPr="00FD325F">
              <w:rPr>
                <w:rFonts w:ascii="Times New Roman" w:eastAsia="Calibri" w:hAnsi="Times New Roman" w:cs="Times New Roman"/>
                <w:lang w:val="uk-UA"/>
              </w:rPr>
              <w:t xml:space="preserve">, </w:t>
            </w:r>
            <w:proofErr w:type="spellStart"/>
            <w:r w:rsidRPr="00FD325F">
              <w:rPr>
                <w:rFonts w:ascii="Times New Roman" w:eastAsia="Calibri" w:hAnsi="Times New Roman" w:cs="Times New Roman"/>
                <w:lang w:val="uk-UA"/>
              </w:rPr>
              <w:t>Shevchenka</w:t>
            </w:r>
            <w:proofErr w:type="spellEnd"/>
            <w:r w:rsidRPr="00FD325F">
              <w:rPr>
                <w:rFonts w:ascii="Times New Roman" w:eastAsia="Calibri" w:hAnsi="Times New Roman" w:cs="Times New Roman"/>
                <w:lang w:val="uk-UA"/>
              </w:rPr>
              <w:t xml:space="preserve"> </w:t>
            </w:r>
            <w:proofErr w:type="spellStart"/>
            <w:r w:rsidRPr="00FD325F">
              <w:rPr>
                <w:rFonts w:ascii="Times New Roman" w:eastAsia="Calibri" w:hAnsi="Times New Roman" w:cs="Times New Roman"/>
                <w:lang w:val="uk-UA"/>
              </w:rPr>
              <w:t>str</w:t>
            </w:r>
            <w:proofErr w:type="spellEnd"/>
            <w:r w:rsidRPr="00FD325F">
              <w:rPr>
                <w:rFonts w:ascii="Times New Roman" w:eastAsia="Calibri" w:hAnsi="Times New Roman" w:cs="Times New Roman"/>
                <w:lang w:val="uk-UA"/>
              </w:rPr>
              <w:t>, 16</w:t>
            </w:r>
            <w:r w:rsidRPr="00514425">
              <w:rPr>
                <w:rFonts w:ascii="Times New Roman" w:eastAsia="Calibri" w:hAnsi="Times New Roman" w:cs="Times New Roman"/>
                <w:lang w:val="uk-UA"/>
              </w:rPr>
              <w:t xml:space="preserve"> </w:t>
            </w:r>
            <w:r w:rsidRPr="00304C18">
              <w:rPr>
                <w:rFonts w:ascii="Times New Roman" w:eastAsia="Calibri" w:hAnsi="Times New Roman" w:cs="Times New Roman"/>
                <w:lang w:val="uk-UA"/>
              </w:rPr>
              <w:t>/</w:t>
            </w:r>
            <w:r>
              <w:rPr>
                <w:rFonts w:ascii="Times New Roman" w:eastAsia="Calibri" w:hAnsi="Times New Roman" w:cs="Times New Roman"/>
                <w:lang w:val="uk-UA"/>
              </w:rPr>
              <w:t xml:space="preserve"> 11700</w:t>
            </w:r>
            <w:r w:rsidRPr="00304C18">
              <w:rPr>
                <w:rFonts w:ascii="Times New Roman" w:eastAsia="Calibri" w:hAnsi="Times New Roman" w:cs="Times New Roman"/>
                <w:lang w:val="uk-UA"/>
              </w:rPr>
              <w:t xml:space="preserve">, Україна, </w:t>
            </w:r>
            <w:r>
              <w:rPr>
                <w:rFonts w:ascii="Times New Roman" w:eastAsia="Calibri" w:hAnsi="Times New Roman" w:cs="Times New Roman"/>
                <w:lang w:val="uk-UA"/>
              </w:rPr>
              <w:t xml:space="preserve">Житомирська </w:t>
            </w:r>
            <w:r w:rsidRPr="00304C18">
              <w:rPr>
                <w:rFonts w:ascii="Times New Roman" w:eastAsia="Calibri" w:hAnsi="Times New Roman" w:cs="Times New Roman"/>
                <w:lang w:val="uk-UA"/>
              </w:rPr>
              <w:t xml:space="preserve">область,  м. </w:t>
            </w:r>
            <w:r>
              <w:rPr>
                <w:rFonts w:ascii="Times New Roman" w:eastAsia="Calibri" w:hAnsi="Times New Roman" w:cs="Times New Roman"/>
                <w:lang w:val="uk-UA"/>
              </w:rPr>
              <w:t>Звягель</w:t>
            </w:r>
            <w:r w:rsidRPr="00304C18">
              <w:rPr>
                <w:rFonts w:ascii="Times New Roman" w:eastAsia="Calibri" w:hAnsi="Times New Roman" w:cs="Times New Roman"/>
                <w:lang w:val="uk-UA"/>
              </w:rPr>
              <w:t xml:space="preserve">, вул. Шевченка, </w:t>
            </w:r>
            <w:r>
              <w:rPr>
                <w:rFonts w:ascii="Times New Roman" w:eastAsia="Calibri" w:hAnsi="Times New Roman" w:cs="Times New Roman"/>
                <w:lang w:val="uk-UA"/>
              </w:rPr>
              <w:t>16</w:t>
            </w:r>
            <w:r w:rsidRPr="00304C18">
              <w:rPr>
                <w:rFonts w:ascii="Calibri" w:eastAsia="Calibri" w:hAnsi="Calibri" w:cs="Calibri"/>
                <w:color w:val="000000"/>
                <w:shd w:val="clear" w:color="auto" w:fill="FBFBFB"/>
                <w:lang w:val="en-US"/>
              </w:rPr>
              <w:t> </w:t>
            </w:r>
          </w:p>
        </w:tc>
      </w:tr>
      <w:tr w:rsidR="001722F2" w14:paraId="72998ADD" w14:textId="77777777" w:rsidTr="003229DD">
        <w:trPr>
          <w:trHeight w:val="60"/>
        </w:trPr>
        <w:tc>
          <w:tcPr>
            <w:tcW w:w="4272" w:type="dxa"/>
            <w:vAlign w:val="center"/>
          </w:tcPr>
          <w:p w14:paraId="5A7F4D48" w14:textId="77777777" w:rsidR="006C0061" w:rsidRPr="007668E5" w:rsidRDefault="00622427" w:rsidP="003229DD">
            <w:pPr>
              <w:keepNext/>
              <w:spacing w:after="0" w:line="240" w:lineRule="auto"/>
              <w:rPr>
                <w:rFonts w:ascii="Times New Roman" w:eastAsia="Calibri" w:hAnsi="Times New Roman" w:cs="Times New Roman"/>
                <w:lang w:val="en-GB"/>
              </w:rPr>
            </w:pPr>
            <w:r w:rsidRPr="007668E5">
              <w:rPr>
                <w:rFonts w:ascii="Times New Roman" w:eastAsia="Calibri" w:hAnsi="Times New Roman" w:cs="Times New Roman"/>
                <w:lang w:val="en-GB"/>
              </w:rPr>
              <w:t>Form</w:t>
            </w:r>
            <w:r w:rsidRPr="00304C18">
              <w:rPr>
                <w:rFonts w:ascii="Times New Roman" w:eastAsia="Calibri" w:hAnsi="Times New Roman" w:cs="Times New Roman"/>
                <w:lang w:val="uk-UA"/>
              </w:rPr>
              <w:t xml:space="preserve"> </w:t>
            </w:r>
            <w:r w:rsidRPr="007668E5">
              <w:rPr>
                <w:rFonts w:ascii="Times New Roman" w:eastAsia="Calibri" w:hAnsi="Times New Roman" w:cs="Times New Roman"/>
                <w:lang w:val="en-GB"/>
              </w:rPr>
              <w:t>of</w:t>
            </w:r>
            <w:r w:rsidRPr="00304C18">
              <w:rPr>
                <w:rFonts w:ascii="Times New Roman" w:eastAsia="Calibri" w:hAnsi="Times New Roman" w:cs="Times New Roman"/>
                <w:lang w:val="uk-UA"/>
              </w:rPr>
              <w:t xml:space="preserve"> </w:t>
            </w:r>
            <w:r w:rsidRPr="007668E5">
              <w:rPr>
                <w:rFonts w:ascii="Times New Roman" w:eastAsia="Calibri" w:hAnsi="Times New Roman" w:cs="Times New Roman"/>
                <w:lang w:val="en-GB"/>
              </w:rPr>
              <w:t>ownership</w:t>
            </w:r>
            <w:r>
              <w:rPr>
                <w:rFonts w:ascii="Times New Roman" w:eastAsia="Calibri" w:hAnsi="Times New Roman" w:cs="Times New Roman"/>
                <w:lang w:val="en-GB"/>
              </w:rPr>
              <w:t xml:space="preserve"> </w:t>
            </w:r>
            <w:r w:rsidRPr="00304C18">
              <w:rPr>
                <w:rFonts w:ascii="Times New Roman" w:eastAsia="Calibri" w:hAnsi="Times New Roman" w:cs="Times New Roman"/>
                <w:lang w:val="uk-UA"/>
              </w:rPr>
              <w:t>/</w:t>
            </w:r>
            <w:r w:rsidRPr="007668E5">
              <w:rPr>
                <w:rFonts w:ascii="Times New Roman" w:eastAsia="Calibri" w:hAnsi="Times New Roman" w:cs="Times New Roman"/>
                <w:lang w:val="en-GB"/>
              </w:rPr>
              <w:t xml:space="preserve"> </w:t>
            </w:r>
            <w:r w:rsidRPr="00304C18">
              <w:rPr>
                <w:rFonts w:ascii="Times New Roman" w:eastAsia="Calibri" w:hAnsi="Times New Roman" w:cs="Times New Roman"/>
                <w:lang w:val="uk-UA"/>
              </w:rPr>
              <w:t>Форма власності</w:t>
            </w:r>
          </w:p>
        </w:tc>
        <w:tc>
          <w:tcPr>
            <w:tcW w:w="4942" w:type="dxa"/>
            <w:shd w:val="clear" w:color="auto" w:fill="auto"/>
            <w:vAlign w:val="center"/>
          </w:tcPr>
          <w:p w14:paraId="60C4A277" w14:textId="77777777" w:rsidR="006C0061" w:rsidRPr="00304C18" w:rsidRDefault="00622427" w:rsidP="003229DD">
            <w:pPr>
              <w:keepNext/>
              <w:keepLines/>
              <w:spacing w:after="0" w:line="240" w:lineRule="auto"/>
              <w:jc w:val="both"/>
              <w:rPr>
                <w:rFonts w:ascii="Times New Roman" w:eastAsia="Calibri" w:hAnsi="Times New Roman" w:cs="Times New Roman"/>
                <w:color w:val="000000"/>
                <w:lang w:val="uk-UA"/>
              </w:rPr>
            </w:pPr>
            <w:r w:rsidRPr="00D903E1">
              <w:rPr>
                <w:rFonts w:ascii="Times New Roman" w:eastAsia="Calibri" w:hAnsi="Times New Roman" w:cs="Times New Roman"/>
                <w:lang w:val="en-US"/>
              </w:rPr>
              <w:t>Communal</w:t>
            </w:r>
            <w:r>
              <w:rPr>
                <w:rFonts w:ascii="Times New Roman" w:eastAsia="Calibri" w:hAnsi="Times New Roman" w:cs="Times New Roman"/>
                <w:lang w:val="en-US"/>
              </w:rPr>
              <w:t xml:space="preserve">  </w:t>
            </w:r>
            <w:r w:rsidRPr="00D903E1">
              <w:rPr>
                <w:rFonts w:ascii="Times New Roman" w:eastAsia="Calibri" w:hAnsi="Times New Roman" w:cs="Times New Roman"/>
                <w:color w:val="000000"/>
                <w:lang w:val="uk-UA" w:eastAsia="ru-RU"/>
              </w:rPr>
              <w:t>/</w:t>
            </w:r>
            <w:r>
              <w:rPr>
                <w:rFonts w:ascii="Times New Roman" w:eastAsia="Calibri" w:hAnsi="Times New Roman" w:cs="Times New Roman"/>
                <w:color w:val="000000"/>
                <w:lang w:val="en-US" w:eastAsia="ru-RU"/>
              </w:rPr>
              <w:t xml:space="preserve"> </w:t>
            </w:r>
            <w:r w:rsidRPr="00D903E1">
              <w:rPr>
                <w:rFonts w:ascii="Times New Roman" w:eastAsia="Calibri" w:hAnsi="Times New Roman" w:cs="Times New Roman"/>
                <w:color w:val="000000"/>
                <w:lang w:val="uk-UA" w:eastAsia="ru-RU"/>
              </w:rPr>
              <w:t>Комунальна</w:t>
            </w:r>
            <w:r w:rsidRPr="00304C18">
              <w:rPr>
                <w:rFonts w:ascii="Times New Roman" w:eastAsia="Calibri" w:hAnsi="Times New Roman" w:cs="Times New Roman"/>
                <w:color w:val="000000"/>
                <w:lang w:val="uk-UA" w:eastAsia="ru-RU"/>
              </w:rPr>
              <w:t xml:space="preserve"> </w:t>
            </w:r>
          </w:p>
        </w:tc>
      </w:tr>
      <w:tr w:rsidR="001722F2" w14:paraId="4CB47908" w14:textId="77777777" w:rsidTr="003229DD">
        <w:trPr>
          <w:trHeight w:val="60"/>
        </w:trPr>
        <w:tc>
          <w:tcPr>
            <w:tcW w:w="4272" w:type="dxa"/>
            <w:vAlign w:val="center"/>
          </w:tcPr>
          <w:p w14:paraId="0771461C" w14:textId="77777777" w:rsidR="006C0061" w:rsidRPr="00304C18" w:rsidRDefault="00622427" w:rsidP="003229DD">
            <w:pPr>
              <w:keepNext/>
              <w:spacing w:after="0" w:line="240" w:lineRule="auto"/>
              <w:rPr>
                <w:rFonts w:ascii="Times New Roman" w:eastAsia="Calibri" w:hAnsi="Times New Roman" w:cs="Times New Roman"/>
                <w:lang w:val="uk-UA"/>
              </w:rPr>
            </w:pPr>
            <w:r w:rsidRPr="007668E5">
              <w:rPr>
                <w:rFonts w:ascii="Times New Roman" w:eastAsia="Calibri" w:hAnsi="Times New Roman" w:cs="Times New Roman"/>
                <w:lang w:val="en-GB"/>
              </w:rPr>
              <w:t>Name and position of the head of the City</w:t>
            </w:r>
            <w:r>
              <w:rPr>
                <w:rFonts w:ascii="Times New Roman" w:eastAsia="Calibri" w:hAnsi="Times New Roman" w:cs="Times New Roman"/>
                <w:lang w:val="en-GB"/>
              </w:rPr>
              <w:t xml:space="preserve"> </w:t>
            </w:r>
            <w:r w:rsidRPr="007668E5">
              <w:rPr>
                <w:rFonts w:ascii="Times New Roman" w:eastAsia="Calibri" w:hAnsi="Times New Roman" w:cs="Times New Roman"/>
                <w:lang w:val="en-GB"/>
              </w:rPr>
              <w:t>/</w:t>
            </w:r>
            <w:r w:rsidRPr="00304C18">
              <w:rPr>
                <w:rFonts w:ascii="Times New Roman" w:eastAsia="Calibri" w:hAnsi="Times New Roman" w:cs="Times New Roman"/>
                <w:lang w:val="uk-UA"/>
              </w:rPr>
              <w:t xml:space="preserve"> ПІБ та посада керівника</w:t>
            </w:r>
            <w:r w:rsidRPr="007668E5">
              <w:rPr>
                <w:rFonts w:ascii="Times New Roman" w:eastAsia="Calibri" w:hAnsi="Times New Roman" w:cs="Times New Roman"/>
                <w:lang w:val="en-GB"/>
              </w:rPr>
              <w:t xml:space="preserve"> </w:t>
            </w:r>
            <w:r w:rsidRPr="00304C18">
              <w:rPr>
                <w:rFonts w:ascii="Times New Roman" w:eastAsia="Calibri" w:hAnsi="Times New Roman" w:cs="Times New Roman"/>
                <w:lang w:val="uk-UA"/>
              </w:rPr>
              <w:t>міста</w:t>
            </w:r>
          </w:p>
        </w:tc>
        <w:tc>
          <w:tcPr>
            <w:tcW w:w="4942" w:type="dxa"/>
            <w:shd w:val="clear" w:color="auto" w:fill="auto"/>
            <w:vAlign w:val="center"/>
          </w:tcPr>
          <w:p w14:paraId="1F9B6389" w14:textId="77777777" w:rsidR="006C0061" w:rsidRPr="00304C18" w:rsidRDefault="00622427" w:rsidP="003229DD">
            <w:pPr>
              <w:keepNext/>
              <w:keepLines/>
              <w:spacing w:after="0" w:line="240" w:lineRule="auto"/>
              <w:jc w:val="both"/>
              <w:rPr>
                <w:rFonts w:ascii="Times New Roman" w:eastAsia="Calibri" w:hAnsi="Times New Roman" w:cs="Times New Roman"/>
                <w:lang w:val="uk-UA"/>
              </w:rPr>
            </w:pPr>
            <w:proofErr w:type="spellStart"/>
            <w:r w:rsidRPr="006325C1">
              <w:rPr>
                <w:rFonts w:ascii="Times New Roman" w:eastAsia="Calibri" w:hAnsi="Times New Roman" w:cs="Times New Roman"/>
                <w:lang w:val="uk-UA"/>
              </w:rPr>
              <w:t>Borovets</w:t>
            </w:r>
            <w:proofErr w:type="spellEnd"/>
            <w:r w:rsidRPr="006325C1">
              <w:rPr>
                <w:rFonts w:ascii="Times New Roman" w:eastAsia="Calibri" w:hAnsi="Times New Roman" w:cs="Times New Roman"/>
                <w:lang w:val="uk-UA"/>
              </w:rPr>
              <w:t xml:space="preserve"> </w:t>
            </w:r>
            <w:proofErr w:type="spellStart"/>
            <w:r w:rsidRPr="006325C1">
              <w:rPr>
                <w:rFonts w:ascii="Times New Roman" w:eastAsia="Calibri" w:hAnsi="Times New Roman" w:cs="Times New Roman"/>
                <w:lang w:val="uk-UA"/>
              </w:rPr>
              <w:t>Mykola</w:t>
            </w:r>
            <w:proofErr w:type="spellEnd"/>
            <w:r w:rsidRPr="006325C1">
              <w:rPr>
                <w:rFonts w:ascii="Times New Roman" w:eastAsia="Calibri" w:hAnsi="Times New Roman" w:cs="Times New Roman"/>
                <w:lang w:val="uk-UA"/>
              </w:rPr>
              <w:t xml:space="preserve"> </w:t>
            </w:r>
            <w:proofErr w:type="spellStart"/>
            <w:r w:rsidRPr="006325C1">
              <w:rPr>
                <w:rFonts w:ascii="Times New Roman" w:eastAsia="Calibri" w:hAnsi="Times New Roman" w:cs="Times New Roman"/>
                <w:lang w:val="uk-UA"/>
              </w:rPr>
              <w:t>Petrovych</w:t>
            </w:r>
            <w:proofErr w:type="spellEnd"/>
            <w:r w:rsidRPr="00304C18">
              <w:rPr>
                <w:rFonts w:ascii="Times New Roman" w:eastAsia="Calibri" w:hAnsi="Times New Roman" w:cs="Times New Roman"/>
                <w:lang w:val="uk-UA"/>
              </w:rPr>
              <w:t xml:space="preserve">, </w:t>
            </w:r>
            <w:proofErr w:type="spellStart"/>
            <w:r w:rsidRPr="00304C18">
              <w:rPr>
                <w:rFonts w:ascii="Times New Roman" w:eastAsia="Calibri" w:hAnsi="Times New Roman" w:cs="Times New Roman"/>
                <w:lang w:val="uk-UA"/>
              </w:rPr>
              <w:t>City</w:t>
            </w:r>
            <w:proofErr w:type="spellEnd"/>
            <w:r w:rsidRPr="00304C18">
              <w:rPr>
                <w:rFonts w:ascii="Times New Roman" w:eastAsia="Calibri" w:hAnsi="Times New Roman" w:cs="Times New Roman"/>
                <w:lang w:val="uk-UA"/>
              </w:rPr>
              <w:t xml:space="preserve"> </w:t>
            </w:r>
            <w:proofErr w:type="spellStart"/>
            <w:r w:rsidRPr="00304C18">
              <w:rPr>
                <w:rFonts w:ascii="Times New Roman" w:eastAsia="Calibri" w:hAnsi="Times New Roman" w:cs="Times New Roman"/>
                <w:lang w:val="uk-UA"/>
              </w:rPr>
              <w:t>mayor</w:t>
            </w:r>
            <w:proofErr w:type="spellEnd"/>
            <w:r>
              <w:rPr>
                <w:rFonts w:ascii="Times New Roman" w:eastAsia="Calibri" w:hAnsi="Times New Roman" w:cs="Times New Roman"/>
                <w:lang w:val="en-US"/>
              </w:rPr>
              <w:t xml:space="preserve"> </w:t>
            </w:r>
            <w:r w:rsidRPr="00304C18">
              <w:rPr>
                <w:rFonts w:ascii="Times New Roman" w:eastAsia="Calibri" w:hAnsi="Times New Roman" w:cs="Times New Roman"/>
                <w:lang w:val="uk-UA"/>
              </w:rPr>
              <w:t>/</w:t>
            </w:r>
          </w:p>
          <w:p w14:paraId="27463D90" w14:textId="77777777" w:rsidR="006C0061" w:rsidRPr="00304C18" w:rsidRDefault="00622427" w:rsidP="003229DD">
            <w:pPr>
              <w:keepNext/>
              <w:keepLines/>
              <w:spacing w:after="0" w:line="240" w:lineRule="auto"/>
              <w:jc w:val="both"/>
              <w:rPr>
                <w:rFonts w:ascii="Times New Roman" w:eastAsia="Calibri" w:hAnsi="Times New Roman" w:cs="Times New Roman"/>
                <w:b/>
                <w:lang w:val="uk-UA" w:eastAsia="ru-RU"/>
              </w:rPr>
            </w:pPr>
            <w:r w:rsidRPr="000D7B6D">
              <w:rPr>
                <w:rFonts w:ascii="Times New Roman" w:eastAsia="Calibri" w:hAnsi="Times New Roman" w:cs="Times New Roman"/>
                <w:lang w:val="uk-UA"/>
              </w:rPr>
              <w:t>Боровець Микола Петрович</w:t>
            </w:r>
            <w:r w:rsidRPr="00304C18">
              <w:rPr>
                <w:rFonts w:ascii="Times New Roman" w:eastAsia="Calibri" w:hAnsi="Times New Roman" w:cs="Times New Roman"/>
                <w:lang w:val="uk-UA"/>
              </w:rPr>
              <w:t>, Міський голова</w:t>
            </w:r>
            <w:r w:rsidRPr="00304C18">
              <w:rPr>
                <w:rFonts w:ascii="Times New Roman" w:eastAsia="Calibri" w:hAnsi="Times New Roman" w:cs="Times New Roman"/>
                <w:i/>
                <w:iCs/>
                <w:lang w:val="uk-UA"/>
              </w:rPr>
              <w:t xml:space="preserve"> </w:t>
            </w:r>
          </w:p>
        </w:tc>
      </w:tr>
      <w:tr w:rsidR="001722F2" w:rsidRPr="007251BA" w14:paraId="2719B5DA" w14:textId="77777777" w:rsidTr="003229DD">
        <w:tc>
          <w:tcPr>
            <w:tcW w:w="4272" w:type="dxa"/>
            <w:vAlign w:val="center"/>
          </w:tcPr>
          <w:p w14:paraId="4293F8D4" w14:textId="77777777" w:rsidR="006C0061" w:rsidRPr="00304C18" w:rsidRDefault="00622427" w:rsidP="003229DD">
            <w:pPr>
              <w:keepNext/>
              <w:spacing w:after="0" w:line="240" w:lineRule="auto"/>
              <w:rPr>
                <w:rFonts w:ascii="Times New Roman" w:eastAsia="Calibri" w:hAnsi="Times New Roman" w:cs="Times New Roman"/>
                <w:lang w:val="uk-UA"/>
              </w:rPr>
            </w:pPr>
            <w:r w:rsidRPr="00304C18">
              <w:rPr>
                <w:rFonts w:ascii="Times New Roman" w:eastAsia="Calibri" w:hAnsi="Times New Roman" w:cs="Times New Roman"/>
                <w:lang w:val="en-US"/>
              </w:rPr>
              <w:t>Telephone</w:t>
            </w:r>
            <w:r w:rsidRPr="00304C18">
              <w:rPr>
                <w:rFonts w:ascii="Times New Roman" w:eastAsia="Calibri" w:hAnsi="Times New Roman" w:cs="Times New Roman"/>
                <w:lang w:val="uk-UA"/>
              </w:rPr>
              <w:t>/</w:t>
            </w:r>
            <w:r w:rsidRPr="00304C18">
              <w:rPr>
                <w:rFonts w:ascii="Times New Roman" w:eastAsia="Calibri" w:hAnsi="Times New Roman" w:cs="Times New Roman"/>
                <w:lang w:val="en-US"/>
              </w:rPr>
              <w:t>Fax</w:t>
            </w:r>
            <w:r>
              <w:rPr>
                <w:rFonts w:ascii="Times New Roman" w:eastAsia="Calibri" w:hAnsi="Times New Roman" w:cs="Times New Roman"/>
                <w:lang w:val="en-US"/>
              </w:rPr>
              <w:t xml:space="preserve"> </w:t>
            </w:r>
            <w:r w:rsidRPr="00304C18">
              <w:rPr>
                <w:rFonts w:ascii="Times New Roman" w:eastAsia="Calibri" w:hAnsi="Times New Roman" w:cs="Times New Roman"/>
                <w:lang w:val="uk-UA"/>
              </w:rPr>
              <w:t>/</w:t>
            </w:r>
            <w:r>
              <w:rPr>
                <w:rFonts w:ascii="Times New Roman" w:eastAsia="Calibri" w:hAnsi="Times New Roman" w:cs="Times New Roman"/>
                <w:lang w:val="en-US"/>
              </w:rPr>
              <w:t xml:space="preserve"> </w:t>
            </w:r>
            <w:r w:rsidRPr="00304C18">
              <w:rPr>
                <w:rFonts w:ascii="Times New Roman" w:eastAsia="Calibri" w:hAnsi="Times New Roman" w:cs="Times New Roman"/>
                <w:lang w:val="uk-UA"/>
              </w:rPr>
              <w:t>Телефон/факс</w:t>
            </w:r>
          </w:p>
        </w:tc>
        <w:tc>
          <w:tcPr>
            <w:tcW w:w="4942" w:type="dxa"/>
            <w:shd w:val="clear" w:color="auto" w:fill="auto"/>
            <w:vAlign w:val="center"/>
          </w:tcPr>
          <w:p w14:paraId="41BDBD73" w14:textId="77777777" w:rsidR="006C0061" w:rsidRPr="00304C18" w:rsidRDefault="00622427" w:rsidP="003229DD">
            <w:pPr>
              <w:spacing w:after="0" w:line="240" w:lineRule="auto"/>
              <w:jc w:val="both"/>
              <w:rPr>
                <w:rFonts w:ascii="Times New Roman" w:eastAsia="Calibri" w:hAnsi="Times New Roman" w:cs="Times New Roman"/>
                <w:lang w:val="uk-UA"/>
              </w:rPr>
            </w:pPr>
            <w:r w:rsidRPr="006210FB">
              <w:rPr>
                <w:rFonts w:ascii="Times New Roman" w:eastAsia="Calibri" w:hAnsi="Times New Roman" w:cs="Times New Roman"/>
                <w:lang w:val="uk-UA"/>
              </w:rPr>
              <w:t>https://info.nvrada.gov.ua/</w:t>
            </w:r>
          </w:p>
        </w:tc>
      </w:tr>
      <w:tr w:rsidR="001722F2" w14:paraId="38F2BCF7" w14:textId="77777777" w:rsidTr="003229DD">
        <w:tc>
          <w:tcPr>
            <w:tcW w:w="4272" w:type="dxa"/>
            <w:vAlign w:val="center"/>
          </w:tcPr>
          <w:p w14:paraId="20623434" w14:textId="77777777" w:rsidR="006C0061" w:rsidRPr="00304C18" w:rsidRDefault="00622427" w:rsidP="003229DD">
            <w:pPr>
              <w:keepNext/>
              <w:spacing w:after="0" w:line="240" w:lineRule="auto"/>
              <w:rPr>
                <w:rFonts w:ascii="Times New Roman" w:eastAsia="Calibri" w:hAnsi="Times New Roman" w:cs="Times New Roman"/>
                <w:lang w:val="uk-UA"/>
              </w:rPr>
            </w:pPr>
            <w:r w:rsidRPr="00304C18">
              <w:rPr>
                <w:rFonts w:ascii="Times New Roman" w:eastAsia="Calibri" w:hAnsi="Times New Roman" w:cs="Times New Roman"/>
                <w:lang w:val="en-US"/>
              </w:rPr>
              <w:t>Web</w:t>
            </w:r>
            <w:r w:rsidRPr="00304C18">
              <w:rPr>
                <w:rFonts w:ascii="Times New Roman" w:eastAsia="Calibri" w:hAnsi="Times New Roman" w:cs="Times New Roman"/>
                <w:lang w:val="uk-UA"/>
              </w:rPr>
              <w:t xml:space="preserve"> </w:t>
            </w:r>
            <w:r w:rsidRPr="00304C18">
              <w:rPr>
                <w:rFonts w:ascii="Times New Roman" w:eastAsia="Calibri" w:hAnsi="Times New Roman" w:cs="Times New Roman"/>
                <w:lang w:val="en-US"/>
              </w:rPr>
              <w:t>site</w:t>
            </w:r>
            <w:r>
              <w:rPr>
                <w:rFonts w:ascii="Times New Roman" w:eastAsia="Calibri" w:hAnsi="Times New Roman" w:cs="Times New Roman"/>
                <w:lang w:val="en-US"/>
              </w:rPr>
              <w:t xml:space="preserve"> </w:t>
            </w:r>
            <w:r w:rsidRPr="00304C18">
              <w:rPr>
                <w:rFonts w:ascii="Times New Roman" w:eastAsia="Calibri" w:hAnsi="Times New Roman" w:cs="Times New Roman"/>
                <w:lang w:val="uk-UA"/>
              </w:rPr>
              <w:t>/</w:t>
            </w:r>
            <w:r>
              <w:rPr>
                <w:rFonts w:ascii="Times New Roman" w:eastAsia="Calibri" w:hAnsi="Times New Roman" w:cs="Times New Roman"/>
                <w:lang w:val="en-US"/>
              </w:rPr>
              <w:t xml:space="preserve"> </w:t>
            </w:r>
            <w:r w:rsidRPr="00304C18">
              <w:rPr>
                <w:rFonts w:ascii="Times New Roman" w:eastAsia="Calibri" w:hAnsi="Times New Roman" w:cs="Times New Roman"/>
                <w:lang w:val="uk-UA"/>
              </w:rPr>
              <w:t>Сайт</w:t>
            </w:r>
          </w:p>
        </w:tc>
        <w:tc>
          <w:tcPr>
            <w:tcW w:w="4942" w:type="dxa"/>
            <w:shd w:val="clear" w:color="auto" w:fill="auto"/>
            <w:vAlign w:val="center"/>
          </w:tcPr>
          <w:p w14:paraId="727977B8" w14:textId="77777777" w:rsidR="006C0061" w:rsidRPr="00304C18" w:rsidRDefault="00334A64" w:rsidP="003229DD">
            <w:pPr>
              <w:spacing w:after="0" w:line="240" w:lineRule="auto"/>
              <w:jc w:val="both"/>
              <w:rPr>
                <w:rFonts w:ascii="Times New Roman" w:eastAsia="Calibri" w:hAnsi="Times New Roman" w:cs="Times New Roman"/>
                <w:lang w:val="uk-UA"/>
              </w:rPr>
            </w:pPr>
            <w:hyperlink r:id="rId8" w:history="1">
              <w:r w:rsidR="00622427" w:rsidRPr="00304C18">
                <w:rPr>
                  <w:rFonts w:ascii="Times New Roman" w:eastAsia="Calibri" w:hAnsi="Times New Roman" w:cs="Times New Roman"/>
                  <w:lang w:val="uk-UA"/>
                </w:rPr>
                <w:t>https://kivrada.gov.ua/</w:t>
              </w:r>
            </w:hyperlink>
          </w:p>
        </w:tc>
      </w:tr>
      <w:tr w:rsidR="001722F2" w:rsidRPr="004C45B9" w14:paraId="5301DA91" w14:textId="77777777" w:rsidTr="003229DD">
        <w:tc>
          <w:tcPr>
            <w:tcW w:w="4272" w:type="dxa"/>
            <w:vAlign w:val="center"/>
          </w:tcPr>
          <w:p w14:paraId="53481197" w14:textId="77777777" w:rsidR="006C0061" w:rsidRPr="00E64DDA" w:rsidRDefault="00622427" w:rsidP="003229DD">
            <w:pPr>
              <w:keepNext/>
              <w:spacing w:after="0" w:line="240" w:lineRule="auto"/>
              <w:rPr>
                <w:rFonts w:ascii="Times New Roman" w:eastAsia="Calibri" w:hAnsi="Times New Roman" w:cs="Times New Roman"/>
                <w:lang w:val="uk-UA"/>
              </w:rPr>
            </w:pPr>
            <w:proofErr w:type="spellStart"/>
            <w:r w:rsidRPr="00E64DDA">
              <w:rPr>
                <w:rFonts w:ascii="Times New Roman" w:eastAsia="Calibri" w:hAnsi="Times New Roman" w:cs="Times New Roman"/>
                <w:lang w:val="uk-UA"/>
              </w:rPr>
              <w:t>Name</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and</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position</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of</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the</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person</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who</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is</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responsible</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for</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the</w:t>
            </w:r>
            <w:proofErr w:type="spellEnd"/>
            <w:r w:rsidRPr="00E64DDA">
              <w:rPr>
                <w:rFonts w:ascii="Times New Roman" w:eastAsia="Calibri" w:hAnsi="Times New Roman" w:cs="Times New Roman"/>
                <w:lang w:val="uk-UA"/>
              </w:rPr>
              <w:t xml:space="preserve"> </w:t>
            </w:r>
            <w:r w:rsidRPr="007668E5">
              <w:rPr>
                <w:rFonts w:ascii="Times New Roman" w:eastAsia="Calibri" w:hAnsi="Times New Roman" w:cs="Times New Roman"/>
                <w:lang w:val="en-GB"/>
              </w:rPr>
              <w:t>Project</w:t>
            </w:r>
            <w:r w:rsidRPr="00E64DDA">
              <w:rPr>
                <w:rFonts w:ascii="Times New Roman" w:eastAsia="Calibri" w:hAnsi="Times New Roman" w:cs="Times New Roman"/>
                <w:lang w:val="uk-UA"/>
              </w:rPr>
              <w:t xml:space="preserve"> / ПІБ та посада особи, відповідальної за Проект</w:t>
            </w:r>
          </w:p>
        </w:tc>
        <w:tc>
          <w:tcPr>
            <w:tcW w:w="4942" w:type="dxa"/>
            <w:shd w:val="clear" w:color="auto" w:fill="auto"/>
            <w:vAlign w:val="center"/>
          </w:tcPr>
          <w:p w14:paraId="0ED7C119" w14:textId="77777777" w:rsidR="006C0061" w:rsidRDefault="00622427" w:rsidP="003229DD">
            <w:pPr>
              <w:spacing w:after="0" w:line="240" w:lineRule="auto"/>
              <w:jc w:val="both"/>
              <w:rPr>
                <w:rFonts w:ascii="Times New Roman" w:eastAsia="Calibri" w:hAnsi="Times New Roman" w:cs="Times New Roman"/>
                <w:lang w:val="uk-UA"/>
              </w:rPr>
            </w:pPr>
            <w:proofErr w:type="spellStart"/>
            <w:r w:rsidRPr="00405C84">
              <w:rPr>
                <w:rFonts w:ascii="Times New Roman" w:eastAsia="Calibri" w:hAnsi="Times New Roman" w:cs="Times New Roman"/>
                <w:lang w:val="en-US"/>
              </w:rPr>
              <w:t>Hudz</w:t>
            </w:r>
            <w:proofErr w:type="spellEnd"/>
            <w:r w:rsidRPr="003715B7">
              <w:rPr>
                <w:rFonts w:ascii="Times New Roman" w:eastAsia="Calibri" w:hAnsi="Times New Roman" w:cs="Times New Roman"/>
                <w:lang w:val="uk-UA"/>
              </w:rPr>
              <w:t xml:space="preserve"> </w:t>
            </w:r>
            <w:proofErr w:type="spellStart"/>
            <w:r w:rsidRPr="00405C84">
              <w:rPr>
                <w:rFonts w:ascii="Times New Roman" w:eastAsia="Calibri" w:hAnsi="Times New Roman" w:cs="Times New Roman"/>
                <w:lang w:val="en-US"/>
              </w:rPr>
              <w:t>Iryna</w:t>
            </w:r>
            <w:proofErr w:type="spellEnd"/>
            <w:r w:rsidRPr="003715B7">
              <w:rPr>
                <w:rFonts w:ascii="Times New Roman" w:eastAsia="Calibri" w:hAnsi="Times New Roman" w:cs="Times New Roman"/>
                <w:lang w:val="uk-UA"/>
              </w:rPr>
              <w:t xml:space="preserve"> </w:t>
            </w:r>
            <w:proofErr w:type="spellStart"/>
            <w:r w:rsidRPr="00405C84">
              <w:rPr>
                <w:rFonts w:ascii="Times New Roman" w:eastAsia="Calibri" w:hAnsi="Times New Roman" w:cs="Times New Roman"/>
                <w:lang w:val="en-US"/>
              </w:rPr>
              <w:t>Leonidivna</w:t>
            </w:r>
            <w:proofErr w:type="spellEnd"/>
            <w:r w:rsidRPr="003715B7">
              <w:rPr>
                <w:rFonts w:ascii="Times New Roman" w:eastAsia="Calibri" w:hAnsi="Times New Roman" w:cs="Times New Roman"/>
                <w:lang w:val="uk-UA"/>
              </w:rPr>
              <w:t xml:space="preserve">, </w:t>
            </w:r>
            <w:r>
              <w:rPr>
                <w:rFonts w:ascii="Times New Roman" w:eastAsia="Calibri" w:hAnsi="Times New Roman" w:cs="Times New Roman"/>
                <w:lang w:val="en-GB"/>
              </w:rPr>
              <w:t>D</w:t>
            </w:r>
            <w:proofErr w:type="spellStart"/>
            <w:r w:rsidRPr="00405C84">
              <w:rPr>
                <w:rFonts w:ascii="Times New Roman" w:eastAsia="Calibri" w:hAnsi="Times New Roman" w:cs="Times New Roman"/>
                <w:lang w:val="en-US"/>
              </w:rPr>
              <w:t>eputy</w:t>
            </w:r>
            <w:proofErr w:type="spellEnd"/>
            <w:r w:rsidRPr="003715B7">
              <w:rPr>
                <w:rFonts w:ascii="Times New Roman" w:eastAsia="Calibri" w:hAnsi="Times New Roman" w:cs="Times New Roman"/>
                <w:lang w:val="uk-UA"/>
              </w:rPr>
              <w:t xml:space="preserve"> </w:t>
            </w:r>
            <w:r w:rsidRPr="00405C84">
              <w:rPr>
                <w:rFonts w:ascii="Times New Roman" w:eastAsia="Calibri" w:hAnsi="Times New Roman" w:cs="Times New Roman"/>
                <w:lang w:val="en-US"/>
              </w:rPr>
              <w:t>mayor</w:t>
            </w:r>
            <w:r>
              <w:rPr>
                <w:rFonts w:ascii="Times New Roman" w:eastAsia="Calibri" w:hAnsi="Times New Roman" w:cs="Times New Roman"/>
                <w:lang w:val="uk-UA"/>
              </w:rPr>
              <w:t xml:space="preserve"> / </w:t>
            </w:r>
          </w:p>
          <w:p w14:paraId="06179D80" w14:textId="77777777" w:rsidR="006C0061" w:rsidRPr="00514425" w:rsidRDefault="00622427" w:rsidP="003229DD">
            <w:pPr>
              <w:spacing w:after="0" w:line="240" w:lineRule="auto"/>
              <w:jc w:val="both"/>
              <w:rPr>
                <w:rFonts w:ascii="Times New Roman" w:eastAsia="Calibri" w:hAnsi="Times New Roman" w:cs="Times New Roman"/>
                <w:lang w:val="uk-UA"/>
              </w:rPr>
            </w:pPr>
            <w:r>
              <w:rPr>
                <w:rFonts w:ascii="Times New Roman" w:eastAsia="Calibri" w:hAnsi="Times New Roman" w:cs="Times New Roman"/>
                <w:lang w:val="uk-UA"/>
              </w:rPr>
              <w:t>Гудзь Ірина Леонідівна, заступник міського голови</w:t>
            </w:r>
          </w:p>
        </w:tc>
      </w:tr>
      <w:tr w:rsidR="001722F2" w14:paraId="068F8615" w14:textId="77777777" w:rsidTr="003229DD">
        <w:trPr>
          <w:trHeight w:val="70"/>
        </w:trPr>
        <w:tc>
          <w:tcPr>
            <w:tcW w:w="4272" w:type="dxa"/>
            <w:vAlign w:val="center"/>
          </w:tcPr>
          <w:p w14:paraId="092AC6D1" w14:textId="77777777" w:rsidR="006C0061" w:rsidRPr="007668E5" w:rsidRDefault="00622427" w:rsidP="003229DD">
            <w:pPr>
              <w:keepNext/>
              <w:spacing w:after="0" w:line="240" w:lineRule="auto"/>
              <w:rPr>
                <w:rFonts w:ascii="Times New Roman" w:eastAsia="Calibri" w:hAnsi="Times New Roman" w:cs="Times New Roman"/>
                <w:lang w:val="en-GB"/>
              </w:rPr>
            </w:pPr>
            <w:proofErr w:type="spellStart"/>
            <w:r w:rsidRPr="00E64DDA">
              <w:rPr>
                <w:rFonts w:ascii="Times New Roman" w:eastAsia="Calibri" w:hAnsi="Times New Roman" w:cs="Times New Roman"/>
                <w:lang w:val="uk-UA"/>
              </w:rPr>
              <w:t>Telephone</w:t>
            </w:r>
            <w:proofErr w:type="spellEnd"/>
            <w:r w:rsidRPr="00E64DDA">
              <w:rPr>
                <w:rFonts w:ascii="Times New Roman" w:eastAsia="Calibri" w:hAnsi="Times New Roman" w:cs="Times New Roman"/>
                <w:lang w:val="uk-UA"/>
              </w:rPr>
              <w:t>/</w:t>
            </w:r>
            <w:proofErr w:type="spellStart"/>
            <w:r w:rsidRPr="00E64DDA">
              <w:rPr>
                <w:rFonts w:ascii="Times New Roman" w:eastAsia="Calibri" w:hAnsi="Times New Roman" w:cs="Times New Roman"/>
                <w:lang w:val="uk-UA"/>
              </w:rPr>
              <w:t>Fax</w:t>
            </w:r>
            <w:proofErr w:type="spellEnd"/>
            <w:r w:rsidRPr="00E64DDA">
              <w:rPr>
                <w:rFonts w:ascii="Times New Roman" w:eastAsia="Calibri" w:hAnsi="Times New Roman" w:cs="Times New Roman"/>
                <w:lang w:val="uk-UA"/>
              </w:rPr>
              <w:t xml:space="preserve"> </w:t>
            </w:r>
            <w:proofErr w:type="spellStart"/>
            <w:r w:rsidRPr="00E64DDA">
              <w:rPr>
                <w:rFonts w:ascii="Times New Roman" w:eastAsia="Calibri" w:hAnsi="Times New Roman" w:cs="Times New Roman"/>
                <w:lang w:val="uk-UA"/>
              </w:rPr>
              <w:t>number</w:t>
            </w:r>
            <w:proofErr w:type="spellEnd"/>
            <w:r w:rsidRPr="00E64DDA">
              <w:rPr>
                <w:rFonts w:ascii="Times New Roman" w:eastAsia="Calibri" w:hAnsi="Times New Roman" w:cs="Times New Roman"/>
                <w:lang w:val="uk-UA"/>
              </w:rPr>
              <w:t xml:space="preserve"> /</w:t>
            </w:r>
            <w:r w:rsidRPr="007668E5">
              <w:rPr>
                <w:rFonts w:ascii="Times New Roman" w:eastAsia="Calibri" w:hAnsi="Times New Roman" w:cs="Times New Roman"/>
                <w:lang w:val="en-GB"/>
              </w:rPr>
              <w:t xml:space="preserve"> </w:t>
            </w:r>
            <w:r w:rsidRPr="00E64DDA">
              <w:rPr>
                <w:rFonts w:ascii="Times New Roman" w:eastAsia="Calibri" w:hAnsi="Times New Roman" w:cs="Times New Roman"/>
                <w:lang w:val="uk-UA"/>
              </w:rPr>
              <w:t>Телефон/факс</w:t>
            </w:r>
          </w:p>
        </w:tc>
        <w:tc>
          <w:tcPr>
            <w:tcW w:w="4942" w:type="dxa"/>
            <w:shd w:val="clear" w:color="auto" w:fill="auto"/>
            <w:vAlign w:val="center"/>
          </w:tcPr>
          <w:p w14:paraId="491A071C" w14:textId="77777777" w:rsidR="006C0061" w:rsidRPr="001014AD" w:rsidRDefault="00622427" w:rsidP="003229DD">
            <w:pPr>
              <w:spacing w:after="0" w:line="240" w:lineRule="auto"/>
              <w:jc w:val="both"/>
              <w:rPr>
                <w:rFonts w:ascii="Times New Roman" w:eastAsia="Calibri" w:hAnsi="Times New Roman" w:cs="Times New Roman"/>
                <w:highlight w:val="yellow"/>
                <w:lang w:val="uk-UA"/>
              </w:rPr>
            </w:pPr>
            <w:r w:rsidRPr="001014AD">
              <w:rPr>
                <w:rFonts w:ascii="Times New Roman" w:eastAsia="Calibri" w:hAnsi="Times New Roman" w:cs="Times New Roman"/>
                <w:lang w:val="en-US"/>
              </w:rPr>
              <w:t xml:space="preserve">+380 </w:t>
            </w:r>
            <w:r w:rsidRPr="001014AD">
              <w:rPr>
                <w:rFonts w:ascii="Times New Roman" w:eastAsia="Calibri" w:hAnsi="Times New Roman" w:cs="Times New Roman"/>
                <w:lang w:val="uk-UA"/>
              </w:rPr>
              <w:t>97 343 6919</w:t>
            </w:r>
          </w:p>
        </w:tc>
      </w:tr>
      <w:tr w:rsidR="001722F2" w:rsidRPr="007251BA" w14:paraId="570FB8D5" w14:textId="77777777" w:rsidTr="003229DD">
        <w:trPr>
          <w:trHeight w:val="70"/>
        </w:trPr>
        <w:tc>
          <w:tcPr>
            <w:tcW w:w="4272" w:type="dxa"/>
            <w:vAlign w:val="center"/>
          </w:tcPr>
          <w:p w14:paraId="4B177CFD" w14:textId="77777777" w:rsidR="006C0061" w:rsidRPr="00E64DDA" w:rsidRDefault="00622427" w:rsidP="003229DD">
            <w:pPr>
              <w:keepNext/>
              <w:spacing w:after="0" w:line="240" w:lineRule="auto"/>
              <w:rPr>
                <w:rFonts w:ascii="Times New Roman" w:eastAsia="Calibri" w:hAnsi="Times New Roman" w:cs="Times New Roman"/>
                <w:lang w:val="en-US"/>
              </w:rPr>
            </w:pPr>
            <w:r w:rsidRPr="00E64DDA">
              <w:rPr>
                <w:rFonts w:ascii="Times New Roman" w:eastAsia="Calibri" w:hAnsi="Times New Roman" w:cs="Times New Roman"/>
                <w:lang w:val="en-US"/>
              </w:rPr>
              <w:t>E-mail</w:t>
            </w:r>
            <w:r>
              <w:rPr>
                <w:rFonts w:ascii="Times New Roman" w:eastAsia="Calibri" w:hAnsi="Times New Roman" w:cs="Times New Roman"/>
                <w:lang w:val="uk-UA"/>
              </w:rPr>
              <w:t xml:space="preserve"> </w:t>
            </w:r>
            <w:r w:rsidRPr="00E64DDA">
              <w:rPr>
                <w:rFonts w:ascii="Times New Roman" w:eastAsia="Calibri" w:hAnsi="Times New Roman" w:cs="Times New Roman"/>
                <w:lang w:val="uk-UA"/>
              </w:rPr>
              <w:t>/</w:t>
            </w:r>
            <w:r>
              <w:rPr>
                <w:rFonts w:ascii="Times New Roman" w:eastAsia="Calibri" w:hAnsi="Times New Roman" w:cs="Times New Roman"/>
                <w:lang w:val="uk-UA"/>
              </w:rPr>
              <w:t xml:space="preserve"> </w:t>
            </w:r>
            <w:r w:rsidRPr="00E64DDA">
              <w:rPr>
                <w:rFonts w:ascii="Times New Roman" w:eastAsia="Calibri" w:hAnsi="Times New Roman" w:cs="Times New Roman"/>
                <w:lang w:val="uk-UA"/>
              </w:rPr>
              <w:t>Електронна адреса</w:t>
            </w:r>
          </w:p>
        </w:tc>
        <w:tc>
          <w:tcPr>
            <w:tcW w:w="4942" w:type="dxa"/>
            <w:shd w:val="clear" w:color="auto" w:fill="auto"/>
            <w:vAlign w:val="center"/>
          </w:tcPr>
          <w:p w14:paraId="5F22D9F0" w14:textId="77777777" w:rsidR="006C0061" w:rsidRPr="00BB5907" w:rsidRDefault="00622427" w:rsidP="003229DD">
            <w:pPr>
              <w:spacing w:after="0" w:line="240" w:lineRule="auto"/>
              <w:jc w:val="both"/>
              <w:rPr>
                <w:rFonts w:ascii="Times New Roman" w:eastAsia="Calibri" w:hAnsi="Times New Roman" w:cs="Times New Roman"/>
                <w:highlight w:val="yellow"/>
                <w:lang w:val="en-US"/>
              </w:rPr>
            </w:pPr>
            <w:r w:rsidRPr="00BB5907">
              <w:rPr>
                <w:rFonts w:ascii="Times New Roman" w:eastAsia="Calibri" w:hAnsi="Times New Roman" w:cs="Times New Roman"/>
                <w:lang w:val="en-US"/>
              </w:rPr>
              <w:t xml:space="preserve">nvcity@ukr.net, </w:t>
            </w:r>
            <w:hyperlink r:id="rId9" w:history="1">
              <w:r w:rsidRPr="00AD2AF7">
                <w:rPr>
                  <w:rFonts w:ascii="Times New Roman" w:eastAsia="Calibri" w:hAnsi="Times New Roman" w:cs="Times New Roman"/>
                  <w:color w:val="0000FF"/>
                  <w:u w:val="single"/>
                  <w:lang w:val="en-US"/>
                </w:rPr>
                <w:t>nvgi@ukr.net</w:t>
              </w:r>
            </w:hyperlink>
          </w:p>
        </w:tc>
      </w:tr>
    </w:tbl>
    <w:p w14:paraId="1132ABC2" w14:textId="77777777" w:rsidR="006C0061" w:rsidRPr="005A31DE" w:rsidRDefault="006C0061" w:rsidP="006C0061">
      <w:pPr>
        <w:keepNext/>
        <w:keepLines/>
        <w:spacing w:after="0" w:line="240" w:lineRule="auto"/>
        <w:outlineLvl w:val="2"/>
        <w:rPr>
          <w:rFonts w:ascii="Times New Roman" w:eastAsia="Calibri" w:hAnsi="Times New Roman" w:cs="Times New Roman"/>
          <w:b/>
          <w:lang w:val="en-US"/>
        </w:rPr>
      </w:pPr>
    </w:p>
    <w:p w14:paraId="5FF3E5ED" w14:textId="77777777" w:rsidR="006C0061" w:rsidRPr="00BB5907" w:rsidRDefault="00622427" w:rsidP="006C0061">
      <w:pPr>
        <w:keepNext/>
        <w:keepLines/>
        <w:spacing w:after="0" w:line="240" w:lineRule="auto"/>
        <w:outlineLvl w:val="2"/>
        <w:rPr>
          <w:rFonts w:ascii="Times New Roman" w:eastAsia="Calibri" w:hAnsi="Times New Roman" w:cs="Times New Roman"/>
          <w:lang w:val="en-US"/>
        </w:rPr>
      </w:pPr>
      <w:r w:rsidRPr="005A31DE">
        <w:rPr>
          <w:rFonts w:ascii="Times New Roman" w:eastAsia="Calibri" w:hAnsi="Times New Roman" w:cs="Times New Roman"/>
          <w:b/>
          <w:lang w:val="uk-UA"/>
        </w:rPr>
        <w:t>1</w:t>
      </w:r>
      <w:r w:rsidRPr="00BB5907">
        <w:rPr>
          <w:rFonts w:ascii="Times New Roman" w:eastAsia="Calibri" w:hAnsi="Times New Roman" w:cs="Times New Roman"/>
          <w:b/>
          <w:lang w:val="en-US"/>
        </w:rPr>
        <w:t>.</w:t>
      </w:r>
      <w:r w:rsidRPr="005A31DE">
        <w:rPr>
          <w:rFonts w:ascii="Times New Roman" w:eastAsia="Calibri" w:hAnsi="Times New Roman" w:cs="Times New Roman"/>
          <w:b/>
          <w:lang w:val="uk-UA"/>
        </w:rPr>
        <w:t>1</w:t>
      </w:r>
      <w:r w:rsidRPr="005A31DE">
        <w:rPr>
          <w:rFonts w:ascii="Times New Roman" w:eastAsia="Calibri" w:hAnsi="Times New Roman" w:cs="Times New Roman"/>
          <w:b/>
          <w:bCs/>
          <w:lang w:val="uk-UA"/>
        </w:rPr>
        <w:t>.</w:t>
      </w:r>
      <w:r w:rsidRPr="00BB5907">
        <w:rPr>
          <w:rFonts w:ascii="Times New Roman" w:eastAsia="Calibri" w:hAnsi="Times New Roman" w:cs="Times New Roman"/>
          <w:b/>
          <w:bCs/>
          <w:lang w:val="en-US"/>
        </w:rPr>
        <w:t xml:space="preserve"> </w:t>
      </w:r>
      <w:r w:rsidRPr="00BB5907">
        <w:rPr>
          <w:rFonts w:ascii="Times New Roman" w:eastAsia="Calibri" w:hAnsi="Times New Roman" w:cs="Times New Roman"/>
          <w:b/>
          <w:lang w:val="en-US"/>
        </w:rPr>
        <w:t>Project objectives</w:t>
      </w:r>
    </w:p>
    <w:p w14:paraId="2AC894A2" w14:textId="77777777" w:rsidR="006C0061" w:rsidRPr="005A31DE" w:rsidRDefault="00622427" w:rsidP="006C0061">
      <w:pPr>
        <w:keepNext/>
        <w:keepLines/>
        <w:spacing w:after="0" w:line="240" w:lineRule="auto"/>
        <w:outlineLvl w:val="2"/>
        <w:rPr>
          <w:rFonts w:ascii="Times New Roman" w:eastAsia="Calibri" w:hAnsi="Times New Roman" w:cs="Times New Roman"/>
          <w:color w:val="000000"/>
          <w:lang w:val="uk-UA"/>
        </w:rPr>
      </w:pPr>
      <w:r w:rsidRPr="005A31DE">
        <w:rPr>
          <w:rFonts w:ascii="Times New Roman" w:eastAsia="Calibri" w:hAnsi="Times New Roman" w:cs="Times New Roman"/>
          <w:b/>
          <w:lang w:val="uk-UA"/>
        </w:rPr>
        <w:t>1</w:t>
      </w:r>
      <w:r w:rsidRPr="00BB5907">
        <w:rPr>
          <w:rFonts w:ascii="Times New Roman" w:eastAsia="Calibri" w:hAnsi="Times New Roman" w:cs="Times New Roman"/>
          <w:b/>
          <w:lang w:val="en-US"/>
        </w:rPr>
        <w:t>.</w:t>
      </w:r>
      <w:r w:rsidRPr="005A31DE">
        <w:rPr>
          <w:rFonts w:ascii="Times New Roman" w:eastAsia="Calibri" w:hAnsi="Times New Roman" w:cs="Times New Roman"/>
          <w:b/>
          <w:lang w:val="uk-UA"/>
        </w:rPr>
        <w:t>1</w:t>
      </w:r>
      <w:r w:rsidRPr="005A31DE">
        <w:rPr>
          <w:rFonts w:ascii="Times New Roman" w:eastAsia="Calibri" w:hAnsi="Times New Roman" w:cs="Times New Roman"/>
          <w:b/>
          <w:bCs/>
          <w:lang w:val="uk-UA"/>
        </w:rPr>
        <w:t>.</w:t>
      </w:r>
      <w:r w:rsidRPr="00BB5907">
        <w:rPr>
          <w:rFonts w:ascii="Times New Roman" w:eastAsia="Calibri" w:hAnsi="Times New Roman" w:cs="Times New Roman"/>
          <w:b/>
          <w:bCs/>
          <w:lang w:val="en-US"/>
        </w:rPr>
        <w:t xml:space="preserve"> </w:t>
      </w:r>
      <w:r w:rsidRPr="005A31DE">
        <w:rPr>
          <w:rFonts w:ascii="Times New Roman" w:eastAsia="Calibri" w:hAnsi="Times New Roman" w:cs="Times New Roman"/>
          <w:b/>
          <w:color w:val="000000"/>
          <w:lang w:val="uk-UA"/>
        </w:rPr>
        <w:t>Цілі Проекту</w:t>
      </w:r>
    </w:p>
    <w:p w14:paraId="6BFAD507" w14:textId="77777777" w:rsidR="006C0061" w:rsidRPr="005A31DE" w:rsidRDefault="006C0061" w:rsidP="006C0061">
      <w:pPr>
        <w:spacing w:after="0" w:line="240" w:lineRule="auto"/>
        <w:rPr>
          <w:rFonts w:ascii="Times New Roman" w:eastAsia="Calibri" w:hAnsi="Times New Roman" w:cs="Times New Roman"/>
          <w:lang w:val="uk-UA"/>
        </w:rPr>
      </w:pPr>
    </w:p>
    <w:p w14:paraId="10CB6701" w14:textId="77777777" w:rsidR="006C0061" w:rsidRPr="005A31DE" w:rsidRDefault="00622427" w:rsidP="006C0061">
      <w:pPr>
        <w:tabs>
          <w:tab w:val="left" w:pos="567"/>
        </w:tabs>
        <w:spacing w:after="0" w:line="240" w:lineRule="auto"/>
        <w:jc w:val="both"/>
        <w:rPr>
          <w:rFonts w:ascii="Times New Roman" w:eastAsia="Calibri" w:hAnsi="Times New Roman" w:cs="Times New Roman"/>
          <w:b/>
          <w:lang w:val="en-GB"/>
        </w:rPr>
      </w:pPr>
      <w:r w:rsidRPr="005A31DE">
        <w:rPr>
          <w:rFonts w:ascii="Times New Roman" w:eastAsia="Calibri" w:hAnsi="Times New Roman" w:cs="Times New Roman"/>
          <w:b/>
          <w:lang w:val="uk-UA"/>
        </w:rPr>
        <w:t>1</w:t>
      </w:r>
      <w:r w:rsidRPr="007668E5">
        <w:rPr>
          <w:rFonts w:ascii="Times New Roman" w:eastAsia="Calibri" w:hAnsi="Times New Roman" w:cs="Times New Roman"/>
          <w:b/>
          <w:lang w:val="en-GB"/>
        </w:rPr>
        <w:t>.</w:t>
      </w:r>
      <w:r w:rsidRPr="005A31DE">
        <w:rPr>
          <w:rFonts w:ascii="Times New Roman" w:eastAsia="Calibri" w:hAnsi="Times New Roman" w:cs="Times New Roman"/>
          <w:b/>
          <w:lang w:val="uk-UA"/>
        </w:rPr>
        <w:t>1.1.</w:t>
      </w:r>
      <w:r w:rsidRPr="007668E5">
        <w:rPr>
          <w:rFonts w:ascii="Times New Roman" w:eastAsia="Calibri" w:hAnsi="Times New Roman" w:cs="Times New Roman"/>
          <w:lang w:val="en-GB"/>
        </w:rPr>
        <w:tab/>
      </w:r>
      <w:r w:rsidRPr="005A31DE">
        <w:rPr>
          <w:rFonts w:ascii="Times New Roman" w:eastAsia="Calibri" w:hAnsi="Times New Roman" w:cs="Times New Roman"/>
          <w:b/>
          <w:lang w:val="en-GB"/>
        </w:rPr>
        <w:t>Background, description of the current situation</w:t>
      </w:r>
    </w:p>
    <w:p w14:paraId="663B55C5" w14:textId="77777777" w:rsidR="006C0061" w:rsidRPr="005A31DE" w:rsidRDefault="00622427" w:rsidP="006C0061">
      <w:pPr>
        <w:widowControl w:val="0"/>
        <w:numPr>
          <w:ilvl w:val="2"/>
          <w:numId w:val="9"/>
        </w:numPr>
        <w:shd w:val="clear" w:color="auto" w:fill="FFFFFF"/>
        <w:spacing w:after="0" w:line="240" w:lineRule="auto"/>
        <w:ind w:left="567" w:hanging="567"/>
        <w:jc w:val="both"/>
        <w:rPr>
          <w:rFonts w:ascii="Times New Roman" w:eastAsia="Calibri" w:hAnsi="Times New Roman" w:cs="Times New Roman"/>
          <w:b/>
          <w:color w:val="000000"/>
          <w:lang w:val="en-US"/>
        </w:rPr>
      </w:pPr>
      <w:r w:rsidRPr="005A31DE">
        <w:rPr>
          <w:rFonts w:ascii="Times New Roman" w:eastAsia="Calibri" w:hAnsi="Times New Roman" w:cs="Times New Roman"/>
          <w:b/>
          <w:color w:val="000000"/>
          <w:lang w:val="uk-UA"/>
        </w:rPr>
        <w:t>Обґрунтування, опис поточної ситуації</w:t>
      </w:r>
    </w:p>
    <w:p w14:paraId="0D56608E" w14:textId="77777777" w:rsidR="006C0061" w:rsidRPr="005A31DE" w:rsidRDefault="006C0061" w:rsidP="006C0061">
      <w:pPr>
        <w:widowControl w:val="0"/>
        <w:shd w:val="clear" w:color="auto" w:fill="FFFFFF"/>
        <w:tabs>
          <w:tab w:val="left" w:pos="1276"/>
        </w:tabs>
        <w:spacing w:after="0" w:line="240" w:lineRule="auto"/>
        <w:ind w:left="720"/>
        <w:jc w:val="both"/>
        <w:rPr>
          <w:rFonts w:ascii="Times New Roman" w:eastAsia="Calibri" w:hAnsi="Times New Roman" w:cs="Times New Roman"/>
          <w:b/>
          <w:color w:val="000000"/>
          <w:lang w:val="en-US"/>
        </w:rPr>
      </w:pPr>
    </w:p>
    <w:p w14:paraId="45C2CFF9" w14:textId="77777777" w:rsidR="006C0061" w:rsidRPr="00CE1FA2" w:rsidRDefault="00622427" w:rsidP="006C0061">
      <w:pPr>
        <w:spacing w:after="100" w:line="240" w:lineRule="auto"/>
        <w:jc w:val="both"/>
        <w:rPr>
          <w:rFonts w:ascii="Times New Roman" w:eastAsia="Calibri" w:hAnsi="Times New Roman" w:cs="Times New Roman"/>
          <w:lang w:val="en-GB"/>
        </w:rPr>
      </w:pPr>
      <w:bookmarkStart w:id="20" w:name="_Toc494530047"/>
      <w:bookmarkStart w:id="21" w:name="_Toc62015630"/>
      <w:bookmarkEnd w:id="19"/>
      <w:r w:rsidRPr="008C58EA">
        <w:rPr>
          <w:rFonts w:ascii="Times New Roman" w:eastAsia="Calibri" w:hAnsi="Times New Roman" w:cs="Times New Roman"/>
          <w:lang w:val="en-GB"/>
        </w:rPr>
        <w:t>The building has not been operated since 2020; the building structures are in satisfactory technical condition and suitable for reconstruction. The three-floor building has a total area of 1,841 m</w:t>
      </w:r>
      <w:r w:rsidRPr="00D45171">
        <w:rPr>
          <w:rFonts w:ascii="Times New Roman" w:eastAsia="Calibri" w:hAnsi="Times New Roman" w:cs="Times New Roman"/>
          <w:vertAlign w:val="superscript"/>
          <w:lang w:val="en-GB"/>
        </w:rPr>
        <w:t>2</w:t>
      </w:r>
      <w:r w:rsidRPr="008C58EA">
        <w:rPr>
          <w:rFonts w:ascii="Times New Roman" w:eastAsia="Calibri" w:hAnsi="Times New Roman" w:cs="Times New Roman"/>
          <w:lang w:val="en-GB"/>
        </w:rPr>
        <w:t>. The building is connected to all communications (heating, electricity, water supply and sewage).</w:t>
      </w:r>
      <w:r>
        <w:rPr>
          <w:rFonts w:ascii="Times New Roman" w:eastAsia="Calibri" w:hAnsi="Times New Roman" w:cs="Times New Roman"/>
          <w:lang w:val="uk-UA"/>
        </w:rPr>
        <w:t xml:space="preserve"> /</w:t>
      </w:r>
    </w:p>
    <w:p w14:paraId="5DB159A0" w14:textId="77777777" w:rsidR="006C0061" w:rsidRDefault="00622427" w:rsidP="006C0061">
      <w:pPr>
        <w:spacing w:after="100" w:line="240" w:lineRule="auto"/>
        <w:jc w:val="both"/>
        <w:rPr>
          <w:rFonts w:ascii="Times New Roman" w:eastAsia="Calibri" w:hAnsi="Times New Roman" w:cs="Times New Roman"/>
          <w:lang w:val="uk-UA"/>
        </w:rPr>
      </w:pPr>
      <w:r w:rsidRPr="00A021E0">
        <w:rPr>
          <w:rFonts w:ascii="Times New Roman" w:eastAsia="Calibri" w:hAnsi="Times New Roman" w:cs="Times New Roman"/>
          <w:lang w:val="uk-UA"/>
        </w:rPr>
        <w:t>Буд</w:t>
      </w:r>
      <w:r>
        <w:rPr>
          <w:rFonts w:ascii="Times New Roman" w:eastAsia="Calibri" w:hAnsi="Times New Roman" w:cs="Times New Roman"/>
          <w:lang w:val="uk-UA"/>
        </w:rPr>
        <w:t>івля</w:t>
      </w:r>
      <w:r w:rsidRPr="00A021E0">
        <w:rPr>
          <w:rFonts w:ascii="Times New Roman" w:eastAsia="Calibri" w:hAnsi="Times New Roman" w:cs="Times New Roman"/>
          <w:lang w:val="uk-UA"/>
        </w:rPr>
        <w:t xml:space="preserve"> не експлуатується з 2020 року, будівельні конструкції знаходяться в задовільному технічному стані, придатні для реконструкції. </w:t>
      </w:r>
      <w:r>
        <w:rPr>
          <w:rFonts w:ascii="Times New Roman" w:eastAsia="Calibri" w:hAnsi="Times New Roman" w:cs="Times New Roman"/>
          <w:lang w:val="uk-UA"/>
        </w:rPr>
        <w:t xml:space="preserve">Будівля три-поверхова </w:t>
      </w:r>
      <w:r w:rsidRPr="00A021E0">
        <w:rPr>
          <w:rFonts w:ascii="Times New Roman" w:eastAsia="Calibri" w:hAnsi="Times New Roman" w:cs="Times New Roman"/>
          <w:lang w:val="uk-UA"/>
        </w:rPr>
        <w:t>загальною площею 1</w:t>
      </w:r>
      <w:r>
        <w:rPr>
          <w:rFonts w:ascii="Times New Roman" w:eastAsia="Calibri" w:hAnsi="Times New Roman" w:cs="Times New Roman"/>
          <w:lang w:val="uk-UA"/>
        </w:rPr>
        <w:t> </w:t>
      </w:r>
      <w:r w:rsidRPr="00A021E0">
        <w:rPr>
          <w:rFonts w:ascii="Times New Roman" w:eastAsia="Calibri" w:hAnsi="Times New Roman" w:cs="Times New Roman"/>
          <w:lang w:val="uk-UA"/>
        </w:rPr>
        <w:t>841</w:t>
      </w:r>
      <w:r>
        <w:rPr>
          <w:rFonts w:ascii="Times New Roman" w:eastAsia="Calibri" w:hAnsi="Times New Roman" w:cs="Times New Roman"/>
          <w:lang w:val="uk-UA"/>
        </w:rPr>
        <w:t> </w:t>
      </w:r>
      <w:r w:rsidRPr="00A021E0">
        <w:rPr>
          <w:rFonts w:ascii="Times New Roman" w:eastAsia="Calibri" w:hAnsi="Times New Roman" w:cs="Times New Roman"/>
          <w:lang w:val="uk-UA"/>
        </w:rPr>
        <w:t>м</w:t>
      </w:r>
      <w:r w:rsidRPr="00A021E0">
        <w:rPr>
          <w:rFonts w:ascii="Times New Roman" w:eastAsia="Calibri" w:hAnsi="Times New Roman" w:cs="Times New Roman"/>
          <w:vertAlign w:val="superscript"/>
          <w:lang w:val="uk-UA"/>
        </w:rPr>
        <w:t>2</w:t>
      </w:r>
      <w:r w:rsidRPr="00A021E0">
        <w:rPr>
          <w:rFonts w:ascii="Times New Roman" w:eastAsia="Calibri" w:hAnsi="Times New Roman" w:cs="Times New Roman"/>
          <w:lang w:val="uk-UA"/>
        </w:rPr>
        <w:t>. Будівля підключена до всіх комунікацій (опалення, електрика, водопостачання та каналізація)</w:t>
      </w:r>
      <w:r>
        <w:rPr>
          <w:rFonts w:ascii="Times New Roman" w:eastAsia="Calibri" w:hAnsi="Times New Roman" w:cs="Times New Roman"/>
          <w:lang w:val="uk-UA"/>
        </w:rPr>
        <w:t>.</w:t>
      </w:r>
    </w:p>
    <w:p w14:paraId="77C8249D" w14:textId="77777777" w:rsidR="006C0061" w:rsidRDefault="00622427" w:rsidP="006C0061">
      <w:pPr>
        <w:spacing w:after="0" w:line="240" w:lineRule="auto"/>
        <w:rPr>
          <w:rFonts w:ascii="Times New Roman" w:eastAsia="Calibri" w:hAnsi="Times New Roman" w:cs="Times New Roman"/>
          <w:b/>
          <w:lang w:val="uk-UA"/>
        </w:rPr>
      </w:pPr>
      <w:r>
        <w:rPr>
          <w:rFonts w:ascii="Times New Roman" w:eastAsia="Calibri" w:hAnsi="Times New Roman" w:cs="Times New Roman"/>
          <w:b/>
          <w:lang w:val="uk-UA"/>
        </w:rPr>
        <w:br w:type="page"/>
      </w:r>
    </w:p>
    <w:p w14:paraId="5431A4E7" w14:textId="77777777" w:rsidR="006C0061" w:rsidRPr="005A31DE" w:rsidRDefault="00622427" w:rsidP="006C0061">
      <w:pPr>
        <w:spacing w:after="80" w:line="240" w:lineRule="auto"/>
        <w:rPr>
          <w:rFonts w:ascii="Times New Roman" w:eastAsia="Calibri" w:hAnsi="Times New Roman" w:cs="Times New Roman"/>
          <w:i/>
          <w:lang w:val="uk-UA"/>
        </w:rPr>
      </w:pPr>
      <w:r>
        <w:rPr>
          <w:rFonts w:ascii="Times New Roman" w:eastAsia="Calibri" w:hAnsi="Times New Roman" w:cs="Times New Roman"/>
          <w:b/>
          <w:lang w:val="uk-UA"/>
        </w:rPr>
        <w:lastRenderedPageBreak/>
        <w:t xml:space="preserve"> </w:t>
      </w:r>
      <w:r w:rsidRPr="00BB5907">
        <w:rPr>
          <w:rFonts w:ascii="Times New Roman" w:eastAsia="Calibri" w:hAnsi="Times New Roman" w:cs="Times New Roman"/>
          <w:i/>
          <w:lang w:val="en-US"/>
        </w:rPr>
        <w:t>Table</w:t>
      </w:r>
      <w:r w:rsidRPr="005A31DE">
        <w:rPr>
          <w:rFonts w:ascii="Times New Roman" w:eastAsia="Calibri" w:hAnsi="Times New Roman" w:cs="Times New Roman"/>
          <w:i/>
          <w:lang w:val="uk-UA"/>
        </w:rPr>
        <w:t xml:space="preserve"> 1 / Таблиця 1</w:t>
      </w:r>
    </w:p>
    <w:p w14:paraId="0F901427" w14:textId="77777777" w:rsidR="006C0061" w:rsidRPr="005A31DE" w:rsidRDefault="00622427" w:rsidP="006C0061">
      <w:pPr>
        <w:tabs>
          <w:tab w:val="center" w:pos="4677"/>
          <w:tab w:val="right" w:pos="9355"/>
        </w:tabs>
        <w:spacing w:after="120" w:line="240" w:lineRule="auto"/>
        <w:jc w:val="center"/>
        <w:rPr>
          <w:rFonts w:ascii="Times New Roman" w:eastAsia="Calibri" w:hAnsi="Times New Roman" w:cs="Times New Roman"/>
          <w:b/>
          <w:bCs/>
          <w:lang w:val="uk-UA"/>
        </w:rPr>
      </w:pPr>
      <w:r w:rsidRPr="00BB5907">
        <w:rPr>
          <w:rFonts w:ascii="Times New Roman" w:eastAsia="Calibri" w:hAnsi="Times New Roman" w:cs="Times New Roman"/>
          <w:b/>
          <w:bCs/>
          <w:lang w:val="en-US"/>
        </w:rPr>
        <w:t>List</w:t>
      </w:r>
      <w:r w:rsidRPr="007668E5">
        <w:rPr>
          <w:rFonts w:ascii="Times New Roman" w:eastAsia="Calibri" w:hAnsi="Times New Roman" w:cs="Times New Roman"/>
          <w:b/>
          <w:bCs/>
          <w:lang w:val="uk-UA"/>
        </w:rPr>
        <w:t xml:space="preserve"> </w:t>
      </w:r>
      <w:r w:rsidRPr="00BB5907">
        <w:rPr>
          <w:rFonts w:ascii="Times New Roman" w:eastAsia="Calibri" w:hAnsi="Times New Roman" w:cs="Times New Roman"/>
          <w:b/>
          <w:bCs/>
          <w:lang w:val="en-US"/>
        </w:rPr>
        <w:t>of</w:t>
      </w:r>
      <w:r w:rsidRPr="007668E5">
        <w:rPr>
          <w:rFonts w:ascii="Times New Roman" w:eastAsia="Calibri" w:hAnsi="Times New Roman" w:cs="Times New Roman"/>
          <w:b/>
          <w:bCs/>
          <w:lang w:val="uk-UA"/>
        </w:rPr>
        <w:t xml:space="preserve"> </w:t>
      </w:r>
      <w:r w:rsidRPr="00BB5907">
        <w:rPr>
          <w:rFonts w:ascii="Times New Roman" w:eastAsia="Calibri" w:hAnsi="Times New Roman" w:cs="Times New Roman"/>
          <w:b/>
          <w:bCs/>
          <w:lang w:val="en-US"/>
        </w:rPr>
        <w:t>project</w:t>
      </w:r>
      <w:r w:rsidRPr="007668E5">
        <w:rPr>
          <w:rFonts w:ascii="Times New Roman" w:eastAsia="Calibri" w:hAnsi="Times New Roman" w:cs="Times New Roman"/>
          <w:b/>
          <w:bCs/>
          <w:lang w:val="uk-UA"/>
        </w:rPr>
        <w:t xml:space="preserve"> </w:t>
      </w:r>
      <w:r w:rsidRPr="00BB5907">
        <w:rPr>
          <w:rFonts w:ascii="Times New Roman" w:eastAsia="Calibri" w:hAnsi="Times New Roman" w:cs="Times New Roman"/>
          <w:b/>
          <w:lang w:val="en-US"/>
        </w:rPr>
        <w:t>institutions</w:t>
      </w:r>
      <w:r w:rsidRPr="007668E5">
        <w:rPr>
          <w:rFonts w:ascii="Times New Roman" w:eastAsia="Calibri" w:hAnsi="Times New Roman" w:cs="Times New Roman"/>
          <w:b/>
          <w:bCs/>
          <w:lang w:val="uk-UA"/>
        </w:rPr>
        <w:t xml:space="preserve"> </w:t>
      </w:r>
      <w:r w:rsidRPr="00BB5907">
        <w:rPr>
          <w:rFonts w:ascii="Times New Roman" w:eastAsia="Calibri" w:hAnsi="Times New Roman" w:cs="Times New Roman"/>
          <w:b/>
          <w:bCs/>
          <w:lang w:val="en-US"/>
        </w:rPr>
        <w:t>and</w:t>
      </w:r>
      <w:r w:rsidRPr="007668E5">
        <w:rPr>
          <w:rFonts w:ascii="Times New Roman" w:eastAsia="Calibri" w:hAnsi="Times New Roman" w:cs="Times New Roman"/>
          <w:b/>
          <w:bCs/>
          <w:lang w:val="uk-UA"/>
        </w:rPr>
        <w:t xml:space="preserve"> </w:t>
      </w:r>
      <w:r w:rsidRPr="00BB5907">
        <w:rPr>
          <w:rFonts w:ascii="Times New Roman" w:eastAsia="Calibri" w:hAnsi="Times New Roman" w:cs="Times New Roman"/>
          <w:b/>
          <w:bCs/>
          <w:lang w:val="en-US"/>
        </w:rPr>
        <w:t>measures</w:t>
      </w:r>
      <w:r w:rsidRPr="007668E5">
        <w:rPr>
          <w:rFonts w:ascii="Times New Roman" w:eastAsia="Calibri" w:hAnsi="Times New Roman" w:cs="Times New Roman"/>
          <w:b/>
          <w:bCs/>
          <w:lang w:val="uk-UA"/>
        </w:rPr>
        <w:t xml:space="preserve"> /</w:t>
      </w:r>
      <w:r>
        <w:rPr>
          <w:rFonts w:ascii="Times New Roman" w:eastAsia="Calibri" w:hAnsi="Times New Roman" w:cs="Times New Roman"/>
          <w:b/>
          <w:bCs/>
          <w:lang w:val="uk-UA"/>
        </w:rPr>
        <w:t xml:space="preserve"> </w:t>
      </w:r>
      <w:r w:rsidRPr="005A31DE">
        <w:rPr>
          <w:rFonts w:ascii="Times New Roman" w:eastAsia="Calibri" w:hAnsi="Times New Roman" w:cs="Times New Roman"/>
          <w:b/>
          <w:bCs/>
          <w:lang w:val="uk-UA"/>
        </w:rPr>
        <w:t>Перелік проектних об’єктів</w:t>
      </w:r>
      <w:r w:rsidRPr="007668E5">
        <w:rPr>
          <w:rFonts w:ascii="Times New Roman" w:eastAsia="Calibri" w:hAnsi="Times New Roman" w:cs="Times New Roman"/>
          <w:b/>
          <w:bCs/>
          <w:lang w:val="uk-UA"/>
        </w:rPr>
        <w:t xml:space="preserve"> та</w:t>
      </w:r>
      <w:r w:rsidRPr="005A31DE">
        <w:rPr>
          <w:rFonts w:ascii="Times New Roman" w:eastAsia="Calibri" w:hAnsi="Times New Roman" w:cs="Times New Roman"/>
          <w:b/>
          <w:bCs/>
          <w:lang w:val="uk-UA"/>
        </w:rPr>
        <w:t xml:space="preserve"> заходів</w:t>
      </w:r>
    </w:p>
    <w:tbl>
      <w:tblPr>
        <w:tblW w:w="4998"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433"/>
        <w:gridCol w:w="1330"/>
        <w:gridCol w:w="1500"/>
        <w:gridCol w:w="1406"/>
        <w:gridCol w:w="1513"/>
        <w:gridCol w:w="2856"/>
      </w:tblGrid>
      <w:tr w:rsidR="001722F2" w14:paraId="775544BB" w14:textId="77777777" w:rsidTr="003229DD">
        <w:trPr>
          <w:trHeight w:val="982"/>
          <w:tblHeader/>
        </w:trPr>
        <w:tc>
          <w:tcPr>
            <w:tcW w:w="239" w:type="pct"/>
            <w:tcBorders>
              <w:top w:val="double" w:sz="4" w:space="0" w:color="auto"/>
              <w:bottom w:val="single" w:sz="4" w:space="0" w:color="auto"/>
            </w:tcBorders>
            <w:shd w:val="clear" w:color="auto" w:fill="D9D9D9"/>
            <w:vAlign w:val="center"/>
          </w:tcPr>
          <w:p w14:paraId="2561D4AA"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r w:rsidRPr="005851F9">
              <w:rPr>
                <w:rFonts w:ascii="Times New Roman" w:eastAsia="Calibri" w:hAnsi="Times New Roman" w:cs="Times New Roman"/>
                <w:sz w:val="18"/>
                <w:szCs w:val="18"/>
                <w:lang w:val="uk-UA"/>
              </w:rPr>
              <w:t>№</w:t>
            </w:r>
          </w:p>
        </w:tc>
        <w:tc>
          <w:tcPr>
            <w:tcW w:w="736" w:type="pct"/>
            <w:tcBorders>
              <w:top w:val="double" w:sz="4" w:space="0" w:color="auto"/>
              <w:bottom w:val="single" w:sz="4" w:space="0" w:color="auto"/>
            </w:tcBorders>
            <w:shd w:val="clear" w:color="auto" w:fill="D9D9D9"/>
            <w:vAlign w:val="center"/>
          </w:tcPr>
          <w:p w14:paraId="352855F3"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r w:rsidRPr="005851F9">
              <w:rPr>
                <w:rFonts w:ascii="Times New Roman" w:eastAsia="Calibri" w:hAnsi="Times New Roman" w:cs="Times New Roman"/>
                <w:sz w:val="18"/>
                <w:szCs w:val="18"/>
                <w:lang w:val="en-US"/>
              </w:rPr>
              <w:t>Institution</w:t>
            </w:r>
            <w:r>
              <w:rPr>
                <w:rFonts w:ascii="Times New Roman" w:eastAsia="Calibri" w:hAnsi="Times New Roman" w:cs="Times New Roman"/>
                <w:sz w:val="18"/>
                <w:szCs w:val="18"/>
                <w:lang w:val="uk-UA"/>
              </w:rPr>
              <w:t xml:space="preserve"> </w:t>
            </w:r>
            <w:r w:rsidRPr="005851F9">
              <w:rPr>
                <w:rFonts w:ascii="Times New Roman" w:eastAsia="Calibri" w:hAnsi="Times New Roman" w:cs="Times New Roman"/>
                <w:sz w:val="18"/>
                <w:szCs w:val="18"/>
                <w:lang w:val="uk-UA"/>
              </w:rPr>
              <w:t>/</w:t>
            </w:r>
          </w:p>
          <w:p w14:paraId="67761D19"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r w:rsidRPr="005851F9">
              <w:rPr>
                <w:rFonts w:ascii="Times New Roman" w:eastAsia="Calibri" w:hAnsi="Times New Roman" w:cs="Times New Roman"/>
                <w:sz w:val="18"/>
                <w:szCs w:val="18"/>
                <w:lang w:val="uk-UA"/>
              </w:rPr>
              <w:t>Об’</w:t>
            </w:r>
            <w:proofErr w:type="spellStart"/>
            <w:r w:rsidRPr="005851F9">
              <w:rPr>
                <w:rFonts w:ascii="Times New Roman" w:eastAsia="Calibri" w:hAnsi="Times New Roman" w:cs="Times New Roman"/>
                <w:sz w:val="18"/>
                <w:szCs w:val="18"/>
                <w:lang w:val="en-US"/>
              </w:rPr>
              <w:t>єкт</w:t>
            </w:r>
            <w:proofErr w:type="spellEnd"/>
          </w:p>
        </w:tc>
        <w:tc>
          <w:tcPr>
            <w:tcW w:w="830" w:type="pct"/>
            <w:tcBorders>
              <w:top w:val="double" w:sz="4" w:space="0" w:color="auto"/>
              <w:bottom w:val="single" w:sz="4" w:space="0" w:color="auto"/>
            </w:tcBorders>
            <w:shd w:val="clear" w:color="auto" w:fill="D9D9D9"/>
            <w:vAlign w:val="center"/>
          </w:tcPr>
          <w:p w14:paraId="39472F69" w14:textId="77777777" w:rsidR="006C0061"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en-GB"/>
              </w:rPr>
            </w:pPr>
            <w:r w:rsidRPr="00CE1FA2">
              <w:rPr>
                <w:rFonts w:ascii="Times New Roman" w:eastAsia="Calibri" w:hAnsi="Times New Roman" w:cs="Times New Roman"/>
                <w:sz w:val="18"/>
                <w:szCs w:val="18"/>
                <w:lang w:val="en-GB"/>
              </w:rPr>
              <w:t xml:space="preserve">Institution </w:t>
            </w:r>
          </w:p>
          <w:p w14:paraId="7AF29520"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r w:rsidRPr="00CE1FA2">
              <w:rPr>
                <w:rFonts w:ascii="Times New Roman" w:eastAsia="Calibri" w:hAnsi="Times New Roman" w:cs="Times New Roman"/>
                <w:sz w:val="18"/>
                <w:szCs w:val="18"/>
                <w:lang w:val="en-GB"/>
              </w:rPr>
              <w:t>address</w:t>
            </w:r>
            <w:r>
              <w:rPr>
                <w:rFonts w:ascii="Times New Roman" w:eastAsia="Calibri" w:hAnsi="Times New Roman" w:cs="Times New Roman"/>
                <w:sz w:val="18"/>
                <w:szCs w:val="18"/>
                <w:lang w:val="uk-UA"/>
              </w:rPr>
              <w:t xml:space="preserve"> </w:t>
            </w:r>
            <w:r w:rsidRPr="00CE1FA2">
              <w:rPr>
                <w:rFonts w:ascii="Times New Roman" w:eastAsia="Calibri" w:hAnsi="Times New Roman" w:cs="Times New Roman"/>
                <w:sz w:val="18"/>
                <w:szCs w:val="18"/>
                <w:lang w:val="en-GB"/>
              </w:rPr>
              <w:t xml:space="preserve">/ </w:t>
            </w:r>
          </w:p>
          <w:p w14:paraId="474FDF7D"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r w:rsidRPr="005851F9">
              <w:rPr>
                <w:rFonts w:ascii="Times New Roman" w:eastAsia="Calibri" w:hAnsi="Times New Roman" w:cs="Times New Roman"/>
                <w:sz w:val="18"/>
                <w:szCs w:val="18"/>
                <w:lang w:val="uk-UA"/>
              </w:rPr>
              <w:t>Адреса об’єкту</w:t>
            </w:r>
          </w:p>
        </w:tc>
        <w:tc>
          <w:tcPr>
            <w:tcW w:w="778" w:type="pct"/>
            <w:tcBorders>
              <w:top w:val="double" w:sz="4" w:space="0" w:color="auto"/>
              <w:bottom w:val="single" w:sz="4" w:space="0" w:color="auto"/>
            </w:tcBorders>
            <w:shd w:val="clear" w:color="auto" w:fill="D9D9D9"/>
            <w:vAlign w:val="center"/>
          </w:tcPr>
          <w:p w14:paraId="5E3DA9C8" w14:textId="77777777" w:rsidR="006C0061" w:rsidRPr="00BB5907" w:rsidRDefault="00622427" w:rsidP="003229DD">
            <w:pPr>
              <w:tabs>
                <w:tab w:val="center" w:pos="4677"/>
                <w:tab w:val="right" w:pos="9355"/>
              </w:tabs>
              <w:spacing w:after="0" w:line="240" w:lineRule="auto"/>
              <w:jc w:val="center"/>
              <w:rPr>
                <w:rFonts w:ascii="Times New Roman" w:eastAsia="Calibri" w:hAnsi="Times New Roman" w:cs="Calibri"/>
                <w:b/>
                <w:bCs/>
                <w:sz w:val="18"/>
                <w:szCs w:val="18"/>
                <w:lang w:val="en-US"/>
              </w:rPr>
            </w:pPr>
            <w:r w:rsidRPr="00BB5907">
              <w:rPr>
                <w:rFonts w:ascii="Times New Roman" w:eastAsia="Calibri" w:hAnsi="Times New Roman" w:cstheme="minorHAnsi"/>
                <w:b/>
                <w:bCs/>
                <w:sz w:val="18"/>
                <w:szCs w:val="18"/>
                <w:lang w:val="en-US"/>
              </w:rPr>
              <w:t>Connection to utilities</w:t>
            </w:r>
            <w:r>
              <w:rPr>
                <w:rFonts w:ascii="Times New Roman" w:eastAsia="Calibri" w:hAnsi="Times New Roman" w:cstheme="minorHAnsi"/>
                <w:b/>
                <w:bCs/>
                <w:sz w:val="18"/>
                <w:szCs w:val="18"/>
                <w:lang w:val="uk-UA"/>
              </w:rPr>
              <w:t xml:space="preserve"> </w:t>
            </w:r>
            <w:r w:rsidRPr="00BB5907">
              <w:rPr>
                <w:rFonts w:ascii="Times New Roman" w:eastAsia="Calibri" w:hAnsi="Times New Roman" w:cstheme="minorHAnsi"/>
                <w:b/>
                <w:bCs/>
                <w:sz w:val="18"/>
                <w:szCs w:val="18"/>
                <w:lang w:val="en-US"/>
              </w:rPr>
              <w:t>/</w:t>
            </w:r>
          </w:p>
          <w:p w14:paraId="7EA742A8"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proofErr w:type="spellStart"/>
            <w:r w:rsidRPr="005851F9">
              <w:rPr>
                <w:rFonts w:ascii="Times New Roman" w:eastAsia="Calibri" w:hAnsi="Times New Roman" w:cstheme="minorHAnsi"/>
                <w:b/>
                <w:bCs/>
                <w:sz w:val="18"/>
                <w:szCs w:val="18"/>
                <w:lang w:val="en-US"/>
              </w:rPr>
              <w:t>Підключення</w:t>
            </w:r>
            <w:proofErr w:type="spellEnd"/>
            <w:r w:rsidRPr="00BB5907">
              <w:rPr>
                <w:rFonts w:ascii="Times New Roman" w:eastAsia="Calibri" w:hAnsi="Times New Roman" w:cstheme="minorHAnsi"/>
                <w:b/>
                <w:bCs/>
                <w:sz w:val="18"/>
                <w:szCs w:val="18"/>
                <w:lang w:val="en-US"/>
              </w:rPr>
              <w:t xml:space="preserve"> </w:t>
            </w:r>
            <w:proofErr w:type="spellStart"/>
            <w:r w:rsidRPr="005851F9">
              <w:rPr>
                <w:rFonts w:ascii="Times New Roman" w:eastAsia="Calibri" w:hAnsi="Times New Roman" w:cstheme="minorHAnsi"/>
                <w:b/>
                <w:bCs/>
                <w:sz w:val="18"/>
                <w:szCs w:val="18"/>
                <w:lang w:val="en-US"/>
              </w:rPr>
              <w:t>до</w:t>
            </w:r>
            <w:proofErr w:type="spellEnd"/>
            <w:r w:rsidRPr="00BB5907">
              <w:rPr>
                <w:rFonts w:ascii="Times New Roman" w:eastAsia="Calibri" w:hAnsi="Times New Roman" w:cstheme="minorHAnsi"/>
                <w:b/>
                <w:bCs/>
                <w:sz w:val="18"/>
                <w:szCs w:val="18"/>
                <w:lang w:val="en-US"/>
              </w:rPr>
              <w:t xml:space="preserve"> </w:t>
            </w:r>
            <w:proofErr w:type="spellStart"/>
            <w:r w:rsidRPr="005851F9">
              <w:rPr>
                <w:rFonts w:ascii="Times New Roman" w:eastAsia="Calibri" w:hAnsi="Times New Roman" w:cstheme="minorHAnsi"/>
                <w:b/>
                <w:bCs/>
                <w:sz w:val="18"/>
                <w:szCs w:val="18"/>
                <w:lang w:val="en-US"/>
              </w:rPr>
              <w:t>комунікацій</w:t>
            </w:r>
            <w:proofErr w:type="spellEnd"/>
          </w:p>
        </w:tc>
        <w:tc>
          <w:tcPr>
            <w:tcW w:w="837" w:type="pct"/>
            <w:tcBorders>
              <w:top w:val="double" w:sz="4" w:space="0" w:color="auto"/>
              <w:bottom w:val="single" w:sz="4" w:space="0" w:color="auto"/>
            </w:tcBorders>
            <w:shd w:val="clear" w:color="auto" w:fill="D9D9D9"/>
            <w:vAlign w:val="center"/>
          </w:tcPr>
          <w:p w14:paraId="71B52189" w14:textId="77777777" w:rsidR="006C0061" w:rsidRDefault="00622427" w:rsidP="003229DD">
            <w:pPr>
              <w:tabs>
                <w:tab w:val="center" w:pos="4677"/>
                <w:tab w:val="right" w:pos="9355"/>
              </w:tabs>
              <w:spacing w:after="0" w:line="240" w:lineRule="auto"/>
              <w:jc w:val="center"/>
              <w:rPr>
                <w:rFonts w:ascii="Times New Roman" w:eastAsia="Calibri" w:hAnsi="Times New Roman" w:cs="Calibri"/>
                <w:b/>
                <w:bCs/>
                <w:sz w:val="18"/>
                <w:szCs w:val="18"/>
                <w:lang w:val="en-US"/>
              </w:rPr>
            </w:pPr>
            <w:r w:rsidRPr="005851F9">
              <w:rPr>
                <w:rFonts w:ascii="Times New Roman" w:eastAsia="Calibri" w:hAnsi="Times New Roman" w:cstheme="minorHAnsi"/>
                <w:b/>
                <w:bCs/>
                <w:sz w:val="18"/>
                <w:szCs w:val="18"/>
                <w:lang w:val="en-US"/>
              </w:rPr>
              <w:t>Proposed type of accommodation</w:t>
            </w:r>
            <w:r>
              <w:rPr>
                <w:rFonts w:ascii="Times New Roman" w:eastAsia="Calibri" w:hAnsi="Times New Roman" w:cstheme="minorHAnsi"/>
                <w:b/>
                <w:bCs/>
                <w:sz w:val="18"/>
                <w:szCs w:val="18"/>
                <w:lang w:val="uk-UA"/>
              </w:rPr>
              <w:t xml:space="preserve"> </w:t>
            </w:r>
            <w:r>
              <w:rPr>
                <w:rFonts w:ascii="Times New Roman" w:eastAsia="Calibri" w:hAnsi="Times New Roman" w:cstheme="minorHAnsi"/>
                <w:b/>
                <w:bCs/>
                <w:sz w:val="18"/>
                <w:szCs w:val="18"/>
                <w:lang w:val="en-US"/>
              </w:rPr>
              <w:t>/</w:t>
            </w:r>
          </w:p>
          <w:p w14:paraId="4CD4845F"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en-US"/>
              </w:rPr>
            </w:pPr>
            <w:proofErr w:type="spellStart"/>
            <w:r w:rsidRPr="005851F9">
              <w:rPr>
                <w:rFonts w:ascii="Times New Roman" w:eastAsia="Calibri" w:hAnsi="Times New Roman" w:cstheme="minorHAnsi"/>
                <w:b/>
                <w:bCs/>
                <w:sz w:val="18"/>
                <w:szCs w:val="18"/>
                <w:lang w:val="en-US"/>
              </w:rPr>
              <w:t>Пропонований</w:t>
            </w:r>
            <w:proofErr w:type="spellEnd"/>
            <w:r w:rsidRPr="005851F9">
              <w:rPr>
                <w:rFonts w:ascii="Times New Roman" w:eastAsia="Calibri" w:hAnsi="Times New Roman" w:cstheme="minorHAnsi"/>
                <w:b/>
                <w:bCs/>
                <w:sz w:val="18"/>
                <w:szCs w:val="18"/>
                <w:lang w:val="en-US"/>
              </w:rPr>
              <w:t xml:space="preserve"> </w:t>
            </w:r>
            <w:proofErr w:type="spellStart"/>
            <w:r w:rsidRPr="005851F9">
              <w:rPr>
                <w:rFonts w:ascii="Times New Roman" w:eastAsia="Calibri" w:hAnsi="Times New Roman" w:cstheme="minorHAnsi"/>
                <w:b/>
                <w:bCs/>
                <w:sz w:val="18"/>
                <w:szCs w:val="18"/>
                <w:lang w:val="en-US"/>
              </w:rPr>
              <w:t>тип</w:t>
            </w:r>
            <w:proofErr w:type="spellEnd"/>
            <w:r w:rsidRPr="005851F9">
              <w:rPr>
                <w:rFonts w:ascii="Times New Roman" w:eastAsia="Calibri" w:hAnsi="Times New Roman" w:cstheme="minorHAnsi"/>
                <w:b/>
                <w:bCs/>
                <w:sz w:val="18"/>
                <w:szCs w:val="18"/>
                <w:lang w:val="en-US"/>
              </w:rPr>
              <w:t xml:space="preserve"> </w:t>
            </w:r>
            <w:proofErr w:type="spellStart"/>
            <w:r w:rsidRPr="005851F9">
              <w:rPr>
                <w:rFonts w:ascii="Times New Roman" w:eastAsia="Calibri" w:hAnsi="Times New Roman" w:cstheme="minorHAnsi"/>
                <w:b/>
                <w:bCs/>
                <w:sz w:val="18"/>
                <w:szCs w:val="18"/>
                <w:lang w:val="en-US"/>
              </w:rPr>
              <w:t>розміщення</w:t>
            </w:r>
            <w:proofErr w:type="spellEnd"/>
          </w:p>
        </w:tc>
        <w:tc>
          <w:tcPr>
            <w:tcW w:w="1580" w:type="pct"/>
            <w:tcBorders>
              <w:top w:val="double" w:sz="4" w:space="0" w:color="auto"/>
              <w:bottom w:val="single" w:sz="4" w:space="0" w:color="auto"/>
            </w:tcBorders>
            <w:shd w:val="clear" w:color="auto" w:fill="D9D9D9"/>
            <w:vAlign w:val="center"/>
          </w:tcPr>
          <w:p w14:paraId="0FE7173E"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r w:rsidRPr="005851F9">
              <w:rPr>
                <w:rFonts w:ascii="Times New Roman" w:eastAsia="Calibri" w:hAnsi="Times New Roman" w:cs="Times New Roman"/>
                <w:sz w:val="18"/>
                <w:szCs w:val="18"/>
                <w:lang w:val="en-US"/>
              </w:rPr>
              <w:t>Measures</w:t>
            </w:r>
            <w:r>
              <w:rPr>
                <w:rFonts w:ascii="Times New Roman" w:eastAsia="Calibri" w:hAnsi="Times New Roman" w:cs="Times New Roman"/>
                <w:sz w:val="18"/>
                <w:szCs w:val="18"/>
                <w:lang w:val="uk-UA"/>
              </w:rPr>
              <w:t xml:space="preserve"> </w:t>
            </w:r>
            <w:r w:rsidRPr="005851F9">
              <w:rPr>
                <w:rFonts w:ascii="Times New Roman" w:eastAsia="Calibri" w:hAnsi="Times New Roman" w:cs="Times New Roman"/>
                <w:sz w:val="18"/>
                <w:szCs w:val="18"/>
                <w:lang w:val="en-US"/>
              </w:rPr>
              <w:t xml:space="preserve">/ </w:t>
            </w:r>
          </w:p>
          <w:p w14:paraId="2F735A20" w14:textId="77777777" w:rsidR="006C0061" w:rsidRPr="005851F9" w:rsidRDefault="00622427" w:rsidP="003229DD">
            <w:pPr>
              <w:tabs>
                <w:tab w:val="center" w:pos="4677"/>
                <w:tab w:val="right" w:pos="9355"/>
              </w:tabs>
              <w:spacing w:after="0" w:line="240" w:lineRule="auto"/>
              <w:jc w:val="center"/>
              <w:rPr>
                <w:rFonts w:ascii="Times New Roman" w:eastAsia="Calibri" w:hAnsi="Times New Roman" w:cs="Times New Roman"/>
                <w:sz w:val="18"/>
                <w:szCs w:val="18"/>
                <w:lang w:val="uk-UA"/>
              </w:rPr>
            </w:pPr>
            <w:r w:rsidRPr="005851F9">
              <w:rPr>
                <w:rFonts w:ascii="Times New Roman" w:eastAsia="Calibri" w:hAnsi="Times New Roman" w:cs="Times New Roman"/>
                <w:sz w:val="18"/>
                <w:szCs w:val="18"/>
                <w:lang w:val="uk-UA"/>
              </w:rPr>
              <w:t>Заходи</w:t>
            </w:r>
          </w:p>
        </w:tc>
      </w:tr>
      <w:tr w:rsidR="001722F2" w14:paraId="1CA720B9" w14:textId="77777777" w:rsidTr="003229DD">
        <w:trPr>
          <w:trHeight w:val="1318"/>
        </w:trPr>
        <w:tc>
          <w:tcPr>
            <w:tcW w:w="239" w:type="pct"/>
            <w:tcBorders>
              <w:top w:val="single" w:sz="4" w:space="0" w:color="auto"/>
            </w:tcBorders>
            <w:vAlign w:val="center"/>
          </w:tcPr>
          <w:p w14:paraId="1D3AA23C" w14:textId="77777777" w:rsidR="006C0061" w:rsidRPr="005851F9" w:rsidRDefault="00622427" w:rsidP="003229DD">
            <w:pPr>
              <w:spacing w:after="0" w:line="240" w:lineRule="auto"/>
              <w:contextualSpacing/>
              <w:jc w:val="center"/>
              <w:rPr>
                <w:rFonts w:ascii="Times New Roman" w:eastAsia="Calibri" w:hAnsi="Times New Roman" w:cs="Times New Roman"/>
                <w:bCs/>
                <w:sz w:val="18"/>
                <w:szCs w:val="18"/>
                <w:lang w:val="uk-UA"/>
              </w:rPr>
            </w:pPr>
            <w:r w:rsidRPr="005851F9">
              <w:rPr>
                <w:rFonts w:ascii="Times New Roman" w:eastAsia="Calibri" w:hAnsi="Times New Roman" w:cs="Times New Roman"/>
                <w:bCs/>
                <w:sz w:val="18"/>
                <w:szCs w:val="18"/>
                <w:lang w:val="uk-UA"/>
              </w:rPr>
              <w:t>1</w:t>
            </w:r>
          </w:p>
        </w:tc>
        <w:tc>
          <w:tcPr>
            <w:tcW w:w="736" w:type="pct"/>
            <w:tcBorders>
              <w:top w:val="single" w:sz="4" w:space="0" w:color="auto"/>
            </w:tcBorders>
            <w:vAlign w:val="center"/>
          </w:tcPr>
          <w:p w14:paraId="6D6EABA4" w14:textId="77777777" w:rsidR="006C0061" w:rsidRPr="005851F9" w:rsidRDefault="00622427" w:rsidP="003229DD">
            <w:pPr>
              <w:spacing w:after="80" w:line="240" w:lineRule="auto"/>
              <w:jc w:val="center"/>
              <w:rPr>
                <w:rFonts w:ascii="Times New Roman" w:eastAsia="Calibri" w:hAnsi="Times New Roman" w:cs="Times New Roman"/>
                <w:sz w:val="18"/>
                <w:szCs w:val="18"/>
                <w:lang w:val="en-US"/>
              </w:rPr>
            </w:pPr>
            <w:r>
              <w:rPr>
                <w:rFonts w:ascii="Times New Roman" w:eastAsia="Calibri" w:hAnsi="Times New Roman" w:cs="Times New Roman"/>
                <w:sz w:val="18"/>
                <w:szCs w:val="18"/>
                <w:lang w:val="en-GB"/>
              </w:rPr>
              <w:t>M</w:t>
            </w:r>
            <w:r w:rsidRPr="008C58EA">
              <w:rPr>
                <w:rFonts w:ascii="Times New Roman" w:eastAsia="Calibri" w:hAnsi="Times New Roman" w:cs="Times New Roman"/>
                <w:sz w:val="18"/>
                <w:szCs w:val="18"/>
                <w:lang w:val="en-GB"/>
              </w:rPr>
              <w:t xml:space="preserve">unicipal institution "Zhytomyr Regional Blood </w:t>
            </w:r>
            <w:proofErr w:type="spellStart"/>
            <w:r w:rsidRPr="008C58EA">
              <w:rPr>
                <w:rFonts w:ascii="Times New Roman" w:eastAsia="Calibri" w:hAnsi="Times New Roman" w:cs="Times New Roman"/>
                <w:sz w:val="18"/>
                <w:szCs w:val="18"/>
                <w:lang w:val="en-GB"/>
              </w:rPr>
              <w:t>Center</w:t>
            </w:r>
            <w:proofErr w:type="spellEnd"/>
            <w:r w:rsidRPr="008C58EA">
              <w:rPr>
                <w:rFonts w:ascii="Times New Roman" w:eastAsia="Calibri" w:hAnsi="Times New Roman" w:cs="Times New Roman"/>
                <w:sz w:val="18"/>
                <w:szCs w:val="18"/>
                <w:lang w:val="en-GB"/>
              </w:rPr>
              <w:t>"</w:t>
            </w:r>
            <w:r>
              <w:rPr>
                <w:rFonts w:ascii="Times New Roman" w:eastAsia="Calibri" w:hAnsi="Times New Roman" w:cs="Times New Roman"/>
                <w:sz w:val="18"/>
                <w:szCs w:val="18"/>
                <w:lang w:val="uk-UA"/>
              </w:rPr>
              <w:t xml:space="preserve"> </w:t>
            </w:r>
            <w:r w:rsidRPr="005851F9">
              <w:rPr>
                <w:rFonts w:ascii="Times New Roman" w:eastAsia="Calibri" w:hAnsi="Times New Roman" w:cs="Times New Roman"/>
                <w:sz w:val="18"/>
                <w:szCs w:val="18"/>
                <w:lang w:val="en-US"/>
              </w:rPr>
              <w:t>/</w:t>
            </w:r>
          </w:p>
          <w:p w14:paraId="49BB963C" w14:textId="77777777" w:rsidR="006C0061" w:rsidRPr="005851F9" w:rsidRDefault="00622427" w:rsidP="003229DD">
            <w:pPr>
              <w:spacing w:after="80" w:line="240" w:lineRule="auto"/>
              <w:jc w:val="center"/>
              <w:rPr>
                <w:rFonts w:ascii="Times New Roman" w:eastAsia="Calibri" w:hAnsi="Times New Roman" w:cs="Times New Roman"/>
                <w:sz w:val="18"/>
                <w:szCs w:val="18"/>
              </w:rPr>
            </w:pPr>
            <w:r>
              <w:rPr>
                <w:rFonts w:ascii="Times New Roman" w:eastAsia="Calibri" w:hAnsi="Times New Roman" w:cs="Times New Roman"/>
                <w:sz w:val="18"/>
                <w:szCs w:val="18"/>
                <w:lang w:val="uk-UA"/>
              </w:rPr>
              <w:t>К</w:t>
            </w:r>
            <w:r w:rsidRPr="0032198D">
              <w:rPr>
                <w:rFonts w:ascii="Times New Roman" w:eastAsia="Calibri" w:hAnsi="Times New Roman" w:cs="Times New Roman"/>
                <w:sz w:val="18"/>
                <w:szCs w:val="18"/>
                <w:lang w:val="uk-UA"/>
              </w:rPr>
              <w:t>омунальний заклад «Житомирський обласний центр крові»</w:t>
            </w:r>
          </w:p>
        </w:tc>
        <w:tc>
          <w:tcPr>
            <w:tcW w:w="830" w:type="pct"/>
            <w:tcBorders>
              <w:top w:val="single" w:sz="4" w:space="0" w:color="auto"/>
            </w:tcBorders>
            <w:vAlign w:val="center"/>
          </w:tcPr>
          <w:p w14:paraId="3C7F45C0" w14:textId="77777777" w:rsidR="006C0061" w:rsidRPr="00514425" w:rsidRDefault="00622427" w:rsidP="003229DD">
            <w:pPr>
              <w:tabs>
                <w:tab w:val="center" w:pos="4677"/>
                <w:tab w:val="right" w:pos="9355"/>
              </w:tabs>
              <w:spacing w:after="80" w:line="240" w:lineRule="auto"/>
              <w:jc w:val="center"/>
              <w:rPr>
                <w:rFonts w:ascii="Times New Roman" w:eastAsia="Calibri" w:hAnsi="Times New Roman" w:cs="Times New Roman"/>
                <w:sz w:val="18"/>
                <w:szCs w:val="18"/>
                <w:lang w:val="uk-UA"/>
              </w:rPr>
            </w:pPr>
            <w:r w:rsidRPr="006C0061">
              <w:rPr>
                <w:rFonts w:ascii="Times New Roman" w:eastAsia="Calibri" w:hAnsi="Times New Roman" w:cs="Times New Roman"/>
                <w:sz w:val="18"/>
                <w:szCs w:val="18"/>
                <w:lang w:val="en-US"/>
              </w:rPr>
              <w:t>11700</w:t>
            </w:r>
            <w:r>
              <w:rPr>
                <w:rFonts w:ascii="Times New Roman" w:eastAsia="Calibri" w:hAnsi="Times New Roman" w:cs="Times New Roman"/>
                <w:sz w:val="18"/>
                <w:szCs w:val="18"/>
                <w:lang w:val="uk-UA"/>
              </w:rPr>
              <w:t>,</w:t>
            </w:r>
            <w:r w:rsidRPr="006C0061">
              <w:rPr>
                <w:rFonts w:ascii="Times New Roman" w:eastAsia="Calibri" w:hAnsi="Times New Roman" w:cs="Times New Roman"/>
                <w:sz w:val="18"/>
                <w:szCs w:val="18"/>
                <w:lang w:val="en-US"/>
              </w:rPr>
              <w:t xml:space="preserve"> </w:t>
            </w:r>
            <w:proofErr w:type="spellStart"/>
            <w:r>
              <w:rPr>
                <w:rFonts w:ascii="Times New Roman" w:eastAsia="Calibri" w:hAnsi="Times New Roman" w:cs="Times New Roman"/>
                <w:sz w:val="18"/>
                <w:szCs w:val="18"/>
                <w:lang w:val="en-GB"/>
              </w:rPr>
              <w:t>Zvyagel</w:t>
            </w:r>
            <w:proofErr w:type="spellEnd"/>
            <w:r w:rsidRPr="006C0061">
              <w:rPr>
                <w:rFonts w:ascii="Times New Roman" w:eastAsia="Calibri" w:hAnsi="Times New Roman" w:cs="Times New Roman"/>
                <w:sz w:val="18"/>
                <w:szCs w:val="18"/>
                <w:lang w:val="en-US"/>
              </w:rPr>
              <w:t xml:space="preserve"> (</w:t>
            </w:r>
            <w:r>
              <w:rPr>
                <w:rFonts w:ascii="Times New Roman" w:eastAsia="Calibri" w:hAnsi="Times New Roman" w:cs="Times New Roman"/>
                <w:sz w:val="18"/>
                <w:szCs w:val="18"/>
                <w:lang w:val="en-GB"/>
              </w:rPr>
              <w:t>formerly</w:t>
            </w:r>
            <w:r w:rsidRPr="006C0061">
              <w:rPr>
                <w:rFonts w:ascii="Times New Roman" w:eastAsia="Calibri" w:hAnsi="Times New Roman" w:cs="Times New Roman"/>
                <w:sz w:val="18"/>
                <w:szCs w:val="18"/>
                <w:lang w:val="en-US"/>
              </w:rPr>
              <w:t xml:space="preserve"> </w:t>
            </w:r>
            <w:r w:rsidRPr="00812B68">
              <w:rPr>
                <w:rFonts w:ascii="Times New Roman" w:eastAsia="Calibri" w:hAnsi="Times New Roman" w:cs="Times New Roman"/>
                <w:sz w:val="18"/>
                <w:szCs w:val="18"/>
                <w:lang w:val="sv-SE"/>
              </w:rPr>
              <w:t>Novohrad</w:t>
            </w:r>
            <w:r w:rsidRPr="006C0061">
              <w:rPr>
                <w:rFonts w:ascii="Times New Roman" w:eastAsia="Calibri" w:hAnsi="Times New Roman" w:cs="Times New Roman"/>
                <w:sz w:val="18"/>
                <w:szCs w:val="18"/>
                <w:lang w:val="en-US"/>
              </w:rPr>
              <w:t>-</w:t>
            </w:r>
            <w:r w:rsidRPr="00812B68">
              <w:rPr>
                <w:rFonts w:ascii="Times New Roman" w:eastAsia="Calibri" w:hAnsi="Times New Roman" w:cs="Times New Roman"/>
                <w:sz w:val="18"/>
                <w:szCs w:val="18"/>
                <w:lang w:val="sv-SE"/>
              </w:rPr>
              <w:t>Volynskyi</w:t>
            </w:r>
            <w:r w:rsidRPr="006C0061">
              <w:rPr>
                <w:rFonts w:ascii="Times New Roman" w:eastAsia="Calibri" w:hAnsi="Times New Roman" w:cs="Times New Roman"/>
                <w:sz w:val="18"/>
                <w:szCs w:val="18"/>
                <w:lang w:val="en-US"/>
              </w:rPr>
              <w:t xml:space="preserve">), </w:t>
            </w:r>
            <w:r w:rsidRPr="00812B68">
              <w:rPr>
                <w:rFonts w:ascii="Times New Roman" w:eastAsia="Calibri" w:hAnsi="Times New Roman" w:cs="Times New Roman"/>
                <w:sz w:val="18"/>
                <w:szCs w:val="18"/>
                <w:lang w:val="sv-SE"/>
              </w:rPr>
              <w:t>Zhytomyr</w:t>
            </w:r>
            <w:r w:rsidRPr="006C0061">
              <w:rPr>
                <w:rFonts w:ascii="Times New Roman" w:eastAsia="Calibri" w:hAnsi="Times New Roman" w:cs="Times New Roman"/>
                <w:sz w:val="18"/>
                <w:szCs w:val="18"/>
                <w:lang w:val="en-US"/>
              </w:rPr>
              <w:t xml:space="preserve"> </w:t>
            </w:r>
            <w:r w:rsidRPr="00812B68">
              <w:rPr>
                <w:rFonts w:ascii="Times New Roman" w:eastAsia="Calibri" w:hAnsi="Times New Roman" w:cs="Times New Roman"/>
                <w:sz w:val="18"/>
                <w:szCs w:val="18"/>
                <w:lang w:val="sv-SE"/>
              </w:rPr>
              <w:t>Region</w:t>
            </w:r>
            <w:r w:rsidRPr="006C0061">
              <w:rPr>
                <w:rFonts w:ascii="Times New Roman" w:eastAsia="Calibri" w:hAnsi="Times New Roman" w:cs="Times New Roman"/>
                <w:sz w:val="18"/>
                <w:szCs w:val="18"/>
                <w:lang w:val="en-US"/>
              </w:rPr>
              <w:t xml:space="preserve">, </w:t>
            </w:r>
            <w:r w:rsidRPr="00772C18">
              <w:rPr>
                <w:rFonts w:ascii="Times New Roman" w:eastAsia="Calibri" w:hAnsi="Times New Roman" w:cs="Times New Roman"/>
                <w:sz w:val="18"/>
                <w:szCs w:val="18"/>
                <w:lang w:val="sv-SE"/>
              </w:rPr>
              <w:t>Vasilya</w:t>
            </w:r>
            <w:r w:rsidRPr="006C0061">
              <w:rPr>
                <w:rFonts w:ascii="Times New Roman" w:eastAsia="Calibri" w:hAnsi="Times New Roman" w:cs="Times New Roman"/>
                <w:sz w:val="18"/>
                <w:szCs w:val="18"/>
                <w:lang w:val="en-US"/>
              </w:rPr>
              <w:t xml:space="preserve"> </w:t>
            </w:r>
            <w:r w:rsidRPr="00772C18">
              <w:rPr>
                <w:rFonts w:ascii="Times New Roman" w:eastAsia="Calibri" w:hAnsi="Times New Roman" w:cs="Times New Roman"/>
                <w:sz w:val="18"/>
                <w:szCs w:val="18"/>
                <w:lang w:val="sv-SE"/>
              </w:rPr>
              <w:t>Karpenko</w:t>
            </w:r>
            <w:r w:rsidRPr="006C0061">
              <w:rPr>
                <w:rFonts w:ascii="Times New Roman" w:eastAsia="Calibri" w:hAnsi="Times New Roman" w:cs="Times New Roman"/>
                <w:sz w:val="18"/>
                <w:szCs w:val="18"/>
                <w:lang w:val="en-US"/>
              </w:rPr>
              <w:t xml:space="preserve"> </w:t>
            </w:r>
            <w:r w:rsidRPr="00772C18">
              <w:rPr>
                <w:rFonts w:ascii="Times New Roman" w:eastAsia="Calibri" w:hAnsi="Times New Roman" w:cs="Times New Roman"/>
                <w:sz w:val="18"/>
                <w:szCs w:val="18"/>
                <w:lang w:val="sv-SE"/>
              </w:rPr>
              <w:t>str</w:t>
            </w:r>
            <w:r w:rsidRPr="006C0061">
              <w:rPr>
                <w:rFonts w:ascii="Times New Roman" w:eastAsia="Calibri" w:hAnsi="Times New Roman" w:cs="Times New Roman"/>
                <w:sz w:val="18"/>
                <w:szCs w:val="18"/>
                <w:lang w:val="en-US"/>
              </w:rPr>
              <w:t>, 63/ 11700</w:t>
            </w:r>
            <w:r>
              <w:rPr>
                <w:rFonts w:ascii="Times New Roman" w:eastAsia="Calibri" w:hAnsi="Times New Roman" w:cs="Times New Roman"/>
                <w:sz w:val="18"/>
                <w:szCs w:val="18"/>
                <w:lang w:val="uk-UA"/>
              </w:rPr>
              <w:t>,</w:t>
            </w:r>
          </w:p>
          <w:p w14:paraId="79A3BB4D" w14:textId="77777777" w:rsidR="006C0061" w:rsidRPr="005851F9" w:rsidRDefault="00622427" w:rsidP="003229DD">
            <w:pPr>
              <w:tabs>
                <w:tab w:val="center" w:pos="4677"/>
                <w:tab w:val="right" w:pos="9355"/>
              </w:tabs>
              <w:spacing w:after="80" w:line="240" w:lineRule="auto"/>
              <w:ind w:left="-24" w:right="-110"/>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 xml:space="preserve">Житомирська область, м. </w:t>
            </w:r>
            <w:proofErr w:type="spellStart"/>
            <w:r>
              <w:rPr>
                <w:rFonts w:ascii="Times New Roman" w:eastAsia="Calibri" w:hAnsi="Times New Roman" w:cs="Times New Roman"/>
                <w:sz w:val="18"/>
                <w:szCs w:val="18"/>
                <w:lang w:val="uk-UA"/>
              </w:rPr>
              <w:t>Звягель</w:t>
            </w:r>
            <w:proofErr w:type="spellEnd"/>
            <w:r>
              <w:rPr>
                <w:rFonts w:ascii="Times New Roman" w:eastAsia="Calibri" w:hAnsi="Times New Roman" w:cs="Times New Roman"/>
                <w:sz w:val="18"/>
                <w:szCs w:val="18"/>
                <w:lang w:val="uk-UA"/>
              </w:rPr>
              <w:t xml:space="preserve"> (раніше Новоград-Волинський), </w:t>
            </w:r>
            <w:proofErr w:type="spellStart"/>
            <w:r>
              <w:rPr>
                <w:rFonts w:ascii="Times New Roman" w:eastAsia="Calibri" w:hAnsi="Times New Roman" w:cs="Times New Roman"/>
                <w:sz w:val="18"/>
                <w:szCs w:val="18"/>
                <w:lang w:val="uk-UA"/>
              </w:rPr>
              <w:t>вуд</w:t>
            </w:r>
            <w:proofErr w:type="spellEnd"/>
            <w:r>
              <w:rPr>
                <w:rFonts w:ascii="Times New Roman" w:eastAsia="Calibri" w:hAnsi="Times New Roman" w:cs="Times New Roman"/>
                <w:sz w:val="18"/>
                <w:szCs w:val="18"/>
                <w:lang w:val="uk-UA"/>
              </w:rPr>
              <w:t>. Василя Карпенка, 63</w:t>
            </w:r>
          </w:p>
        </w:tc>
        <w:tc>
          <w:tcPr>
            <w:tcW w:w="778" w:type="pct"/>
            <w:tcBorders>
              <w:top w:val="single" w:sz="4" w:space="0" w:color="auto"/>
            </w:tcBorders>
            <w:vAlign w:val="center"/>
          </w:tcPr>
          <w:p w14:paraId="19557009" w14:textId="77777777" w:rsidR="006C0061" w:rsidRPr="00246988" w:rsidRDefault="00622427" w:rsidP="003229DD">
            <w:pPr>
              <w:tabs>
                <w:tab w:val="center" w:pos="4677"/>
                <w:tab w:val="right" w:pos="9355"/>
              </w:tabs>
              <w:spacing w:after="80" w:line="240" w:lineRule="auto"/>
              <w:jc w:val="center"/>
              <w:rPr>
                <w:rFonts w:ascii="Times New Roman" w:eastAsia="Calibri" w:hAnsi="Times New Roman" w:cs="Times New Roman"/>
                <w:sz w:val="18"/>
                <w:szCs w:val="18"/>
                <w:lang w:val="uk-UA"/>
              </w:rPr>
            </w:pPr>
            <w:proofErr w:type="spellStart"/>
            <w:r w:rsidRPr="00812B68">
              <w:rPr>
                <w:rFonts w:ascii="Times New Roman" w:eastAsia="Calibri" w:hAnsi="Times New Roman" w:cs="Times New Roman"/>
                <w:sz w:val="18"/>
                <w:szCs w:val="18"/>
                <w:lang w:val="uk-UA"/>
              </w:rPr>
              <w:t>Connected</w:t>
            </w:r>
            <w:proofErr w:type="spellEnd"/>
            <w:r w:rsidRPr="00812B68">
              <w:rPr>
                <w:rFonts w:ascii="Times New Roman" w:eastAsia="Calibri" w:hAnsi="Times New Roman" w:cs="Times New Roman"/>
                <w:sz w:val="18"/>
                <w:szCs w:val="18"/>
                <w:lang w:val="uk-UA"/>
              </w:rPr>
              <w:t xml:space="preserve"> </w:t>
            </w:r>
            <w:proofErr w:type="spellStart"/>
            <w:r w:rsidRPr="00812B68">
              <w:rPr>
                <w:rFonts w:ascii="Times New Roman" w:eastAsia="Calibri" w:hAnsi="Times New Roman" w:cs="Times New Roman"/>
                <w:sz w:val="18"/>
                <w:szCs w:val="18"/>
                <w:lang w:val="uk-UA"/>
              </w:rPr>
              <w:t>to</w:t>
            </w:r>
            <w:proofErr w:type="spellEnd"/>
            <w:r w:rsidRPr="00812B68">
              <w:rPr>
                <w:rFonts w:ascii="Times New Roman" w:eastAsia="Calibri" w:hAnsi="Times New Roman" w:cs="Times New Roman"/>
                <w:sz w:val="18"/>
                <w:szCs w:val="18"/>
                <w:lang w:val="uk-UA"/>
              </w:rPr>
              <w:t xml:space="preserve"> </w:t>
            </w:r>
            <w:proofErr w:type="spellStart"/>
            <w:r w:rsidRPr="00812B68">
              <w:rPr>
                <w:rFonts w:ascii="Times New Roman" w:eastAsia="Calibri" w:hAnsi="Times New Roman" w:cs="Times New Roman"/>
                <w:sz w:val="18"/>
                <w:szCs w:val="18"/>
                <w:lang w:val="uk-UA"/>
              </w:rPr>
              <w:t>all</w:t>
            </w:r>
            <w:proofErr w:type="spellEnd"/>
            <w:r w:rsidRPr="00812B68">
              <w:rPr>
                <w:rFonts w:ascii="Times New Roman" w:eastAsia="Calibri" w:hAnsi="Times New Roman" w:cs="Times New Roman"/>
                <w:sz w:val="18"/>
                <w:szCs w:val="18"/>
                <w:lang w:val="uk-UA"/>
              </w:rPr>
              <w:t xml:space="preserve"> </w:t>
            </w:r>
            <w:proofErr w:type="spellStart"/>
            <w:r w:rsidRPr="00812B68">
              <w:rPr>
                <w:rFonts w:ascii="Times New Roman" w:eastAsia="Calibri" w:hAnsi="Times New Roman" w:cs="Times New Roman"/>
                <w:sz w:val="18"/>
                <w:szCs w:val="18"/>
                <w:lang w:val="uk-UA"/>
              </w:rPr>
              <w:t>municipal</w:t>
            </w:r>
            <w:proofErr w:type="spellEnd"/>
            <w:r w:rsidRPr="00812B68">
              <w:rPr>
                <w:rFonts w:ascii="Times New Roman" w:eastAsia="Calibri" w:hAnsi="Times New Roman" w:cs="Times New Roman"/>
                <w:sz w:val="18"/>
                <w:szCs w:val="18"/>
                <w:lang w:val="uk-UA"/>
              </w:rPr>
              <w:t xml:space="preserve"> </w:t>
            </w:r>
            <w:proofErr w:type="spellStart"/>
            <w:r w:rsidRPr="00812B68">
              <w:rPr>
                <w:rFonts w:ascii="Times New Roman" w:eastAsia="Calibri" w:hAnsi="Times New Roman" w:cs="Times New Roman"/>
                <w:sz w:val="18"/>
                <w:szCs w:val="18"/>
                <w:lang w:val="uk-UA"/>
              </w:rPr>
              <w:t>utilities</w:t>
            </w:r>
            <w:proofErr w:type="spellEnd"/>
            <w:r>
              <w:rPr>
                <w:rFonts w:ascii="Times New Roman" w:eastAsia="Calibri" w:hAnsi="Times New Roman" w:cs="Times New Roman"/>
                <w:sz w:val="18"/>
                <w:szCs w:val="18"/>
                <w:lang w:val="en-US"/>
              </w:rPr>
              <w:t xml:space="preserve"> (</w:t>
            </w:r>
            <w:r w:rsidRPr="00812B68">
              <w:rPr>
                <w:rFonts w:ascii="Times New Roman" w:eastAsia="Calibri" w:hAnsi="Times New Roman" w:cs="Times New Roman"/>
                <w:sz w:val="18"/>
                <w:szCs w:val="18"/>
                <w:lang w:val="en-US"/>
              </w:rPr>
              <w:t>heating, electricity, water supply and sewage)</w:t>
            </w:r>
            <w:r>
              <w:rPr>
                <w:rFonts w:ascii="Times New Roman" w:eastAsia="Calibri" w:hAnsi="Times New Roman" w:cs="Times New Roman"/>
                <w:sz w:val="18"/>
                <w:szCs w:val="18"/>
                <w:lang w:val="uk-UA"/>
              </w:rPr>
              <w:t xml:space="preserve"> </w:t>
            </w:r>
            <w:r w:rsidRPr="00246988">
              <w:rPr>
                <w:rFonts w:ascii="Times New Roman" w:eastAsia="Calibri" w:hAnsi="Times New Roman" w:cs="Times New Roman"/>
                <w:sz w:val="18"/>
                <w:szCs w:val="18"/>
                <w:lang w:val="uk-UA"/>
              </w:rPr>
              <w:t>/</w:t>
            </w:r>
          </w:p>
          <w:p w14:paraId="7DB7D4DE" w14:textId="77777777" w:rsidR="006C0061" w:rsidRPr="00246988" w:rsidRDefault="00622427" w:rsidP="003229DD">
            <w:pPr>
              <w:tabs>
                <w:tab w:val="center" w:pos="4677"/>
                <w:tab w:val="right" w:pos="9355"/>
              </w:tabs>
              <w:spacing w:after="80" w:line="240" w:lineRule="auto"/>
              <w:ind w:left="-106" w:right="-111"/>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Підключено</w:t>
            </w:r>
            <w:r w:rsidRPr="0032198D">
              <w:rPr>
                <w:rFonts w:ascii="Times New Roman" w:eastAsia="Calibri" w:hAnsi="Times New Roman" w:cs="Times New Roman"/>
                <w:sz w:val="18"/>
                <w:szCs w:val="18"/>
                <w:lang w:val="uk-UA"/>
              </w:rPr>
              <w:t xml:space="preserve"> до всіх комунікацій (опалення, електрика, водопостачання та каналізація)</w:t>
            </w:r>
          </w:p>
        </w:tc>
        <w:tc>
          <w:tcPr>
            <w:tcW w:w="837" w:type="pct"/>
            <w:tcBorders>
              <w:top w:val="single" w:sz="4" w:space="0" w:color="auto"/>
            </w:tcBorders>
            <w:vAlign w:val="center"/>
          </w:tcPr>
          <w:p w14:paraId="106E536B" w14:textId="77777777" w:rsidR="006C0061" w:rsidRPr="00246988" w:rsidRDefault="00622427" w:rsidP="003229DD">
            <w:pPr>
              <w:tabs>
                <w:tab w:val="center" w:pos="4677"/>
                <w:tab w:val="right" w:pos="9355"/>
              </w:tabs>
              <w:spacing w:after="8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en-US"/>
              </w:rPr>
              <w:t>Apartment</w:t>
            </w:r>
            <w:r>
              <w:rPr>
                <w:rFonts w:ascii="Times New Roman" w:eastAsia="Calibri" w:hAnsi="Times New Roman" w:cs="Times New Roman"/>
                <w:sz w:val="18"/>
                <w:szCs w:val="18"/>
                <w:lang w:val="uk-UA"/>
              </w:rPr>
              <w:t xml:space="preserve"> </w:t>
            </w:r>
            <w:r w:rsidRPr="00246988">
              <w:rPr>
                <w:rFonts w:ascii="Times New Roman" w:eastAsia="Calibri" w:hAnsi="Times New Roman" w:cs="Times New Roman"/>
                <w:sz w:val="18"/>
                <w:szCs w:val="18"/>
                <w:lang w:val="uk-UA"/>
              </w:rPr>
              <w:t>/</w:t>
            </w:r>
          </w:p>
          <w:p w14:paraId="7382F2A1" w14:textId="77777777" w:rsidR="006C0061" w:rsidRPr="00246988" w:rsidRDefault="00622427" w:rsidP="003229DD">
            <w:pPr>
              <w:tabs>
                <w:tab w:val="center" w:pos="4677"/>
                <w:tab w:val="right" w:pos="9355"/>
              </w:tabs>
              <w:spacing w:after="80" w:line="240" w:lineRule="auto"/>
              <w:jc w:val="center"/>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Квартирний</w:t>
            </w:r>
          </w:p>
        </w:tc>
        <w:tc>
          <w:tcPr>
            <w:tcW w:w="1580" w:type="pct"/>
            <w:tcBorders>
              <w:top w:val="single" w:sz="4" w:space="0" w:color="auto"/>
            </w:tcBorders>
            <w:vAlign w:val="center"/>
          </w:tcPr>
          <w:p w14:paraId="01A304A0" w14:textId="77777777" w:rsidR="006C0061" w:rsidRDefault="00622427" w:rsidP="003229DD">
            <w:pPr>
              <w:spacing w:after="0" w:line="240" w:lineRule="auto"/>
              <w:rPr>
                <w:rFonts w:ascii="Times New Roman" w:eastAsia="Calibri" w:hAnsi="Times New Roman" w:cs="Times New Roman"/>
                <w:sz w:val="18"/>
                <w:szCs w:val="18"/>
                <w:lang w:val="en-GB"/>
              </w:rPr>
            </w:pPr>
            <w:r>
              <w:rPr>
                <w:rFonts w:ascii="Times New Roman" w:eastAsia="Calibri" w:hAnsi="Times New Roman" w:cs="Times New Roman"/>
                <w:sz w:val="18"/>
                <w:szCs w:val="18"/>
                <w:lang w:val="en-GB"/>
              </w:rPr>
              <w:t xml:space="preserve">Heat </w:t>
            </w:r>
            <w:r w:rsidRPr="00812B68">
              <w:rPr>
                <w:rFonts w:ascii="Times New Roman" w:eastAsia="Calibri" w:hAnsi="Times New Roman" w:cs="Times New Roman"/>
                <w:sz w:val="18"/>
                <w:szCs w:val="18"/>
                <w:lang w:val="en-GB"/>
              </w:rPr>
              <w:t>insulation</w:t>
            </w:r>
            <w:r>
              <w:rPr>
                <w:rFonts w:ascii="Times New Roman" w:eastAsia="Calibri" w:hAnsi="Times New Roman" w:cs="Times New Roman"/>
                <w:sz w:val="18"/>
                <w:szCs w:val="18"/>
                <w:lang w:val="en-GB"/>
              </w:rPr>
              <w:t xml:space="preserve"> of walls</w:t>
            </w:r>
            <w:r w:rsidRPr="00812B68">
              <w:rPr>
                <w:rFonts w:ascii="Times New Roman" w:eastAsia="Calibri" w:hAnsi="Times New Roman" w:cs="Times New Roman"/>
                <w:sz w:val="18"/>
                <w:szCs w:val="18"/>
                <w:lang w:val="en-GB"/>
              </w:rPr>
              <w:t>;</w:t>
            </w:r>
          </w:p>
          <w:p w14:paraId="65F52499" w14:textId="77777777" w:rsidR="006C0061" w:rsidRDefault="00622427" w:rsidP="003229DD">
            <w:pPr>
              <w:spacing w:after="0" w:line="240" w:lineRule="auto"/>
              <w:rPr>
                <w:rFonts w:ascii="Times New Roman" w:eastAsia="Calibri" w:hAnsi="Times New Roman" w:cs="Times New Roman"/>
                <w:sz w:val="18"/>
                <w:szCs w:val="18"/>
                <w:lang w:val="en-US"/>
              </w:rPr>
            </w:pPr>
            <w:r w:rsidRPr="00812B68">
              <w:rPr>
                <w:rFonts w:ascii="Times New Roman" w:eastAsia="Calibri" w:hAnsi="Times New Roman" w:cs="Times New Roman"/>
                <w:sz w:val="18"/>
                <w:szCs w:val="18"/>
                <w:lang w:val="en-US"/>
              </w:rPr>
              <w:t>Replacement of windows and doors;</w:t>
            </w:r>
          </w:p>
          <w:p w14:paraId="0889DD73" w14:textId="77777777" w:rsidR="006C0061" w:rsidRPr="00CE1FA2" w:rsidRDefault="00622427" w:rsidP="003229DD">
            <w:pPr>
              <w:spacing w:after="0" w:line="240" w:lineRule="auto"/>
              <w:rPr>
                <w:rFonts w:ascii="Times New Roman" w:eastAsia="Calibri" w:hAnsi="Times New Roman" w:cs="Times New Roman"/>
                <w:sz w:val="18"/>
                <w:szCs w:val="18"/>
                <w:lang w:val="en-GB"/>
              </w:rPr>
            </w:pPr>
            <w:r>
              <w:rPr>
                <w:rFonts w:ascii="Times New Roman" w:eastAsia="Calibri" w:hAnsi="Times New Roman" w:cs="Times New Roman"/>
                <w:sz w:val="18"/>
                <w:szCs w:val="18"/>
                <w:lang w:val="en-US"/>
              </w:rPr>
              <w:t>R</w:t>
            </w:r>
            <w:proofErr w:type="spellStart"/>
            <w:r w:rsidRPr="00CE1FA2">
              <w:rPr>
                <w:rFonts w:ascii="Times New Roman" w:eastAsia="Calibri" w:hAnsi="Times New Roman" w:cs="Times New Roman"/>
                <w:sz w:val="18"/>
                <w:szCs w:val="18"/>
                <w:lang w:val="en-GB"/>
              </w:rPr>
              <w:t>oof</w:t>
            </w:r>
            <w:proofErr w:type="spellEnd"/>
            <w:r w:rsidRPr="00CE1FA2">
              <w:rPr>
                <w:rFonts w:ascii="Times New Roman" w:eastAsia="Calibri" w:hAnsi="Times New Roman" w:cs="Times New Roman"/>
                <w:sz w:val="18"/>
                <w:szCs w:val="18"/>
                <w:lang w:val="en-GB"/>
              </w:rPr>
              <w:t xml:space="preserve"> heat insulation and hydro insulation;</w:t>
            </w:r>
          </w:p>
          <w:p w14:paraId="2C0137E1" w14:textId="77777777" w:rsidR="006C0061" w:rsidRDefault="00622427" w:rsidP="003229DD">
            <w:pPr>
              <w:spacing w:after="0" w:line="240" w:lineRule="auto"/>
              <w:rPr>
                <w:rFonts w:ascii="Times New Roman" w:eastAsia="Calibri" w:hAnsi="Times New Roman" w:cs="Times New Roman"/>
                <w:sz w:val="18"/>
                <w:szCs w:val="18"/>
                <w:lang w:val="en-US"/>
              </w:rPr>
            </w:pPr>
            <w:r>
              <w:rPr>
                <w:rFonts w:ascii="Times New Roman" w:eastAsia="Calibri" w:hAnsi="Times New Roman" w:cs="Times New Roman"/>
                <w:sz w:val="18"/>
                <w:szCs w:val="18"/>
                <w:lang w:val="en-US"/>
              </w:rPr>
              <w:t>I</w:t>
            </w:r>
            <w:r w:rsidRPr="00812B68">
              <w:rPr>
                <w:rFonts w:ascii="Times New Roman" w:eastAsia="Calibri" w:hAnsi="Times New Roman" w:cs="Times New Roman"/>
                <w:sz w:val="18"/>
                <w:szCs w:val="18"/>
                <w:lang w:val="en-US"/>
              </w:rPr>
              <w:t>nstallation of PV solar panels or solar collectors</w:t>
            </w:r>
            <w:r>
              <w:rPr>
                <w:rFonts w:ascii="Times New Roman" w:eastAsia="Calibri" w:hAnsi="Times New Roman" w:cs="Times New Roman"/>
                <w:sz w:val="18"/>
                <w:szCs w:val="18"/>
                <w:lang w:val="en-US"/>
              </w:rPr>
              <w:t>;</w:t>
            </w:r>
            <w:r>
              <w:rPr>
                <w:rFonts w:ascii="Times New Roman" w:eastAsia="Calibri" w:hAnsi="Times New Roman" w:cs="Times New Roman"/>
                <w:sz w:val="18"/>
                <w:szCs w:val="18"/>
                <w:lang w:val="en-US"/>
              </w:rPr>
              <w:br/>
            </w:r>
            <w:r w:rsidRPr="002056B8">
              <w:rPr>
                <w:rFonts w:ascii="Times New Roman" w:eastAsia="Calibri" w:hAnsi="Times New Roman" w:cs="Times New Roman"/>
                <w:sz w:val="18"/>
                <w:szCs w:val="18"/>
                <w:lang w:val="en-US"/>
              </w:rPr>
              <w:t xml:space="preserve">Reconstruction of internal engineering </w:t>
            </w:r>
            <w:r>
              <w:rPr>
                <w:rFonts w:ascii="Times New Roman" w:eastAsia="Calibri" w:hAnsi="Times New Roman" w:cs="Times New Roman"/>
                <w:sz w:val="18"/>
                <w:szCs w:val="18"/>
                <w:lang w:val="en-US"/>
              </w:rPr>
              <w:t xml:space="preserve">networks and </w:t>
            </w:r>
            <w:r w:rsidRPr="002056B8">
              <w:rPr>
                <w:rFonts w:ascii="Times New Roman" w:eastAsia="Calibri" w:hAnsi="Times New Roman" w:cs="Times New Roman"/>
                <w:sz w:val="18"/>
                <w:szCs w:val="18"/>
                <w:lang w:val="en-US"/>
              </w:rPr>
              <w:t>heating system;</w:t>
            </w:r>
          </w:p>
          <w:p w14:paraId="45C987EF" w14:textId="77777777" w:rsidR="006C0061" w:rsidRPr="006325C1" w:rsidRDefault="00622427" w:rsidP="003229DD">
            <w:pPr>
              <w:spacing w:after="0" w:line="240" w:lineRule="auto"/>
              <w:rPr>
                <w:rFonts w:ascii="Times New Roman" w:eastAsia="Calibri" w:hAnsi="Times New Roman" w:cs="Times New Roman"/>
                <w:sz w:val="18"/>
                <w:szCs w:val="18"/>
                <w:lang w:val="uk-UA"/>
              </w:rPr>
            </w:pPr>
            <w:proofErr w:type="spellStart"/>
            <w:r w:rsidRPr="002056B8">
              <w:rPr>
                <w:rFonts w:ascii="Times New Roman" w:eastAsia="Calibri" w:hAnsi="Times New Roman" w:cs="Times New Roman"/>
                <w:sz w:val="18"/>
                <w:szCs w:val="18"/>
                <w:lang w:val="en-US"/>
              </w:rPr>
              <w:t>Replanning</w:t>
            </w:r>
            <w:proofErr w:type="spellEnd"/>
            <w:r w:rsidRPr="002056B8">
              <w:rPr>
                <w:rFonts w:ascii="Times New Roman" w:eastAsia="Calibri" w:hAnsi="Times New Roman" w:cs="Times New Roman"/>
                <w:sz w:val="18"/>
                <w:szCs w:val="18"/>
                <w:lang w:val="en-US"/>
              </w:rPr>
              <w:t>, interior repair and purchase of new furniture for kitchens, rooms, sanitary premises</w:t>
            </w:r>
            <w:r>
              <w:rPr>
                <w:rFonts w:ascii="Times New Roman" w:eastAsia="Calibri" w:hAnsi="Times New Roman" w:cs="Times New Roman"/>
                <w:sz w:val="18"/>
                <w:szCs w:val="18"/>
                <w:lang w:val="en-US"/>
              </w:rPr>
              <w:t>, installation of elevator</w:t>
            </w:r>
            <w:r>
              <w:rPr>
                <w:rFonts w:ascii="Times New Roman" w:eastAsia="Calibri" w:hAnsi="Times New Roman" w:cs="Times New Roman"/>
                <w:sz w:val="18"/>
                <w:szCs w:val="18"/>
                <w:lang w:val="uk-UA"/>
              </w:rPr>
              <w:t xml:space="preserve"> /</w:t>
            </w:r>
          </w:p>
          <w:p w14:paraId="5F70A374" w14:textId="77777777" w:rsidR="006C0061" w:rsidRDefault="00622427" w:rsidP="003229DD">
            <w:pPr>
              <w:spacing w:after="0" w:line="240" w:lineRule="auto"/>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У</w:t>
            </w:r>
            <w:r w:rsidRPr="00CA3E9E">
              <w:rPr>
                <w:rFonts w:ascii="Times New Roman" w:eastAsia="Calibri" w:hAnsi="Times New Roman" w:cs="Times New Roman"/>
                <w:sz w:val="18"/>
                <w:szCs w:val="18"/>
                <w:lang w:val="uk-UA"/>
              </w:rPr>
              <w:t>теплення стін</w:t>
            </w:r>
            <w:r>
              <w:rPr>
                <w:rFonts w:ascii="Times New Roman" w:eastAsia="Calibri" w:hAnsi="Times New Roman" w:cs="Times New Roman"/>
                <w:sz w:val="18"/>
                <w:szCs w:val="18"/>
                <w:lang w:val="uk-UA"/>
              </w:rPr>
              <w:t>;</w:t>
            </w:r>
          </w:p>
          <w:p w14:paraId="7F3B8BDA" w14:textId="77777777" w:rsidR="006C0061" w:rsidRDefault="00622427" w:rsidP="003229DD">
            <w:pPr>
              <w:spacing w:after="0" w:line="240" w:lineRule="auto"/>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З</w:t>
            </w:r>
            <w:r w:rsidRPr="00CA3E9E">
              <w:rPr>
                <w:rFonts w:ascii="Times New Roman" w:eastAsia="Calibri" w:hAnsi="Times New Roman" w:cs="Times New Roman"/>
                <w:sz w:val="18"/>
                <w:szCs w:val="18"/>
                <w:lang w:val="uk-UA"/>
              </w:rPr>
              <w:t>аміна вікон та дверей</w:t>
            </w:r>
            <w:r>
              <w:rPr>
                <w:rFonts w:ascii="Times New Roman" w:eastAsia="Calibri" w:hAnsi="Times New Roman" w:cs="Times New Roman"/>
                <w:sz w:val="18"/>
                <w:szCs w:val="18"/>
                <w:lang w:val="uk-UA"/>
              </w:rPr>
              <w:t>;</w:t>
            </w:r>
          </w:p>
          <w:p w14:paraId="2A712DEC" w14:textId="77777777" w:rsidR="006C0061" w:rsidRPr="00CA3E9E" w:rsidRDefault="00622427" w:rsidP="003229DD">
            <w:pPr>
              <w:spacing w:after="0" w:line="240" w:lineRule="auto"/>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У</w:t>
            </w:r>
            <w:r w:rsidRPr="00CA3E9E">
              <w:rPr>
                <w:rFonts w:ascii="Times New Roman" w:eastAsia="Calibri" w:hAnsi="Times New Roman" w:cs="Times New Roman"/>
                <w:sz w:val="18"/>
                <w:szCs w:val="18"/>
                <w:lang w:val="uk-UA"/>
              </w:rPr>
              <w:t>теплення покрівлі та гідроізоляція;</w:t>
            </w:r>
          </w:p>
          <w:p w14:paraId="52FB76CC" w14:textId="77777777" w:rsidR="006C0061" w:rsidRPr="00CA3E9E" w:rsidRDefault="00622427" w:rsidP="003229DD">
            <w:pPr>
              <w:spacing w:after="0" w:line="240" w:lineRule="auto"/>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В</w:t>
            </w:r>
            <w:r w:rsidRPr="00CA3E9E">
              <w:rPr>
                <w:rFonts w:ascii="Times New Roman" w:eastAsia="Calibri" w:hAnsi="Times New Roman" w:cs="Times New Roman"/>
                <w:sz w:val="18"/>
                <w:szCs w:val="18"/>
                <w:lang w:val="uk-UA"/>
              </w:rPr>
              <w:t>становлення фотоелектричних панелей або сонячних колекторів</w:t>
            </w:r>
            <w:r>
              <w:rPr>
                <w:rFonts w:ascii="Times New Roman" w:eastAsia="Calibri" w:hAnsi="Times New Roman" w:cs="Times New Roman"/>
                <w:sz w:val="18"/>
                <w:szCs w:val="18"/>
                <w:lang w:val="uk-UA"/>
              </w:rPr>
              <w:t xml:space="preserve">; </w:t>
            </w:r>
          </w:p>
          <w:p w14:paraId="14095591" w14:textId="77777777" w:rsidR="006C0061" w:rsidRPr="00CA3E9E" w:rsidRDefault="00622427" w:rsidP="003229DD">
            <w:pPr>
              <w:spacing w:after="0" w:line="240" w:lineRule="auto"/>
              <w:rPr>
                <w:rFonts w:ascii="Times New Roman" w:eastAsia="Calibri" w:hAnsi="Times New Roman" w:cs="Times New Roman"/>
                <w:sz w:val="18"/>
                <w:szCs w:val="18"/>
                <w:lang w:val="uk-UA"/>
              </w:rPr>
            </w:pPr>
            <w:r w:rsidRPr="00CA3E9E">
              <w:rPr>
                <w:rFonts w:ascii="Times New Roman" w:eastAsia="Calibri" w:hAnsi="Times New Roman" w:cs="Times New Roman"/>
                <w:sz w:val="18"/>
                <w:szCs w:val="18"/>
                <w:lang w:val="uk-UA"/>
              </w:rPr>
              <w:t>Реконструкція внутрішніх інженерних мереж</w:t>
            </w:r>
            <w:r>
              <w:rPr>
                <w:rFonts w:ascii="Times New Roman" w:eastAsia="Calibri" w:hAnsi="Times New Roman" w:cs="Times New Roman"/>
                <w:sz w:val="18"/>
                <w:szCs w:val="18"/>
                <w:lang w:val="uk-UA"/>
              </w:rPr>
              <w:t xml:space="preserve"> та системи опалення;</w:t>
            </w:r>
          </w:p>
          <w:p w14:paraId="45244CE7" w14:textId="77777777" w:rsidR="006C0061" w:rsidRPr="000846A7" w:rsidRDefault="00622427" w:rsidP="003229DD">
            <w:pPr>
              <w:spacing w:after="0" w:line="240" w:lineRule="auto"/>
              <w:rPr>
                <w:rFonts w:ascii="Times New Roman" w:eastAsia="Calibri" w:hAnsi="Times New Roman" w:cs="Times New Roman"/>
                <w:sz w:val="18"/>
                <w:szCs w:val="18"/>
              </w:rPr>
            </w:pPr>
            <w:r w:rsidRPr="00CA3E9E">
              <w:rPr>
                <w:rFonts w:ascii="Times New Roman" w:eastAsia="Calibri" w:hAnsi="Times New Roman" w:cs="Times New Roman"/>
                <w:sz w:val="18"/>
                <w:szCs w:val="18"/>
                <w:lang w:val="uk-UA"/>
              </w:rPr>
              <w:t>Перепланування</w:t>
            </w:r>
            <w:r>
              <w:rPr>
                <w:rFonts w:ascii="Times New Roman" w:eastAsia="Calibri" w:hAnsi="Times New Roman" w:cs="Times New Roman"/>
                <w:sz w:val="18"/>
                <w:szCs w:val="18"/>
                <w:lang w:val="uk-UA"/>
              </w:rPr>
              <w:t>, в</w:t>
            </w:r>
            <w:r w:rsidRPr="00CA3E9E">
              <w:rPr>
                <w:rFonts w:ascii="Times New Roman" w:eastAsia="Calibri" w:hAnsi="Times New Roman" w:cs="Times New Roman"/>
                <w:sz w:val="18"/>
                <w:szCs w:val="18"/>
                <w:lang w:val="uk-UA"/>
              </w:rPr>
              <w:t>нутрішній ремонт</w:t>
            </w:r>
            <w:r>
              <w:rPr>
                <w:rFonts w:ascii="Times New Roman" w:eastAsia="Calibri" w:hAnsi="Times New Roman" w:cs="Times New Roman"/>
                <w:sz w:val="18"/>
                <w:szCs w:val="18"/>
                <w:lang w:val="uk-UA"/>
              </w:rPr>
              <w:t xml:space="preserve"> та п</w:t>
            </w:r>
            <w:r w:rsidRPr="00CA3E9E">
              <w:rPr>
                <w:rFonts w:ascii="Times New Roman" w:eastAsia="Calibri" w:hAnsi="Times New Roman" w:cs="Times New Roman"/>
                <w:sz w:val="18"/>
                <w:szCs w:val="18"/>
                <w:lang w:val="uk-UA"/>
              </w:rPr>
              <w:t xml:space="preserve">ридбання нових меблів для </w:t>
            </w:r>
            <w:proofErr w:type="spellStart"/>
            <w:r w:rsidRPr="00CA3E9E">
              <w:rPr>
                <w:rFonts w:ascii="Times New Roman" w:eastAsia="Calibri" w:hAnsi="Times New Roman" w:cs="Times New Roman"/>
                <w:sz w:val="18"/>
                <w:szCs w:val="18"/>
                <w:lang w:val="uk-UA"/>
              </w:rPr>
              <w:t>кухонь</w:t>
            </w:r>
            <w:proofErr w:type="spellEnd"/>
            <w:r w:rsidRPr="00CA3E9E">
              <w:rPr>
                <w:rFonts w:ascii="Times New Roman" w:eastAsia="Calibri" w:hAnsi="Times New Roman" w:cs="Times New Roman"/>
                <w:sz w:val="18"/>
                <w:szCs w:val="18"/>
                <w:lang w:val="uk-UA"/>
              </w:rPr>
              <w:t>, кімнат, санітарних приміщень</w:t>
            </w:r>
            <w:r>
              <w:rPr>
                <w:rFonts w:ascii="Times New Roman" w:eastAsia="Calibri" w:hAnsi="Times New Roman" w:cs="Times New Roman"/>
                <w:sz w:val="18"/>
                <w:szCs w:val="18"/>
                <w:lang w:val="uk-UA"/>
              </w:rPr>
              <w:t xml:space="preserve"> встановлення ліфту</w:t>
            </w:r>
          </w:p>
        </w:tc>
      </w:tr>
    </w:tbl>
    <w:p w14:paraId="529F14C6" w14:textId="77777777" w:rsidR="006C0061" w:rsidRPr="00D43945" w:rsidRDefault="006C0061" w:rsidP="006C0061">
      <w:pPr>
        <w:widowControl w:val="0"/>
        <w:shd w:val="clear" w:color="auto" w:fill="FFFFFF"/>
        <w:tabs>
          <w:tab w:val="left" w:pos="1276"/>
        </w:tabs>
        <w:spacing w:after="0" w:line="240" w:lineRule="auto"/>
        <w:jc w:val="center"/>
        <w:rPr>
          <w:rFonts w:ascii="Times New Roman" w:eastAsia="Calibri" w:hAnsi="Times New Roman" w:cs="Times New Roman"/>
          <w:b/>
          <w:color w:val="000000"/>
          <w:sz w:val="12"/>
          <w:szCs w:val="12"/>
          <w:lang w:eastAsia="en-GB"/>
        </w:rPr>
      </w:pPr>
    </w:p>
    <w:bookmarkEnd w:id="20"/>
    <w:bookmarkEnd w:id="21"/>
    <w:p w14:paraId="3BECD948" w14:textId="77777777" w:rsidR="006C0061" w:rsidRPr="00F96CC9" w:rsidRDefault="00622427" w:rsidP="006C0061">
      <w:pPr>
        <w:spacing w:after="80" w:line="240" w:lineRule="auto"/>
        <w:rPr>
          <w:rFonts w:ascii="Times New Roman" w:eastAsia="Calibri" w:hAnsi="Times New Roman" w:cs="Times New Roman"/>
          <w:bCs/>
          <w:i/>
          <w:lang w:val="en-US"/>
        </w:rPr>
      </w:pPr>
      <w:r w:rsidRPr="005A31DE">
        <w:rPr>
          <w:rFonts w:ascii="Times New Roman" w:eastAsia="Calibri" w:hAnsi="Times New Roman" w:cs="Times New Roman"/>
          <w:bCs/>
          <w:i/>
          <w:lang w:val="en-US"/>
        </w:rPr>
        <w:t>Table</w:t>
      </w:r>
      <w:r w:rsidRPr="00F96CC9">
        <w:rPr>
          <w:rFonts w:ascii="Times New Roman" w:eastAsia="Calibri" w:hAnsi="Times New Roman" w:cs="Times New Roman"/>
          <w:bCs/>
          <w:i/>
          <w:lang w:val="en-US"/>
        </w:rPr>
        <w:t xml:space="preserve"> 2</w:t>
      </w:r>
      <w:r w:rsidRPr="005A31DE">
        <w:rPr>
          <w:rFonts w:ascii="Times New Roman" w:eastAsia="Calibri" w:hAnsi="Times New Roman" w:cs="Times New Roman"/>
          <w:bCs/>
          <w:i/>
          <w:lang w:val="uk-UA"/>
        </w:rPr>
        <w:t xml:space="preserve"> / Таблиця </w:t>
      </w:r>
      <w:r w:rsidRPr="00F96CC9">
        <w:rPr>
          <w:rFonts w:ascii="Times New Roman" w:eastAsia="Calibri" w:hAnsi="Times New Roman" w:cs="Times New Roman"/>
          <w:bCs/>
          <w:i/>
          <w:lang w:val="en-US"/>
        </w:rPr>
        <w:t>2</w:t>
      </w:r>
    </w:p>
    <w:p w14:paraId="08586179" w14:textId="77777777" w:rsidR="006C0061" w:rsidRPr="005A31DE" w:rsidRDefault="00622427" w:rsidP="006C0061">
      <w:pPr>
        <w:tabs>
          <w:tab w:val="center" w:pos="4819"/>
          <w:tab w:val="right" w:pos="9638"/>
        </w:tabs>
        <w:spacing w:after="120" w:line="240" w:lineRule="auto"/>
        <w:jc w:val="center"/>
        <w:outlineLvl w:val="0"/>
        <w:rPr>
          <w:rFonts w:ascii="Times New Roman" w:eastAsia="Calibri" w:hAnsi="Times New Roman" w:cs="Times New Roman"/>
          <w:b/>
          <w:lang w:val="uk-UA"/>
        </w:rPr>
      </w:pPr>
      <w:r w:rsidRPr="005A31DE">
        <w:rPr>
          <w:rFonts w:ascii="Times New Roman" w:eastAsia="Calibri" w:hAnsi="Times New Roman" w:cs="Times New Roman"/>
          <w:b/>
          <w:lang w:val="en-US"/>
        </w:rPr>
        <w:t>Estimated</w:t>
      </w:r>
      <w:r w:rsidRPr="00F96CC9">
        <w:rPr>
          <w:rFonts w:ascii="Times New Roman" w:eastAsia="Calibri" w:hAnsi="Times New Roman" w:cs="Times New Roman"/>
          <w:b/>
          <w:lang w:val="en-US"/>
        </w:rPr>
        <w:t xml:space="preserve"> </w:t>
      </w:r>
      <w:r w:rsidRPr="005A31DE">
        <w:rPr>
          <w:rFonts w:ascii="Times New Roman" w:eastAsia="Calibri" w:hAnsi="Times New Roman" w:cs="Times New Roman"/>
          <w:b/>
          <w:lang w:val="en-US"/>
        </w:rPr>
        <w:t>annual</w:t>
      </w:r>
      <w:r w:rsidRPr="00F96CC9">
        <w:rPr>
          <w:rFonts w:ascii="Times New Roman" w:eastAsia="Calibri" w:hAnsi="Times New Roman" w:cs="Times New Roman"/>
          <w:b/>
          <w:lang w:val="en-US"/>
        </w:rPr>
        <w:t xml:space="preserve"> </w:t>
      </w:r>
      <w:r w:rsidRPr="005A31DE">
        <w:rPr>
          <w:rFonts w:ascii="Times New Roman" w:eastAsia="Calibri" w:hAnsi="Times New Roman" w:cs="Times New Roman"/>
          <w:b/>
          <w:lang w:val="en-US"/>
        </w:rPr>
        <w:t>savings</w:t>
      </w:r>
      <w:r>
        <w:rPr>
          <w:rFonts w:ascii="Times New Roman" w:eastAsia="Calibri" w:hAnsi="Times New Roman" w:cs="Times New Roman"/>
          <w:b/>
          <w:lang w:val="uk-UA"/>
        </w:rPr>
        <w:t xml:space="preserve"> </w:t>
      </w:r>
      <w:r w:rsidRPr="00F96CC9">
        <w:rPr>
          <w:rFonts w:ascii="Times New Roman" w:eastAsia="Calibri" w:hAnsi="Times New Roman" w:cs="Times New Roman"/>
          <w:b/>
          <w:lang w:val="en-US"/>
        </w:rPr>
        <w:t>/</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bCs/>
          <w:lang w:val="uk-UA"/>
        </w:rPr>
        <w:t>Очікувані</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bCs/>
          <w:lang w:val="uk-UA"/>
        </w:rPr>
        <w:t>щорічні</w:t>
      </w:r>
      <w:r w:rsidRPr="00F96CC9">
        <w:rPr>
          <w:rFonts w:ascii="Times New Roman" w:eastAsia="Calibri" w:hAnsi="Times New Roman" w:cs="Times New Roman"/>
          <w:b/>
          <w:bCs/>
          <w:lang w:val="en-US"/>
        </w:rPr>
        <w:t xml:space="preserve"> </w:t>
      </w:r>
      <w:r w:rsidRPr="005A31DE">
        <w:rPr>
          <w:rFonts w:ascii="Times New Roman" w:eastAsia="Calibri" w:hAnsi="Times New Roman" w:cs="Times New Roman"/>
          <w:b/>
          <w:lang w:val="uk-UA"/>
        </w:rPr>
        <w:t>заощадження</w:t>
      </w:r>
    </w:p>
    <w:tbl>
      <w:tblPr>
        <w:tblpPr w:leftFromText="180" w:rightFromText="180" w:vertAnchor="text" w:tblpX="-23" w:tblpY="1"/>
        <w:tblOverlap w:val="never"/>
        <w:tblW w:w="920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27"/>
        <w:gridCol w:w="1001"/>
        <w:gridCol w:w="1249"/>
        <w:gridCol w:w="1276"/>
        <w:gridCol w:w="1141"/>
        <w:gridCol w:w="1275"/>
        <w:gridCol w:w="1134"/>
      </w:tblGrid>
      <w:tr w:rsidR="001722F2" w14:paraId="06CAC3A7" w14:textId="77777777" w:rsidTr="003229DD">
        <w:trPr>
          <w:trHeight w:val="606"/>
        </w:trPr>
        <w:tc>
          <w:tcPr>
            <w:tcW w:w="2127" w:type="dxa"/>
            <w:vMerge w:val="restart"/>
            <w:shd w:val="pct10" w:color="000000" w:fill="FFFFFF"/>
            <w:vAlign w:val="center"/>
          </w:tcPr>
          <w:p w14:paraId="41A008EB" w14:textId="77777777" w:rsidR="006C0061" w:rsidRPr="001B75E3" w:rsidRDefault="00622427" w:rsidP="003229DD">
            <w:pPr>
              <w:keepNext/>
              <w:spacing w:before="40" w:after="40" w:line="240" w:lineRule="auto"/>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Savings components</w:t>
            </w:r>
            <w:r w:rsidRPr="001B75E3">
              <w:rPr>
                <w:rFonts w:ascii="Times New Roman" w:eastAsia="Calibri" w:hAnsi="Times New Roman" w:cs="Times New Roman"/>
                <w:sz w:val="21"/>
                <w:szCs w:val="21"/>
                <w:lang w:val="uk-UA"/>
              </w:rPr>
              <w:t>/</w:t>
            </w:r>
          </w:p>
          <w:p w14:paraId="3382EE6C" w14:textId="77777777" w:rsidR="006C0061" w:rsidRPr="001B75E3" w:rsidRDefault="00622427" w:rsidP="003229DD">
            <w:pPr>
              <w:keepNext/>
              <w:spacing w:before="40" w:after="40" w:line="240" w:lineRule="auto"/>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uk-UA"/>
              </w:rPr>
              <w:t>Компоненти економії</w:t>
            </w:r>
          </w:p>
        </w:tc>
        <w:tc>
          <w:tcPr>
            <w:tcW w:w="2250" w:type="dxa"/>
            <w:gridSpan w:val="2"/>
            <w:shd w:val="pct10" w:color="000000" w:fill="FFFFFF"/>
            <w:vAlign w:val="center"/>
          </w:tcPr>
          <w:p w14:paraId="410170EA" w14:textId="77777777" w:rsidR="006C0061" w:rsidRPr="007668E5" w:rsidRDefault="00622427" w:rsidP="003229DD">
            <w:pPr>
              <w:keepNext/>
              <w:spacing w:before="40" w:after="40" w:line="240" w:lineRule="auto"/>
              <w:jc w:val="center"/>
              <w:rPr>
                <w:rFonts w:ascii="Times New Roman" w:eastAsia="Calibri" w:hAnsi="Times New Roman" w:cs="Times New Roman"/>
                <w:sz w:val="21"/>
                <w:szCs w:val="21"/>
                <w:lang w:val="en-GB"/>
              </w:rPr>
            </w:pPr>
            <w:r w:rsidRPr="007668E5">
              <w:rPr>
                <w:rFonts w:ascii="Times New Roman" w:eastAsia="Calibri" w:hAnsi="Times New Roman" w:cs="Times New Roman"/>
                <w:sz w:val="21"/>
                <w:szCs w:val="21"/>
                <w:lang w:val="en-GB"/>
              </w:rPr>
              <w:t>The current situation</w:t>
            </w:r>
            <w:r w:rsidRPr="001B75E3">
              <w:rPr>
                <w:rFonts w:ascii="Times New Roman" w:eastAsia="Calibri" w:hAnsi="Times New Roman" w:cs="Times New Roman"/>
                <w:sz w:val="21"/>
                <w:szCs w:val="21"/>
                <w:lang w:val="uk-UA"/>
              </w:rPr>
              <w:t>/</w:t>
            </w:r>
          </w:p>
          <w:p w14:paraId="6F558604" w14:textId="77777777" w:rsidR="006C0061" w:rsidRPr="001B75E3" w:rsidRDefault="00622427" w:rsidP="003229DD">
            <w:pPr>
              <w:keepNext/>
              <w:spacing w:before="40" w:after="40" w:line="240" w:lineRule="auto"/>
              <w:jc w:val="center"/>
              <w:rPr>
                <w:rFonts w:ascii="Times New Roman" w:eastAsia="Calibri" w:hAnsi="Times New Roman" w:cs="Times New Roman"/>
                <w:sz w:val="21"/>
                <w:szCs w:val="21"/>
                <w:lang w:val="uk-UA"/>
              </w:rPr>
            </w:pPr>
            <w:r w:rsidRPr="001B75E3">
              <w:rPr>
                <w:rFonts w:ascii="Times New Roman" w:eastAsia="Calibri" w:hAnsi="Times New Roman" w:cs="Times New Roman"/>
                <w:bCs/>
                <w:iCs/>
                <w:sz w:val="21"/>
                <w:szCs w:val="21"/>
                <w:lang w:val="uk-UA"/>
              </w:rPr>
              <w:t>Існуюча</w:t>
            </w:r>
            <w:r w:rsidRPr="001B75E3">
              <w:rPr>
                <w:rFonts w:ascii="Times New Roman" w:eastAsia="Calibri" w:hAnsi="Times New Roman" w:cs="Times New Roman"/>
                <w:sz w:val="21"/>
                <w:szCs w:val="21"/>
                <w:lang w:val="uk-UA"/>
              </w:rPr>
              <w:t xml:space="preserve"> ситуація</w:t>
            </w:r>
          </w:p>
        </w:tc>
        <w:tc>
          <w:tcPr>
            <w:tcW w:w="2417" w:type="dxa"/>
            <w:gridSpan w:val="2"/>
            <w:shd w:val="pct10" w:color="000000" w:fill="FFFFFF"/>
            <w:vAlign w:val="center"/>
          </w:tcPr>
          <w:p w14:paraId="3F032C75" w14:textId="77777777" w:rsidR="006C0061" w:rsidRPr="007668E5" w:rsidRDefault="00622427" w:rsidP="003229DD">
            <w:pPr>
              <w:keepNext/>
              <w:spacing w:before="40" w:after="40" w:line="240" w:lineRule="auto"/>
              <w:jc w:val="center"/>
              <w:rPr>
                <w:rFonts w:ascii="Times New Roman" w:eastAsia="Calibri" w:hAnsi="Times New Roman" w:cs="Times New Roman"/>
                <w:sz w:val="21"/>
                <w:szCs w:val="21"/>
                <w:lang w:val="en-GB"/>
              </w:rPr>
            </w:pPr>
            <w:r w:rsidRPr="007668E5">
              <w:rPr>
                <w:rFonts w:ascii="Times New Roman" w:eastAsia="Calibri" w:hAnsi="Times New Roman" w:cs="Times New Roman"/>
                <w:sz w:val="21"/>
                <w:szCs w:val="21"/>
                <w:lang w:val="en-GB"/>
              </w:rPr>
              <w:t>After the implementation</w:t>
            </w:r>
            <w:r w:rsidRPr="001B75E3">
              <w:rPr>
                <w:rFonts w:ascii="Times New Roman" w:eastAsia="Calibri" w:hAnsi="Times New Roman" w:cs="Times New Roman"/>
                <w:sz w:val="21"/>
                <w:szCs w:val="21"/>
                <w:lang w:val="uk-UA"/>
              </w:rPr>
              <w:t>/</w:t>
            </w:r>
          </w:p>
          <w:p w14:paraId="77CD58A5" w14:textId="77777777" w:rsidR="006C0061" w:rsidRPr="001B75E3" w:rsidRDefault="00622427" w:rsidP="003229DD">
            <w:pPr>
              <w:keepNext/>
              <w:spacing w:before="40" w:after="40" w:line="240" w:lineRule="auto"/>
              <w:jc w:val="center"/>
              <w:rPr>
                <w:rFonts w:ascii="Times New Roman" w:eastAsia="Calibri" w:hAnsi="Times New Roman" w:cs="Times New Roman"/>
                <w:sz w:val="21"/>
                <w:szCs w:val="21"/>
                <w:lang w:val="uk-UA"/>
              </w:rPr>
            </w:pPr>
            <w:r w:rsidRPr="001B75E3">
              <w:rPr>
                <w:rFonts w:ascii="Times New Roman" w:eastAsia="Calibri" w:hAnsi="Times New Roman" w:cs="Times New Roman"/>
                <w:sz w:val="21"/>
                <w:szCs w:val="21"/>
                <w:lang w:val="uk-UA"/>
              </w:rPr>
              <w:t>Після впровадження</w:t>
            </w:r>
          </w:p>
        </w:tc>
        <w:tc>
          <w:tcPr>
            <w:tcW w:w="2409" w:type="dxa"/>
            <w:gridSpan w:val="2"/>
            <w:shd w:val="pct10" w:color="000000" w:fill="FFFFFF"/>
            <w:vAlign w:val="center"/>
          </w:tcPr>
          <w:p w14:paraId="1BCEB179" w14:textId="77777777" w:rsidR="006C0061" w:rsidRPr="001B75E3" w:rsidRDefault="00622427" w:rsidP="003229DD">
            <w:pPr>
              <w:keepNext/>
              <w:spacing w:before="40" w:after="40" w:line="240" w:lineRule="auto"/>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Net savings</w:t>
            </w:r>
            <w:r w:rsidRPr="001B75E3">
              <w:rPr>
                <w:rFonts w:ascii="Times New Roman" w:eastAsia="Calibri" w:hAnsi="Times New Roman" w:cs="Times New Roman"/>
                <w:sz w:val="21"/>
                <w:szCs w:val="21"/>
                <w:lang w:val="uk-UA"/>
              </w:rPr>
              <w:t>/</w:t>
            </w:r>
          </w:p>
          <w:p w14:paraId="637B286D" w14:textId="77777777" w:rsidR="006C0061" w:rsidRPr="001B75E3" w:rsidRDefault="00622427" w:rsidP="003229DD">
            <w:pPr>
              <w:keepNext/>
              <w:spacing w:before="40" w:after="40" w:line="240" w:lineRule="auto"/>
              <w:jc w:val="center"/>
              <w:rPr>
                <w:rFonts w:ascii="Times New Roman" w:eastAsia="Calibri" w:hAnsi="Times New Roman" w:cs="Times New Roman"/>
                <w:sz w:val="21"/>
                <w:szCs w:val="21"/>
                <w:lang w:val="uk-UA"/>
              </w:rPr>
            </w:pPr>
            <w:r w:rsidRPr="001B75E3">
              <w:rPr>
                <w:rFonts w:ascii="Times New Roman" w:eastAsia="Calibri" w:hAnsi="Times New Roman" w:cs="Times New Roman"/>
                <w:sz w:val="21"/>
                <w:szCs w:val="21"/>
                <w:lang w:val="uk-UA"/>
              </w:rPr>
              <w:t>Чиста економія</w:t>
            </w:r>
          </w:p>
        </w:tc>
      </w:tr>
      <w:tr w:rsidR="001722F2" w14:paraId="3F156036" w14:textId="77777777" w:rsidTr="003229DD">
        <w:trPr>
          <w:trHeight w:val="589"/>
        </w:trPr>
        <w:tc>
          <w:tcPr>
            <w:tcW w:w="2127" w:type="dxa"/>
            <w:vMerge/>
            <w:shd w:val="pct10" w:color="000000" w:fill="FFFFFF"/>
            <w:vAlign w:val="center"/>
          </w:tcPr>
          <w:p w14:paraId="2BC0A048" w14:textId="77777777" w:rsidR="006C0061" w:rsidRPr="001B75E3" w:rsidRDefault="006C0061" w:rsidP="003229DD">
            <w:pPr>
              <w:keepNext/>
              <w:keepLines/>
              <w:tabs>
                <w:tab w:val="center" w:pos="4819"/>
                <w:tab w:val="right" w:pos="9638"/>
              </w:tabs>
              <w:spacing w:before="40" w:after="40" w:line="240" w:lineRule="auto"/>
              <w:jc w:val="center"/>
              <w:rPr>
                <w:rFonts w:ascii="Times New Roman" w:eastAsia="Calibri" w:hAnsi="Times New Roman" w:cs="Times New Roman"/>
                <w:sz w:val="21"/>
                <w:szCs w:val="21"/>
                <w:lang w:val="en-US"/>
              </w:rPr>
            </w:pPr>
          </w:p>
        </w:tc>
        <w:tc>
          <w:tcPr>
            <w:tcW w:w="1001" w:type="dxa"/>
            <w:shd w:val="pct10" w:color="000000" w:fill="FFFFFF"/>
            <w:vAlign w:val="center"/>
          </w:tcPr>
          <w:p w14:paraId="17D1AFFE" w14:textId="77777777" w:rsidR="006C0061" w:rsidRPr="001B75E3" w:rsidRDefault="00622427" w:rsidP="003229DD">
            <w:pPr>
              <w:keepNext/>
              <w:keepLines/>
              <w:tabs>
                <w:tab w:val="center" w:pos="4819"/>
                <w:tab w:val="right" w:pos="9638"/>
              </w:tabs>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quantity</w:t>
            </w:r>
            <w:r w:rsidRPr="001B75E3">
              <w:rPr>
                <w:rFonts w:ascii="Times New Roman" w:eastAsia="Calibri" w:hAnsi="Times New Roman" w:cs="Times New Roman"/>
                <w:sz w:val="21"/>
                <w:szCs w:val="21"/>
                <w:lang w:val="uk-UA"/>
              </w:rPr>
              <w:t>/</w:t>
            </w:r>
          </w:p>
          <w:p w14:paraId="625961D6" w14:textId="77777777" w:rsidR="006C0061" w:rsidRPr="001B75E3" w:rsidRDefault="00622427" w:rsidP="003229DD">
            <w:pPr>
              <w:keepNext/>
              <w:keepLines/>
              <w:tabs>
                <w:tab w:val="center" w:pos="4819"/>
                <w:tab w:val="right" w:pos="9638"/>
              </w:tabs>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uk-UA"/>
              </w:rPr>
              <w:t>кількість</w:t>
            </w:r>
          </w:p>
        </w:tc>
        <w:tc>
          <w:tcPr>
            <w:tcW w:w="1249" w:type="dxa"/>
            <w:shd w:val="pct10" w:color="000000" w:fill="FFFFFF"/>
            <w:vAlign w:val="center"/>
          </w:tcPr>
          <w:p w14:paraId="1A0B4249" w14:textId="77777777" w:rsidR="006C0061" w:rsidRPr="001B75E3" w:rsidRDefault="00622427" w:rsidP="003229DD">
            <w:pPr>
              <w:keepNext/>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EUR/a</w:t>
            </w:r>
            <w:r w:rsidRPr="001B75E3">
              <w:rPr>
                <w:rFonts w:ascii="Times New Roman" w:eastAsia="Calibri" w:hAnsi="Times New Roman" w:cs="Times New Roman"/>
                <w:sz w:val="21"/>
                <w:szCs w:val="21"/>
                <w:lang w:val="uk-UA"/>
              </w:rPr>
              <w:t>/</w:t>
            </w:r>
          </w:p>
          <w:p w14:paraId="3CFAA171" w14:textId="77777777" w:rsidR="006C0061" w:rsidRPr="001B75E3" w:rsidRDefault="00622427" w:rsidP="003229DD">
            <w:pPr>
              <w:keepNext/>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uk-UA"/>
              </w:rPr>
              <w:t>євро/рік</w:t>
            </w:r>
          </w:p>
        </w:tc>
        <w:tc>
          <w:tcPr>
            <w:tcW w:w="1276" w:type="dxa"/>
            <w:shd w:val="pct10" w:color="000000" w:fill="FFFFFF"/>
            <w:vAlign w:val="center"/>
          </w:tcPr>
          <w:p w14:paraId="76104B5B" w14:textId="77777777" w:rsidR="006C0061" w:rsidRPr="001B75E3" w:rsidRDefault="00622427" w:rsidP="003229DD">
            <w:pPr>
              <w:keepNext/>
              <w:keepLines/>
              <w:tabs>
                <w:tab w:val="center" w:pos="4819"/>
                <w:tab w:val="right" w:pos="9638"/>
              </w:tabs>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quantity</w:t>
            </w:r>
            <w:r w:rsidRPr="001B75E3">
              <w:rPr>
                <w:rFonts w:ascii="Times New Roman" w:eastAsia="Calibri" w:hAnsi="Times New Roman" w:cs="Times New Roman"/>
                <w:sz w:val="21"/>
                <w:szCs w:val="21"/>
                <w:lang w:val="uk-UA"/>
              </w:rPr>
              <w:t>/</w:t>
            </w:r>
          </w:p>
          <w:p w14:paraId="6A27E40F" w14:textId="77777777" w:rsidR="006C0061" w:rsidRPr="001B75E3" w:rsidRDefault="00622427" w:rsidP="003229DD">
            <w:pPr>
              <w:keepNext/>
              <w:keepLines/>
              <w:tabs>
                <w:tab w:val="center" w:pos="4819"/>
                <w:tab w:val="right" w:pos="9638"/>
              </w:tabs>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uk-UA"/>
              </w:rPr>
              <w:t>кількість</w:t>
            </w:r>
          </w:p>
        </w:tc>
        <w:tc>
          <w:tcPr>
            <w:tcW w:w="1141" w:type="dxa"/>
            <w:shd w:val="pct10" w:color="000000" w:fill="FFFFFF"/>
            <w:vAlign w:val="center"/>
          </w:tcPr>
          <w:p w14:paraId="1764F2FC" w14:textId="77777777" w:rsidR="006C0061" w:rsidRPr="001B75E3" w:rsidRDefault="00622427" w:rsidP="003229DD">
            <w:pPr>
              <w:keepNext/>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EUR/a</w:t>
            </w:r>
            <w:r w:rsidRPr="001B75E3">
              <w:rPr>
                <w:rFonts w:ascii="Times New Roman" w:eastAsia="Calibri" w:hAnsi="Times New Roman" w:cs="Times New Roman"/>
                <w:sz w:val="21"/>
                <w:szCs w:val="21"/>
                <w:lang w:val="uk-UA"/>
              </w:rPr>
              <w:t>/</w:t>
            </w:r>
          </w:p>
          <w:p w14:paraId="16CA77BB" w14:textId="77777777" w:rsidR="006C0061" w:rsidRPr="001B75E3" w:rsidRDefault="00622427" w:rsidP="003229DD">
            <w:pPr>
              <w:keepNext/>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uk-UA"/>
              </w:rPr>
              <w:t>євро/рік</w:t>
            </w:r>
          </w:p>
        </w:tc>
        <w:tc>
          <w:tcPr>
            <w:tcW w:w="1275" w:type="dxa"/>
            <w:shd w:val="pct10" w:color="000000" w:fill="FFFFFF"/>
            <w:vAlign w:val="center"/>
          </w:tcPr>
          <w:p w14:paraId="705FEDAA" w14:textId="77777777" w:rsidR="006C0061" w:rsidRPr="001B75E3" w:rsidRDefault="00622427" w:rsidP="003229DD">
            <w:pPr>
              <w:keepNext/>
              <w:keepLines/>
              <w:tabs>
                <w:tab w:val="center" w:pos="4819"/>
                <w:tab w:val="right" w:pos="9638"/>
              </w:tabs>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quantity</w:t>
            </w:r>
            <w:r w:rsidRPr="001B75E3">
              <w:rPr>
                <w:rFonts w:ascii="Times New Roman" w:eastAsia="Calibri" w:hAnsi="Times New Roman" w:cs="Times New Roman"/>
                <w:sz w:val="21"/>
                <w:szCs w:val="21"/>
                <w:lang w:val="uk-UA"/>
              </w:rPr>
              <w:t>/</w:t>
            </w:r>
          </w:p>
          <w:p w14:paraId="2B2D7D75" w14:textId="77777777" w:rsidR="006C0061" w:rsidRPr="001B75E3" w:rsidRDefault="00622427" w:rsidP="003229DD">
            <w:pPr>
              <w:keepNext/>
              <w:keepLines/>
              <w:tabs>
                <w:tab w:val="center" w:pos="4819"/>
                <w:tab w:val="right" w:pos="9638"/>
              </w:tabs>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uk-UA"/>
              </w:rPr>
              <w:t>кількість</w:t>
            </w:r>
          </w:p>
        </w:tc>
        <w:tc>
          <w:tcPr>
            <w:tcW w:w="1134" w:type="dxa"/>
            <w:shd w:val="pct10" w:color="000000" w:fill="FFFFFF"/>
            <w:vAlign w:val="center"/>
          </w:tcPr>
          <w:p w14:paraId="0B32BE29" w14:textId="77777777" w:rsidR="006C0061" w:rsidRPr="001B75E3" w:rsidRDefault="00622427" w:rsidP="003229DD">
            <w:pPr>
              <w:keepNext/>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EUR/a</w:t>
            </w:r>
            <w:r w:rsidRPr="001B75E3">
              <w:rPr>
                <w:rFonts w:ascii="Times New Roman" w:eastAsia="Calibri" w:hAnsi="Times New Roman" w:cs="Times New Roman"/>
                <w:sz w:val="21"/>
                <w:szCs w:val="21"/>
                <w:lang w:val="uk-UA"/>
              </w:rPr>
              <w:t>/</w:t>
            </w:r>
          </w:p>
          <w:p w14:paraId="34B5D767" w14:textId="77777777" w:rsidR="006C0061" w:rsidRPr="001B75E3" w:rsidRDefault="00622427" w:rsidP="003229DD">
            <w:pPr>
              <w:keepNext/>
              <w:spacing w:before="40" w:after="40" w:line="240" w:lineRule="auto"/>
              <w:ind w:left="-57" w:right="-57"/>
              <w:jc w:val="center"/>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uk-UA"/>
              </w:rPr>
              <w:t>євро/рік</w:t>
            </w:r>
          </w:p>
        </w:tc>
      </w:tr>
      <w:tr w:rsidR="001722F2" w14:paraId="61DCDD0B" w14:textId="77777777" w:rsidTr="003229DD">
        <w:trPr>
          <w:trHeight w:val="39"/>
        </w:trPr>
        <w:tc>
          <w:tcPr>
            <w:tcW w:w="2127" w:type="dxa"/>
            <w:vAlign w:val="center"/>
          </w:tcPr>
          <w:p w14:paraId="3218D0A2" w14:textId="77777777" w:rsidR="006C0061" w:rsidRPr="003715B7" w:rsidRDefault="00622427" w:rsidP="003229DD">
            <w:pPr>
              <w:spacing w:after="0" w:line="240" w:lineRule="auto"/>
              <w:ind w:right="-111"/>
              <w:rPr>
                <w:rFonts w:ascii="Times New Roman" w:eastAsia="Calibri" w:hAnsi="Times New Roman" w:cs="Times New Roman"/>
                <w:sz w:val="21"/>
                <w:szCs w:val="21"/>
              </w:rPr>
            </w:pPr>
            <w:r w:rsidRPr="00BB5907">
              <w:rPr>
                <w:rFonts w:ascii="Times New Roman" w:eastAsia="Calibri" w:hAnsi="Times New Roman" w:cs="Times New Roman"/>
                <w:lang w:val="en-US" w:eastAsia="ru-RU"/>
              </w:rPr>
              <w:t>Heat</w:t>
            </w:r>
            <w:r>
              <w:rPr>
                <w:rFonts w:ascii="Times New Roman" w:eastAsia="Calibri" w:hAnsi="Times New Roman" w:cs="Times New Roman"/>
                <w:lang w:val="uk-UA" w:eastAsia="ru-RU"/>
              </w:rPr>
              <w:t xml:space="preserve"> </w:t>
            </w:r>
            <w:r w:rsidRPr="00405C84">
              <w:rPr>
                <w:rFonts w:ascii="Times New Roman" w:eastAsia="Calibri" w:hAnsi="Times New Roman" w:cs="Times New Roman"/>
                <w:lang w:val="en-US" w:eastAsia="ru-RU"/>
              </w:rPr>
              <w:t>energy</w:t>
            </w:r>
            <w:r w:rsidRPr="003715B7">
              <w:rPr>
                <w:rFonts w:ascii="Times New Roman" w:eastAsia="Calibri" w:hAnsi="Times New Roman" w:cs="Times New Roman"/>
                <w:sz w:val="21"/>
                <w:szCs w:val="21"/>
              </w:rPr>
              <w:t xml:space="preserve">, </w:t>
            </w:r>
            <w:r w:rsidRPr="001B75E3">
              <w:rPr>
                <w:rFonts w:ascii="Times New Roman" w:eastAsia="Calibri" w:hAnsi="Times New Roman" w:cs="Times New Roman"/>
                <w:sz w:val="21"/>
                <w:szCs w:val="21"/>
                <w:lang w:val="en-US"/>
              </w:rPr>
              <w:t>MWh</w:t>
            </w:r>
            <w:r w:rsidRPr="003715B7">
              <w:rPr>
                <w:rFonts w:ascii="Times New Roman" w:eastAsia="Calibri" w:hAnsi="Times New Roman" w:cs="Times New Roman"/>
                <w:sz w:val="21"/>
                <w:szCs w:val="21"/>
              </w:rPr>
              <w:t>/</w:t>
            </w:r>
            <w:r w:rsidRPr="001B75E3">
              <w:rPr>
                <w:rFonts w:ascii="Times New Roman" w:eastAsia="Calibri" w:hAnsi="Times New Roman" w:cs="Times New Roman"/>
                <w:sz w:val="21"/>
                <w:szCs w:val="21"/>
                <w:lang w:val="en-US"/>
              </w:rPr>
              <w:t>a</w:t>
            </w:r>
            <w:r w:rsidRPr="001B75E3">
              <w:rPr>
                <w:rFonts w:ascii="Times New Roman" w:eastAsia="Calibri" w:hAnsi="Times New Roman" w:cs="Times New Roman"/>
                <w:sz w:val="21"/>
                <w:szCs w:val="21"/>
                <w:lang w:val="uk-UA"/>
              </w:rPr>
              <w:t xml:space="preserve"> </w:t>
            </w:r>
            <w:r w:rsidRPr="003715B7">
              <w:rPr>
                <w:rFonts w:ascii="Times New Roman" w:eastAsia="Calibri" w:hAnsi="Times New Roman" w:cs="Times New Roman"/>
                <w:sz w:val="21"/>
                <w:szCs w:val="21"/>
              </w:rPr>
              <w:t>/</w:t>
            </w:r>
          </w:p>
          <w:p w14:paraId="7D08A898" w14:textId="77777777" w:rsidR="006C0061" w:rsidRPr="001B75E3" w:rsidRDefault="00622427" w:rsidP="003229DD">
            <w:pPr>
              <w:spacing w:after="0" w:line="240" w:lineRule="auto"/>
              <w:rPr>
                <w:rFonts w:ascii="Times New Roman" w:eastAsia="Calibri" w:hAnsi="Times New Roman" w:cs="Times New Roman"/>
                <w:sz w:val="21"/>
                <w:szCs w:val="21"/>
                <w:lang w:val="uk-UA"/>
              </w:rPr>
            </w:pPr>
            <w:r>
              <w:rPr>
                <w:rFonts w:ascii="Times New Roman" w:eastAsia="Calibri" w:hAnsi="Times New Roman" w:cs="Times New Roman"/>
                <w:sz w:val="21"/>
                <w:szCs w:val="21"/>
                <w:lang w:val="uk-UA"/>
              </w:rPr>
              <w:t>Теплова енергія</w:t>
            </w:r>
            <w:r w:rsidRPr="001B75E3">
              <w:rPr>
                <w:rFonts w:ascii="Times New Roman" w:eastAsia="Calibri" w:hAnsi="Times New Roman" w:cs="Times New Roman"/>
                <w:sz w:val="21"/>
                <w:szCs w:val="21"/>
                <w:lang w:val="uk-UA"/>
              </w:rPr>
              <w:t xml:space="preserve">, </w:t>
            </w:r>
            <w:proofErr w:type="spellStart"/>
            <w:r>
              <w:rPr>
                <w:rFonts w:ascii="Times New Roman" w:eastAsia="Calibri" w:hAnsi="Times New Roman" w:cs="Times New Roman"/>
                <w:sz w:val="21"/>
                <w:szCs w:val="21"/>
                <w:lang w:val="uk-UA"/>
              </w:rPr>
              <w:t>МВт</w:t>
            </w:r>
            <w:proofErr w:type="spellEnd"/>
            <w:r>
              <w:rPr>
                <w:rFonts w:ascii="Times New Roman" w:eastAsia="Calibri" w:hAnsi="Times New Roman" w:cs="Times New Roman"/>
                <w:sz w:val="21"/>
                <w:szCs w:val="21"/>
                <w:lang w:val="uk-UA"/>
              </w:rPr>
              <w:t>*год</w:t>
            </w:r>
            <w:r w:rsidRPr="003715B7">
              <w:rPr>
                <w:rFonts w:ascii="Times New Roman" w:eastAsia="Calibri" w:hAnsi="Times New Roman" w:cs="Times New Roman"/>
                <w:sz w:val="21"/>
                <w:szCs w:val="21"/>
              </w:rPr>
              <w:t>/</w:t>
            </w:r>
            <w:r w:rsidRPr="001B75E3">
              <w:rPr>
                <w:rFonts w:ascii="Times New Roman" w:eastAsia="Calibri" w:hAnsi="Times New Roman" w:cs="Times New Roman"/>
                <w:sz w:val="21"/>
                <w:szCs w:val="21"/>
                <w:lang w:val="uk-UA"/>
              </w:rPr>
              <w:t>рік</w:t>
            </w:r>
          </w:p>
        </w:tc>
        <w:tc>
          <w:tcPr>
            <w:tcW w:w="1001" w:type="dxa"/>
            <w:vAlign w:val="center"/>
          </w:tcPr>
          <w:p w14:paraId="5038D5F0" w14:textId="77777777" w:rsidR="006C0061" w:rsidRPr="001B75E3"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heme="minorHAnsi"/>
                <w:sz w:val="24"/>
                <w:szCs w:val="24"/>
                <w:lang w:val="uk-UA"/>
              </w:rPr>
              <w:t>546</w:t>
            </w:r>
          </w:p>
        </w:tc>
        <w:tc>
          <w:tcPr>
            <w:tcW w:w="1249" w:type="dxa"/>
            <w:vAlign w:val="center"/>
          </w:tcPr>
          <w:p w14:paraId="2F7448CE" w14:textId="77777777" w:rsidR="006C0061" w:rsidRPr="00A910D4" w:rsidRDefault="00622427" w:rsidP="003229DD">
            <w:pPr>
              <w:keepNext/>
              <w:spacing w:after="0" w:line="240" w:lineRule="auto"/>
              <w:jc w:val="center"/>
              <w:rPr>
                <w:rFonts w:ascii="Times New Roman" w:eastAsia="Calibri" w:hAnsi="Times New Roman" w:cs="Times New Roman"/>
                <w:sz w:val="21"/>
                <w:szCs w:val="21"/>
                <w:lang w:val="en-GB"/>
              </w:rPr>
            </w:pPr>
            <w:r>
              <w:rPr>
                <w:rFonts w:ascii="Times New Roman" w:eastAsia="Calibri" w:hAnsi="Times New Roman" w:cstheme="minorHAnsi"/>
                <w:sz w:val="24"/>
                <w:szCs w:val="24"/>
                <w:lang w:val="uk-UA"/>
              </w:rPr>
              <w:t>41,42</w:t>
            </w:r>
            <w:r>
              <w:rPr>
                <w:rFonts w:ascii="Times New Roman" w:eastAsia="Calibri" w:hAnsi="Times New Roman" w:cstheme="minorHAnsi"/>
                <w:sz w:val="24"/>
                <w:szCs w:val="24"/>
                <w:lang w:val="en-GB"/>
              </w:rPr>
              <w:t>6</w:t>
            </w:r>
          </w:p>
        </w:tc>
        <w:tc>
          <w:tcPr>
            <w:tcW w:w="1276" w:type="dxa"/>
            <w:vAlign w:val="center"/>
          </w:tcPr>
          <w:p w14:paraId="1B19E0E7" w14:textId="77777777" w:rsidR="006C0061" w:rsidRPr="001B75E3"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heme="minorHAnsi"/>
                <w:sz w:val="24"/>
                <w:szCs w:val="24"/>
                <w:lang w:val="uk-UA"/>
              </w:rPr>
              <w:t>147</w:t>
            </w:r>
          </w:p>
        </w:tc>
        <w:tc>
          <w:tcPr>
            <w:tcW w:w="1141" w:type="dxa"/>
            <w:vAlign w:val="center"/>
          </w:tcPr>
          <w:p w14:paraId="4AD5BE22" w14:textId="77777777" w:rsidR="006C0061" w:rsidRPr="00A910D4" w:rsidRDefault="00622427" w:rsidP="003229DD">
            <w:pPr>
              <w:keepNext/>
              <w:spacing w:after="0" w:line="240" w:lineRule="auto"/>
              <w:jc w:val="center"/>
              <w:rPr>
                <w:rFonts w:ascii="Times New Roman" w:eastAsia="Calibri" w:hAnsi="Times New Roman" w:cs="Times New Roman"/>
                <w:sz w:val="21"/>
                <w:szCs w:val="21"/>
                <w:lang w:val="en-GB"/>
              </w:rPr>
            </w:pPr>
            <w:r>
              <w:rPr>
                <w:rFonts w:ascii="Times New Roman" w:eastAsia="Calibri" w:hAnsi="Times New Roman" w:cstheme="minorHAnsi"/>
                <w:sz w:val="24"/>
                <w:szCs w:val="24"/>
                <w:lang w:val="uk-UA"/>
              </w:rPr>
              <w:t>11,186</w:t>
            </w:r>
          </w:p>
        </w:tc>
        <w:tc>
          <w:tcPr>
            <w:tcW w:w="1275" w:type="dxa"/>
            <w:vAlign w:val="center"/>
          </w:tcPr>
          <w:p w14:paraId="04EBEB62" w14:textId="77777777" w:rsidR="006C0061" w:rsidRPr="001B75E3"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heme="minorHAnsi"/>
                <w:sz w:val="24"/>
                <w:szCs w:val="24"/>
                <w:lang w:val="uk-UA"/>
              </w:rPr>
              <w:t>398</w:t>
            </w:r>
          </w:p>
        </w:tc>
        <w:tc>
          <w:tcPr>
            <w:tcW w:w="1134" w:type="dxa"/>
            <w:vAlign w:val="center"/>
          </w:tcPr>
          <w:p w14:paraId="69B1B796" w14:textId="77777777" w:rsidR="006C0061" w:rsidRPr="00A910D4" w:rsidRDefault="00622427" w:rsidP="003229DD">
            <w:pPr>
              <w:keepNext/>
              <w:spacing w:after="0" w:line="240" w:lineRule="auto"/>
              <w:jc w:val="center"/>
              <w:rPr>
                <w:rFonts w:ascii="Times New Roman" w:eastAsia="Calibri" w:hAnsi="Times New Roman" w:cs="Times New Roman"/>
                <w:sz w:val="21"/>
                <w:szCs w:val="21"/>
                <w:lang w:val="en-GB"/>
              </w:rPr>
            </w:pPr>
            <w:r>
              <w:rPr>
                <w:rFonts w:ascii="Times New Roman" w:eastAsia="Calibri" w:hAnsi="Times New Roman" w:cstheme="minorHAnsi"/>
                <w:sz w:val="24"/>
                <w:szCs w:val="24"/>
                <w:lang w:val="uk-UA"/>
              </w:rPr>
              <w:t>30,239</w:t>
            </w:r>
          </w:p>
        </w:tc>
      </w:tr>
      <w:tr w:rsidR="001722F2" w14:paraId="16D1E2EC" w14:textId="77777777" w:rsidTr="003229DD">
        <w:trPr>
          <w:trHeight w:val="319"/>
        </w:trPr>
        <w:tc>
          <w:tcPr>
            <w:tcW w:w="2127" w:type="dxa"/>
          </w:tcPr>
          <w:p w14:paraId="7118C9E2" w14:textId="77777777" w:rsidR="006C0061" w:rsidRPr="003715B7" w:rsidRDefault="00622427" w:rsidP="003229DD">
            <w:pPr>
              <w:keepNext/>
              <w:tabs>
                <w:tab w:val="center" w:pos="4819"/>
                <w:tab w:val="right" w:pos="9638"/>
              </w:tabs>
              <w:spacing w:before="40" w:after="40" w:line="240" w:lineRule="auto"/>
              <w:rPr>
                <w:rFonts w:ascii="Times New Roman" w:eastAsia="Calibri" w:hAnsi="Times New Roman" w:cs="Times New Roman"/>
                <w:sz w:val="21"/>
                <w:szCs w:val="21"/>
              </w:rPr>
            </w:pPr>
            <w:r w:rsidRPr="001B75E3">
              <w:rPr>
                <w:rFonts w:ascii="Times New Roman" w:eastAsia="Calibri" w:hAnsi="Times New Roman" w:cs="Times New Roman"/>
                <w:sz w:val="21"/>
                <w:szCs w:val="21"/>
                <w:lang w:val="en-US"/>
              </w:rPr>
              <w:t>Electricity</w:t>
            </w:r>
            <w:r w:rsidRPr="003715B7">
              <w:rPr>
                <w:rFonts w:ascii="Times New Roman" w:eastAsia="Calibri" w:hAnsi="Times New Roman" w:cs="Times New Roman"/>
                <w:sz w:val="21"/>
                <w:szCs w:val="21"/>
              </w:rPr>
              <w:t xml:space="preserve">, </w:t>
            </w:r>
            <w:r w:rsidRPr="001B75E3">
              <w:rPr>
                <w:rFonts w:ascii="Times New Roman" w:eastAsia="Calibri" w:hAnsi="Times New Roman" w:cs="Times New Roman"/>
                <w:sz w:val="21"/>
                <w:szCs w:val="21"/>
                <w:lang w:val="en-US"/>
              </w:rPr>
              <w:t>MWh</w:t>
            </w:r>
            <w:r w:rsidRPr="003715B7">
              <w:rPr>
                <w:rFonts w:ascii="Times New Roman" w:eastAsia="Calibri" w:hAnsi="Times New Roman" w:cs="Times New Roman"/>
                <w:sz w:val="21"/>
                <w:szCs w:val="21"/>
              </w:rPr>
              <w:t>/</w:t>
            </w:r>
            <w:r w:rsidRPr="001B75E3">
              <w:rPr>
                <w:rFonts w:ascii="Times New Roman" w:eastAsia="Calibri" w:hAnsi="Times New Roman" w:cs="Times New Roman"/>
                <w:sz w:val="21"/>
                <w:szCs w:val="21"/>
                <w:lang w:val="en-US"/>
              </w:rPr>
              <w:t>a</w:t>
            </w:r>
            <w:r w:rsidRPr="003715B7">
              <w:rPr>
                <w:rFonts w:ascii="Times New Roman" w:eastAsia="Calibri" w:hAnsi="Times New Roman" w:cs="Times New Roman"/>
                <w:sz w:val="21"/>
                <w:szCs w:val="21"/>
              </w:rPr>
              <w:t>/</w:t>
            </w:r>
          </w:p>
          <w:p w14:paraId="5F05C99A" w14:textId="77777777" w:rsidR="006C0061" w:rsidRPr="001B75E3" w:rsidRDefault="00622427" w:rsidP="003229DD">
            <w:pPr>
              <w:keepNext/>
              <w:tabs>
                <w:tab w:val="center" w:pos="4819"/>
                <w:tab w:val="right" w:pos="9638"/>
              </w:tabs>
              <w:spacing w:before="40" w:after="40" w:line="240" w:lineRule="auto"/>
              <w:rPr>
                <w:rFonts w:ascii="Times New Roman" w:eastAsia="Calibri" w:hAnsi="Times New Roman" w:cs="Times New Roman"/>
                <w:sz w:val="21"/>
                <w:szCs w:val="21"/>
                <w:lang w:val="uk-UA"/>
              </w:rPr>
            </w:pPr>
            <w:r w:rsidRPr="001B75E3">
              <w:rPr>
                <w:rFonts w:ascii="Times New Roman" w:eastAsia="Calibri" w:hAnsi="Times New Roman" w:cs="Times New Roman"/>
                <w:sz w:val="21"/>
                <w:szCs w:val="21"/>
                <w:lang w:val="uk-UA"/>
              </w:rPr>
              <w:t xml:space="preserve">Електрична енергія, </w:t>
            </w:r>
            <w:proofErr w:type="spellStart"/>
            <w:r>
              <w:rPr>
                <w:rFonts w:ascii="Times New Roman" w:eastAsia="Calibri" w:hAnsi="Times New Roman" w:cs="Times New Roman"/>
                <w:sz w:val="21"/>
                <w:szCs w:val="21"/>
                <w:lang w:val="uk-UA"/>
              </w:rPr>
              <w:t>МВт</w:t>
            </w:r>
            <w:proofErr w:type="spellEnd"/>
            <w:r>
              <w:rPr>
                <w:rFonts w:ascii="Times New Roman" w:eastAsia="Calibri" w:hAnsi="Times New Roman" w:cs="Times New Roman"/>
                <w:sz w:val="21"/>
                <w:szCs w:val="21"/>
                <w:lang w:val="uk-UA"/>
              </w:rPr>
              <w:t>*год</w:t>
            </w:r>
            <w:r w:rsidRPr="003715B7">
              <w:rPr>
                <w:rFonts w:ascii="Times New Roman" w:eastAsia="Calibri" w:hAnsi="Times New Roman" w:cs="Times New Roman"/>
                <w:sz w:val="21"/>
                <w:szCs w:val="21"/>
              </w:rPr>
              <w:t>/</w:t>
            </w:r>
            <w:r w:rsidRPr="001B75E3">
              <w:rPr>
                <w:rFonts w:ascii="Times New Roman" w:eastAsia="Calibri" w:hAnsi="Times New Roman" w:cs="Times New Roman"/>
                <w:sz w:val="21"/>
                <w:szCs w:val="21"/>
                <w:lang w:val="uk-UA"/>
              </w:rPr>
              <w:t>рік</w:t>
            </w:r>
          </w:p>
        </w:tc>
        <w:tc>
          <w:tcPr>
            <w:tcW w:w="1001" w:type="dxa"/>
            <w:vAlign w:val="center"/>
          </w:tcPr>
          <w:p w14:paraId="7C14055D" w14:textId="77777777" w:rsidR="006C0061" w:rsidRPr="001B75E3"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heme="minorHAnsi"/>
                <w:sz w:val="24"/>
                <w:szCs w:val="24"/>
                <w:lang w:val="uk-UA"/>
              </w:rPr>
              <w:t>740</w:t>
            </w:r>
          </w:p>
        </w:tc>
        <w:tc>
          <w:tcPr>
            <w:tcW w:w="1249" w:type="dxa"/>
            <w:vAlign w:val="center"/>
          </w:tcPr>
          <w:p w14:paraId="271EBA9F" w14:textId="77777777" w:rsidR="006C0061" w:rsidRPr="00A910D4" w:rsidRDefault="00622427" w:rsidP="003229DD">
            <w:pPr>
              <w:keepNext/>
              <w:spacing w:after="0" w:line="240" w:lineRule="auto"/>
              <w:jc w:val="center"/>
              <w:rPr>
                <w:rFonts w:ascii="Times New Roman" w:eastAsia="Calibri" w:hAnsi="Times New Roman" w:cs="Times New Roman"/>
                <w:sz w:val="21"/>
                <w:szCs w:val="21"/>
                <w:lang w:val="en-GB"/>
              </w:rPr>
            </w:pPr>
            <w:r>
              <w:rPr>
                <w:rFonts w:ascii="Times New Roman" w:eastAsia="Calibri" w:hAnsi="Times New Roman" w:cstheme="minorHAnsi"/>
                <w:sz w:val="24"/>
                <w:szCs w:val="24"/>
                <w:lang w:val="uk-UA"/>
              </w:rPr>
              <w:t>34,09</w:t>
            </w:r>
            <w:r>
              <w:rPr>
                <w:rFonts w:ascii="Times New Roman" w:eastAsia="Calibri" w:hAnsi="Times New Roman" w:cstheme="minorHAnsi"/>
                <w:sz w:val="24"/>
                <w:szCs w:val="24"/>
                <w:lang w:val="en-GB"/>
              </w:rPr>
              <w:t>7</w:t>
            </w:r>
          </w:p>
        </w:tc>
        <w:tc>
          <w:tcPr>
            <w:tcW w:w="1276" w:type="dxa"/>
            <w:vAlign w:val="center"/>
          </w:tcPr>
          <w:p w14:paraId="60EA26B9" w14:textId="77777777" w:rsidR="006C0061" w:rsidRPr="001B75E3"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heme="minorHAnsi"/>
                <w:sz w:val="24"/>
                <w:szCs w:val="24"/>
                <w:lang w:val="uk-UA"/>
              </w:rPr>
              <w:t>476</w:t>
            </w:r>
          </w:p>
        </w:tc>
        <w:tc>
          <w:tcPr>
            <w:tcW w:w="1141" w:type="dxa"/>
            <w:shd w:val="clear" w:color="auto" w:fill="auto"/>
            <w:vAlign w:val="center"/>
          </w:tcPr>
          <w:p w14:paraId="11DC738E" w14:textId="77777777" w:rsidR="006C0061" w:rsidRPr="007133C3" w:rsidRDefault="00622427" w:rsidP="003229DD">
            <w:pPr>
              <w:keepNext/>
              <w:spacing w:after="0" w:line="240" w:lineRule="auto"/>
              <w:jc w:val="center"/>
              <w:rPr>
                <w:rFonts w:ascii="Times New Roman" w:eastAsia="Calibri" w:hAnsi="Times New Roman" w:cs="Times New Roman"/>
                <w:sz w:val="21"/>
                <w:szCs w:val="21"/>
                <w:lang w:val="en-US"/>
              </w:rPr>
            </w:pPr>
            <w:r>
              <w:rPr>
                <w:rFonts w:ascii="Times New Roman" w:eastAsia="Calibri" w:hAnsi="Times New Roman" w:cstheme="minorHAnsi"/>
                <w:sz w:val="24"/>
                <w:szCs w:val="24"/>
                <w:lang w:val="uk-UA"/>
              </w:rPr>
              <w:t>21,992</w:t>
            </w:r>
          </w:p>
        </w:tc>
        <w:tc>
          <w:tcPr>
            <w:tcW w:w="1275" w:type="dxa"/>
            <w:vAlign w:val="center"/>
          </w:tcPr>
          <w:p w14:paraId="5149DB16" w14:textId="77777777" w:rsidR="006C0061" w:rsidRPr="001B75E3"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heme="minorHAnsi"/>
                <w:sz w:val="24"/>
                <w:szCs w:val="24"/>
                <w:lang w:val="uk-UA"/>
              </w:rPr>
              <w:t>264.25</w:t>
            </w:r>
          </w:p>
        </w:tc>
        <w:tc>
          <w:tcPr>
            <w:tcW w:w="1134" w:type="dxa"/>
            <w:vAlign w:val="center"/>
          </w:tcPr>
          <w:p w14:paraId="1966C64B" w14:textId="77777777" w:rsidR="006C0061" w:rsidRPr="00A910D4" w:rsidRDefault="00622427" w:rsidP="003229DD">
            <w:pPr>
              <w:keepNext/>
              <w:spacing w:after="0" w:line="240" w:lineRule="auto"/>
              <w:jc w:val="center"/>
              <w:rPr>
                <w:rFonts w:ascii="Times New Roman" w:eastAsia="Calibri" w:hAnsi="Times New Roman" w:cs="Times New Roman"/>
                <w:sz w:val="21"/>
                <w:szCs w:val="21"/>
                <w:lang w:val="en-GB"/>
              </w:rPr>
            </w:pPr>
            <w:r>
              <w:rPr>
                <w:rFonts w:ascii="Times New Roman" w:eastAsia="Calibri" w:hAnsi="Times New Roman" w:cstheme="minorHAnsi"/>
                <w:sz w:val="24"/>
                <w:szCs w:val="24"/>
                <w:lang w:val="uk-UA"/>
              </w:rPr>
              <w:t>12,104</w:t>
            </w:r>
          </w:p>
        </w:tc>
      </w:tr>
      <w:tr w:rsidR="001722F2" w14:paraId="05973374" w14:textId="77777777" w:rsidTr="003229DD">
        <w:trPr>
          <w:trHeight w:val="319"/>
        </w:trPr>
        <w:tc>
          <w:tcPr>
            <w:tcW w:w="2127" w:type="dxa"/>
          </w:tcPr>
          <w:p w14:paraId="0CFB29A4" w14:textId="77777777" w:rsidR="006C0061" w:rsidRPr="003635E1" w:rsidRDefault="00622427" w:rsidP="003229DD">
            <w:pPr>
              <w:keepNext/>
              <w:tabs>
                <w:tab w:val="center" w:pos="4819"/>
                <w:tab w:val="right" w:pos="9638"/>
              </w:tabs>
              <w:spacing w:before="40" w:after="40" w:line="240" w:lineRule="auto"/>
              <w:rPr>
                <w:rFonts w:ascii="Times New Roman" w:eastAsia="Calibri" w:hAnsi="Times New Roman" w:cs="Times New Roman"/>
                <w:sz w:val="21"/>
                <w:szCs w:val="21"/>
                <w:lang w:val="uk-UA"/>
              </w:rPr>
            </w:pPr>
            <w:r>
              <w:rPr>
                <w:rFonts w:ascii="Times New Roman" w:eastAsia="Calibri" w:hAnsi="Times New Roman" w:cs="Times New Roman"/>
                <w:sz w:val="21"/>
                <w:szCs w:val="21"/>
                <w:lang w:val="en-US"/>
              </w:rPr>
              <w:t>Water Supply</w:t>
            </w:r>
            <w:r>
              <w:rPr>
                <w:rFonts w:ascii="Times New Roman" w:eastAsia="Calibri" w:hAnsi="Times New Roman" w:cs="Times New Roman"/>
                <w:sz w:val="21"/>
                <w:szCs w:val="21"/>
                <w:lang w:val="uk-UA"/>
              </w:rPr>
              <w:t xml:space="preserve">, </w:t>
            </w:r>
            <w:r>
              <w:rPr>
                <w:rFonts w:ascii="Times New Roman" w:eastAsia="Calibri" w:hAnsi="Times New Roman" w:cs="Times New Roman"/>
                <w:sz w:val="21"/>
                <w:szCs w:val="21"/>
                <w:lang w:val="en-US"/>
              </w:rPr>
              <w:t>m</w:t>
            </w:r>
            <w:r w:rsidRPr="00932682">
              <w:rPr>
                <w:rFonts w:ascii="Times New Roman" w:eastAsia="Calibri" w:hAnsi="Times New Roman" w:cs="Times New Roman"/>
                <w:sz w:val="21"/>
                <w:szCs w:val="21"/>
                <w:vertAlign w:val="superscript"/>
                <w:lang w:val="en-US"/>
              </w:rPr>
              <w:t>3</w:t>
            </w:r>
            <w:r>
              <w:rPr>
                <w:rFonts w:ascii="Times New Roman" w:eastAsia="Calibri" w:hAnsi="Times New Roman" w:cs="Times New Roman"/>
                <w:sz w:val="21"/>
                <w:szCs w:val="21"/>
                <w:lang w:val="en-US"/>
              </w:rPr>
              <w:t xml:space="preserve"> / </w:t>
            </w:r>
            <w:r>
              <w:rPr>
                <w:rFonts w:ascii="Times New Roman" w:eastAsia="Calibri" w:hAnsi="Times New Roman" w:cs="Times New Roman"/>
                <w:sz w:val="21"/>
                <w:szCs w:val="21"/>
                <w:lang w:val="uk-UA"/>
              </w:rPr>
              <w:t>Водопостачання, м</w:t>
            </w:r>
            <w:r w:rsidRPr="00932682">
              <w:rPr>
                <w:rFonts w:ascii="Times New Roman" w:eastAsia="Calibri" w:hAnsi="Times New Roman" w:cs="Times New Roman"/>
                <w:sz w:val="21"/>
                <w:szCs w:val="21"/>
                <w:vertAlign w:val="superscript"/>
                <w:lang w:val="uk-UA"/>
              </w:rPr>
              <w:t>3</w:t>
            </w:r>
          </w:p>
        </w:tc>
        <w:tc>
          <w:tcPr>
            <w:tcW w:w="1001" w:type="dxa"/>
            <w:vAlign w:val="center"/>
          </w:tcPr>
          <w:p w14:paraId="1A792B02" w14:textId="77777777" w:rsidR="006C0061" w:rsidRDefault="00622427" w:rsidP="003229DD">
            <w:pPr>
              <w:keepNext/>
              <w:spacing w:after="0" w:line="240" w:lineRule="auto"/>
              <w:jc w:val="center"/>
              <w:rPr>
                <w:rFonts w:ascii="Times New Roman" w:eastAsia="Calibri" w:hAnsi="Times New Roman" w:cs="Calibri"/>
                <w:sz w:val="24"/>
                <w:szCs w:val="24"/>
                <w:lang w:val="uk-UA"/>
              </w:rPr>
            </w:pPr>
            <w:r>
              <w:rPr>
                <w:rFonts w:ascii="Times New Roman" w:eastAsia="Calibri" w:hAnsi="Times New Roman" w:cstheme="minorHAnsi"/>
                <w:sz w:val="24"/>
                <w:szCs w:val="24"/>
                <w:lang w:val="uk-UA"/>
              </w:rPr>
              <w:t>1,120</w:t>
            </w:r>
          </w:p>
        </w:tc>
        <w:tc>
          <w:tcPr>
            <w:tcW w:w="1249" w:type="dxa"/>
            <w:vAlign w:val="center"/>
          </w:tcPr>
          <w:p w14:paraId="3573A892" w14:textId="77777777" w:rsidR="006C0061" w:rsidRPr="00E807CE" w:rsidRDefault="00622427" w:rsidP="003229DD">
            <w:pPr>
              <w:keepNext/>
              <w:spacing w:after="0" w:line="240" w:lineRule="auto"/>
              <w:jc w:val="center"/>
              <w:rPr>
                <w:rFonts w:ascii="Times New Roman" w:eastAsia="Calibri" w:hAnsi="Times New Roman" w:cs="Calibri"/>
                <w:sz w:val="24"/>
                <w:szCs w:val="24"/>
                <w:lang w:val="en-GB"/>
              </w:rPr>
            </w:pPr>
            <w:r>
              <w:rPr>
                <w:rFonts w:ascii="Times New Roman" w:eastAsia="Calibri" w:hAnsi="Times New Roman" w:cstheme="minorHAnsi"/>
                <w:sz w:val="24"/>
                <w:szCs w:val="24"/>
                <w:lang w:val="uk-UA"/>
              </w:rPr>
              <w:t>1,31</w:t>
            </w:r>
            <w:r>
              <w:rPr>
                <w:rFonts w:ascii="Times New Roman" w:eastAsia="Calibri" w:hAnsi="Times New Roman" w:cstheme="minorHAnsi"/>
                <w:sz w:val="24"/>
                <w:szCs w:val="24"/>
                <w:lang w:val="en-GB"/>
              </w:rPr>
              <w:t>8</w:t>
            </w:r>
          </w:p>
        </w:tc>
        <w:tc>
          <w:tcPr>
            <w:tcW w:w="1276" w:type="dxa"/>
            <w:vAlign w:val="center"/>
          </w:tcPr>
          <w:p w14:paraId="3116AF66" w14:textId="77777777" w:rsidR="006C0061" w:rsidRDefault="00622427" w:rsidP="003229DD">
            <w:pPr>
              <w:keepNext/>
              <w:spacing w:after="0" w:line="240" w:lineRule="auto"/>
              <w:jc w:val="center"/>
              <w:rPr>
                <w:rFonts w:ascii="Times New Roman" w:eastAsia="Calibri" w:hAnsi="Times New Roman" w:cs="Calibri"/>
                <w:sz w:val="24"/>
                <w:szCs w:val="24"/>
                <w:lang w:val="uk-UA"/>
              </w:rPr>
            </w:pPr>
            <w:r>
              <w:rPr>
                <w:rFonts w:ascii="Times New Roman" w:eastAsia="Calibri" w:hAnsi="Times New Roman" w:cstheme="minorHAnsi"/>
                <w:sz w:val="24"/>
                <w:szCs w:val="24"/>
                <w:lang w:val="uk-UA"/>
              </w:rPr>
              <w:t>784</w:t>
            </w:r>
          </w:p>
        </w:tc>
        <w:tc>
          <w:tcPr>
            <w:tcW w:w="1141" w:type="dxa"/>
            <w:shd w:val="clear" w:color="auto" w:fill="auto"/>
            <w:vAlign w:val="center"/>
          </w:tcPr>
          <w:p w14:paraId="4E53A509" w14:textId="77777777" w:rsidR="006C0061" w:rsidRPr="0089551F" w:rsidRDefault="00622427" w:rsidP="003229DD">
            <w:pPr>
              <w:keepNext/>
              <w:spacing w:after="0" w:line="240" w:lineRule="auto"/>
              <w:jc w:val="center"/>
              <w:rPr>
                <w:rFonts w:ascii="Times New Roman" w:eastAsia="Calibri" w:hAnsi="Times New Roman" w:cs="Calibri"/>
                <w:sz w:val="24"/>
                <w:szCs w:val="24"/>
                <w:lang w:val="en-GB"/>
              </w:rPr>
            </w:pPr>
            <w:r>
              <w:rPr>
                <w:rFonts w:ascii="Times New Roman" w:eastAsia="Calibri" w:hAnsi="Times New Roman" w:cstheme="minorHAnsi"/>
                <w:sz w:val="24"/>
                <w:szCs w:val="24"/>
                <w:lang w:val="uk-UA"/>
              </w:rPr>
              <w:t>922</w:t>
            </w:r>
          </w:p>
        </w:tc>
        <w:tc>
          <w:tcPr>
            <w:tcW w:w="1275" w:type="dxa"/>
            <w:vAlign w:val="center"/>
          </w:tcPr>
          <w:p w14:paraId="79EF20F5" w14:textId="77777777" w:rsidR="006C0061" w:rsidRDefault="00622427" w:rsidP="003229DD">
            <w:pPr>
              <w:keepNext/>
              <w:spacing w:after="0" w:line="240" w:lineRule="auto"/>
              <w:jc w:val="center"/>
              <w:rPr>
                <w:rFonts w:ascii="Times New Roman" w:eastAsia="Calibri" w:hAnsi="Times New Roman" w:cs="Calibri"/>
                <w:sz w:val="24"/>
                <w:szCs w:val="24"/>
                <w:lang w:val="uk-UA"/>
              </w:rPr>
            </w:pPr>
            <w:r>
              <w:rPr>
                <w:rFonts w:ascii="Times New Roman" w:eastAsia="Calibri" w:hAnsi="Times New Roman" w:cstheme="minorHAnsi"/>
                <w:sz w:val="24"/>
                <w:szCs w:val="24"/>
                <w:lang w:val="uk-UA"/>
              </w:rPr>
              <w:t>336</w:t>
            </w:r>
          </w:p>
        </w:tc>
        <w:tc>
          <w:tcPr>
            <w:tcW w:w="1134" w:type="dxa"/>
            <w:vAlign w:val="center"/>
          </w:tcPr>
          <w:p w14:paraId="65D05D46" w14:textId="77777777" w:rsidR="006C0061" w:rsidRPr="0089551F" w:rsidRDefault="00622427" w:rsidP="003229DD">
            <w:pPr>
              <w:keepNext/>
              <w:spacing w:after="0" w:line="240" w:lineRule="auto"/>
              <w:jc w:val="center"/>
              <w:rPr>
                <w:rFonts w:ascii="Times New Roman" w:eastAsia="Calibri" w:hAnsi="Times New Roman" w:cs="Calibri"/>
                <w:sz w:val="24"/>
                <w:szCs w:val="24"/>
                <w:lang w:val="en-GB"/>
              </w:rPr>
            </w:pPr>
            <w:r>
              <w:rPr>
                <w:rFonts w:ascii="Times New Roman" w:eastAsia="Calibri" w:hAnsi="Times New Roman" w:cstheme="minorHAnsi"/>
                <w:sz w:val="24"/>
                <w:szCs w:val="24"/>
                <w:lang w:val="uk-UA"/>
              </w:rPr>
              <w:t>395</w:t>
            </w:r>
          </w:p>
        </w:tc>
      </w:tr>
      <w:tr w:rsidR="001722F2" w14:paraId="42A8C87E" w14:textId="77777777" w:rsidTr="003229DD">
        <w:trPr>
          <w:trHeight w:val="559"/>
        </w:trPr>
        <w:tc>
          <w:tcPr>
            <w:tcW w:w="8069" w:type="dxa"/>
            <w:gridSpan w:val="6"/>
          </w:tcPr>
          <w:p w14:paraId="149DA7A2" w14:textId="77777777" w:rsidR="006C0061" w:rsidRPr="003715B7" w:rsidRDefault="00622427" w:rsidP="003229DD">
            <w:pPr>
              <w:keepNext/>
              <w:tabs>
                <w:tab w:val="center" w:pos="4819"/>
                <w:tab w:val="right" w:pos="9638"/>
              </w:tabs>
              <w:spacing w:before="40" w:after="40" w:line="240" w:lineRule="auto"/>
              <w:rPr>
                <w:rFonts w:ascii="Times New Roman" w:eastAsia="Calibri" w:hAnsi="Times New Roman" w:cs="Times New Roman"/>
                <w:b/>
                <w:sz w:val="21"/>
                <w:szCs w:val="21"/>
              </w:rPr>
            </w:pPr>
            <w:r w:rsidRPr="001B75E3">
              <w:rPr>
                <w:rFonts w:ascii="Times New Roman" w:eastAsia="Calibri" w:hAnsi="Times New Roman" w:cs="Times New Roman"/>
                <w:b/>
                <w:sz w:val="21"/>
                <w:szCs w:val="21"/>
                <w:lang w:val="en-US"/>
              </w:rPr>
              <w:t>Deferred</w:t>
            </w:r>
            <w:r w:rsidRPr="001B75E3">
              <w:rPr>
                <w:rFonts w:ascii="Times New Roman" w:eastAsia="Calibri" w:hAnsi="Times New Roman" w:cs="Times New Roman"/>
                <w:b/>
                <w:sz w:val="21"/>
                <w:szCs w:val="21"/>
                <w:lang w:val="uk-UA"/>
              </w:rPr>
              <w:t xml:space="preserve"> </w:t>
            </w:r>
            <w:r w:rsidRPr="001B75E3">
              <w:rPr>
                <w:rFonts w:ascii="Times New Roman" w:eastAsia="Calibri" w:hAnsi="Times New Roman" w:cs="Times New Roman"/>
                <w:b/>
                <w:sz w:val="21"/>
                <w:szCs w:val="21"/>
                <w:lang w:val="en-US"/>
              </w:rPr>
              <w:t>investment</w:t>
            </w:r>
            <w:r w:rsidRPr="001B75E3">
              <w:rPr>
                <w:rFonts w:ascii="Times New Roman" w:eastAsia="Calibri" w:hAnsi="Times New Roman" w:cs="Times New Roman"/>
                <w:b/>
                <w:sz w:val="21"/>
                <w:szCs w:val="21"/>
                <w:lang w:val="uk-UA"/>
              </w:rPr>
              <w:t xml:space="preserve"> </w:t>
            </w:r>
            <w:r w:rsidRPr="001B75E3">
              <w:rPr>
                <w:rFonts w:ascii="Times New Roman" w:eastAsia="Calibri" w:hAnsi="Times New Roman" w:cs="Times New Roman"/>
                <w:b/>
                <w:sz w:val="21"/>
                <w:szCs w:val="21"/>
                <w:lang w:val="en-US"/>
              </w:rPr>
              <w:t>costs</w:t>
            </w:r>
            <w:r w:rsidRPr="003715B7">
              <w:rPr>
                <w:rFonts w:ascii="Times New Roman" w:eastAsia="Calibri" w:hAnsi="Times New Roman" w:cs="Times New Roman"/>
                <w:b/>
                <w:sz w:val="21"/>
                <w:szCs w:val="21"/>
              </w:rPr>
              <w:t xml:space="preserve">, </w:t>
            </w:r>
            <w:r>
              <w:rPr>
                <w:rFonts w:ascii="Times New Roman" w:eastAsia="Calibri" w:hAnsi="Times New Roman" w:cs="Times New Roman"/>
                <w:b/>
                <w:sz w:val="21"/>
                <w:szCs w:val="21"/>
                <w:lang w:val="en-US"/>
              </w:rPr>
              <w:t>EUR</w:t>
            </w:r>
            <w:r w:rsidRPr="003715B7">
              <w:rPr>
                <w:rFonts w:ascii="Times New Roman" w:eastAsia="Calibri" w:hAnsi="Times New Roman" w:cs="Times New Roman"/>
                <w:b/>
                <w:sz w:val="21"/>
                <w:szCs w:val="21"/>
              </w:rPr>
              <w:t xml:space="preserve"> /</w:t>
            </w:r>
            <w:r w:rsidRPr="001B75E3">
              <w:rPr>
                <w:rFonts w:ascii="Times New Roman" w:eastAsia="Calibri" w:hAnsi="Times New Roman" w:cs="Times New Roman"/>
                <w:b/>
                <w:sz w:val="21"/>
                <w:szCs w:val="21"/>
                <w:lang w:val="en-US"/>
              </w:rPr>
              <w:t>y</w:t>
            </w:r>
          </w:p>
          <w:p w14:paraId="7F34B80E" w14:textId="77777777" w:rsidR="006C0061" w:rsidRPr="003715B7" w:rsidRDefault="00622427" w:rsidP="003229DD">
            <w:pPr>
              <w:keepNext/>
              <w:tabs>
                <w:tab w:val="center" w:pos="4819"/>
                <w:tab w:val="right" w:pos="9638"/>
              </w:tabs>
              <w:spacing w:before="40" w:after="40" w:line="240" w:lineRule="auto"/>
              <w:rPr>
                <w:rFonts w:ascii="Times New Roman" w:eastAsia="Calibri" w:hAnsi="Times New Roman" w:cs="Times New Roman"/>
                <w:i/>
                <w:sz w:val="21"/>
                <w:szCs w:val="21"/>
              </w:rPr>
            </w:pPr>
            <w:r w:rsidRPr="001B75E3">
              <w:rPr>
                <w:rFonts w:ascii="Times New Roman" w:eastAsia="Calibri" w:hAnsi="Times New Roman" w:cs="Times New Roman"/>
                <w:b/>
                <w:sz w:val="21"/>
                <w:szCs w:val="21"/>
                <w:lang w:val="uk-UA"/>
              </w:rPr>
              <w:t>Відкладені інвестиційні витрати</w:t>
            </w:r>
            <w:r w:rsidRPr="003715B7">
              <w:rPr>
                <w:rFonts w:ascii="Times New Roman" w:eastAsia="Calibri" w:hAnsi="Times New Roman" w:cs="Times New Roman"/>
                <w:b/>
                <w:sz w:val="21"/>
                <w:szCs w:val="21"/>
              </w:rPr>
              <w:t>,</w:t>
            </w:r>
            <w:r w:rsidRPr="001B75E3">
              <w:rPr>
                <w:rFonts w:ascii="Times New Roman" w:eastAsia="Calibri" w:hAnsi="Times New Roman" w:cs="Times New Roman"/>
                <w:b/>
                <w:sz w:val="21"/>
                <w:szCs w:val="21"/>
                <w:lang w:val="uk-UA"/>
              </w:rPr>
              <w:t xml:space="preserve"> </w:t>
            </w:r>
            <w:r>
              <w:rPr>
                <w:rFonts w:ascii="Times New Roman" w:eastAsia="Calibri" w:hAnsi="Times New Roman" w:cs="Times New Roman"/>
                <w:b/>
                <w:sz w:val="21"/>
                <w:szCs w:val="21"/>
                <w:lang w:val="uk-UA"/>
              </w:rPr>
              <w:t>євро</w:t>
            </w:r>
            <w:r w:rsidRPr="001B75E3">
              <w:rPr>
                <w:rFonts w:ascii="Times New Roman" w:eastAsia="Calibri" w:hAnsi="Times New Roman" w:cs="Times New Roman"/>
                <w:b/>
                <w:sz w:val="21"/>
                <w:szCs w:val="21"/>
                <w:lang w:val="uk-UA"/>
              </w:rPr>
              <w:t>/рік</w:t>
            </w:r>
          </w:p>
        </w:tc>
        <w:tc>
          <w:tcPr>
            <w:tcW w:w="1134" w:type="dxa"/>
            <w:vAlign w:val="center"/>
          </w:tcPr>
          <w:p w14:paraId="2485F8DC" w14:textId="77777777" w:rsidR="006C0061" w:rsidRPr="0089551F" w:rsidRDefault="00622427" w:rsidP="003229DD">
            <w:pPr>
              <w:keepNext/>
              <w:spacing w:after="0" w:line="240" w:lineRule="auto"/>
              <w:jc w:val="center"/>
              <w:rPr>
                <w:rFonts w:ascii="Times New Roman" w:eastAsia="Calibri" w:hAnsi="Times New Roman" w:cs="Times New Roman"/>
                <w:b/>
                <w:lang w:val="en-GB"/>
              </w:rPr>
            </w:pPr>
            <w:r>
              <w:rPr>
                <w:rFonts w:ascii="Times New Roman" w:eastAsia="Calibri" w:hAnsi="Times New Roman" w:cs="Times New Roman"/>
                <w:b/>
                <w:color w:val="000000"/>
                <w:lang w:val="uk-UA"/>
              </w:rPr>
              <w:t>11,143</w:t>
            </w:r>
          </w:p>
        </w:tc>
      </w:tr>
      <w:tr w:rsidR="001722F2" w14:paraId="65331410" w14:textId="77777777" w:rsidTr="003229DD">
        <w:trPr>
          <w:trHeight w:val="467"/>
        </w:trPr>
        <w:tc>
          <w:tcPr>
            <w:tcW w:w="8069" w:type="dxa"/>
            <w:gridSpan w:val="6"/>
          </w:tcPr>
          <w:p w14:paraId="602068EE" w14:textId="77777777" w:rsidR="006C0061" w:rsidRPr="001B75E3" w:rsidRDefault="00622427" w:rsidP="003229DD">
            <w:pPr>
              <w:keepNext/>
              <w:spacing w:after="0" w:line="240" w:lineRule="auto"/>
              <w:rPr>
                <w:rFonts w:ascii="Times New Roman" w:eastAsia="Calibri" w:hAnsi="Times New Roman" w:cs="Times New Roman"/>
                <w:b/>
                <w:bCs/>
                <w:sz w:val="21"/>
                <w:szCs w:val="21"/>
                <w:lang w:val="uk-UA"/>
              </w:rPr>
            </w:pPr>
            <w:r w:rsidRPr="001B75E3">
              <w:rPr>
                <w:rFonts w:ascii="Times New Roman" w:eastAsia="Calibri" w:hAnsi="Times New Roman" w:cs="Times New Roman"/>
                <w:b/>
                <w:bCs/>
                <w:sz w:val="21"/>
                <w:szCs w:val="21"/>
                <w:lang w:val="en-US"/>
              </w:rPr>
              <w:t>Total</w:t>
            </w:r>
            <w:r w:rsidRPr="001B75E3">
              <w:rPr>
                <w:rFonts w:ascii="Times New Roman" w:eastAsia="Calibri" w:hAnsi="Times New Roman" w:cs="Times New Roman"/>
                <w:b/>
                <w:bCs/>
                <w:sz w:val="21"/>
                <w:szCs w:val="21"/>
                <w:lang w:val="uk-UA"/>
              </w:rPr>
              <w:t xml:space="preserve"> </w:t>
            </w:r>
            <w:r w:rsidRPr="001B75E3">
              <w:rPr>
                <w:rFonts w:ascii="Times New Roman" w:eastAsia="Calibri" w:hAnsi="Times New Roman" w:cs="Times New Roman"/>
                <w:b/>
                <w:bCs/>
                <w:sz w:val="21"/>
                <w:szCs w:val="21"/>
                <w:lang w:val="en-US"/>
              </w:rPr>
              <w:t>savings</w:t>
            </w:r>
            <w:r w:rsidRPr="001B75E3">
              <w:rPr>
                <w:rFonts w:ascii="Times New Roman" w:eastAsia="Calibri" w:hAnsi="Times New Roman" w:cs="Times New Roman"/>
                <w:b/>
                <w:bCs/>
                <w:sz w:val="21"/>
                <w:szCs w:val="21"/>
                <w:lang w:val="uk-UA"/>
              </w:rPr>
              <w:t xml:space="preserve">, </w:t>
            </w:r>
            <w:r>
              <w:rPr>
                <w:rFonts w:ascii="Times New Roman" w:eastAsia="Calibri" w:hAnsi="Times New Roman" w:cs="Times New Roman"/>
                <w:b/>
                <w:sz w:val="21"/>
                <w:szCs w:val="21"/>
                <w:lang w:val="en-US"/>
              </w:rPr>
              <w:t>EUR</w:t>
            </w:r>
            <w:r w:rsidRPr="001B75E3">
              <w:rPr>
                <w:rFonts w:ascii="Times New Roman" w:eastAsia="Calibri" w:hAnsi="Times New Roman" w:cs="Times New Roman"/>
                <w:b/>
                <w:bCs/>
                <w:sz w:val="21"/>
                <w:szCs w:val="21"/>
                <w:lang w:val="uk-UA"/>
              </w:rPr>
              <w:t xml:space="preserve"> /</w:t>
            </w:r>
            <w:r>
              <w:rPr>
                <w:rFonts w:ascii="Times New Roman" w:eastAsia="Calibri" w:hAnsi="Times New Roman" w:cs="Times New Roman"/>
                <w:b/>
                <w:bCs/>
                <w:sz w:val="21"/>
                <w:szCs w:val="21"/>
                <w:lang w:val="en-US"/>
              </w:rPr>
              <w:t>a</w:t>
            </w:r>
            <w:r w:rsidRPr="001B75E3">
              <w:rPr>
                <w:rFonts w:ascii="Times New Roman" w:eastAsia="Calibri" w:hAnsi="Times New Roman" w:cs="Times New Roman"/>
                <w:b/>
                <w:bCs/>
                <w:sz w:val="21"/>
                <w:szCs w:val="21"/>
                <w:lang w:val="uk-UA"/>
              </w:rPr>
              <w:t xml:space="preserve"> /</w:t>
            </w:r>
          </w:p>
          <w:p w14:paraId="56666686" w14:textId="77777777" w:rsidR="006C0061" w:rsidRPr="001B75E3" w:rsidRDefault="00622427" w:rsidP="003229DD">
            <w:pPr>
              <w:keepNext/>
              <w:spacing w:after="0" w:line="240" w:lineRule="auto"/>
              <w:rPr>
                <w:rFonts w:ascii="Times New Roman" w:eastAsia="Calibri" w:hAnsi="Times New Roman" w:cs="Times New Roman"/>
                <w:sz w:val="21"/>
                <w:szCs w:val="21"/>
                <w:lang w:val="uk-UA"/>
              </w:rPr>
            </w:pPr>
            <w:r w:rsidRPr="001B75E3">
              <w:rPr>
                <w:rFonts w:ascii="Times New Roman" w:eastAsia="Calibri" w:hAnsi="Times New Roman" w:cs="Times New Roman"/>
                <w:b/>
                <w:bCs/>
                <w:sz w:val="21"/>
                <w:szCs w:val="21"/>
                <w:lang w:val="uk-UA"/>
              </w:rPr>
              <w:t>Загальна</w:t>
            </w:r>
            <w:r w:rsidRPr="001B75E3">
              <w:rPr>
                <w:rFonts w:ascii="Times New Roman" w:eastAsia="Calibri" w:hAnsi="Times New Roman" w:cs="Times New Roman"/>
                <w:b/>
                <w:sz w:val="21"/>
                <w:szCs w:val="21"/>
                <w:lang w:val="uk-UA"/>
              </w:rPr>
              <w:t xml:space="preserve"> економія, </w:t>
            </w:r>
            <w:r>
              <w:rPr>
                <w:rFonts w:ascii="Times New Roman" w:eastAsia="Calibri" w:hAnsi="Times New Roman" w:cs="Times New Roman"/>
                <w:b/>
                <w:sz w:val="21"/>
                <w:szCs w:val="21"/>
                <w:lang w:val="uk-UA"/>
              </w:rPr>
              <w:t>євро</w:t>
            </w:r>
            <w:r w:rsidRPr="001B75E3">
              <w:rPr>
                <w:rFonts w:ascii="Times New Roman" w:eastAsia="Calibri" w:hAnsi="Times New Roman" w:cs="Times New Roman"/>
                <w:b/>
                <w:sz w:val="21"/>
                <w:szCs w:val="21"/>
                <w:lang w:val="uk-UA"/>
              </w:rPr>
              <w:t>/рік</w:t>
            </w:r>
          </w:p>
        </w:tc>
        <w:tc>
          <w:tcPr>
            <w:tcW w:w="1134" w:type="dxa"/>
            <w:vAlign w:val="center"/>
          </w:tcPr>
          <w:p w14:paraId="31780A62" w14:textId="77777777" w:rsidR="006C0061" w:rsidRPr="0089551F" w:rsidRDefault="00622427" w:rsidP="003229DD">
            <w:pPr>
              <w:keepNext/>
              <w:spacing w:after="0" w:line="240" w:lineRule="auto"/>
              <w:jc w:val="center"/>
              <w:rPr>
                <w:rFonts w:ascii="Times New Roman" w:eastAsia="Calibri" w:hAnsi="Times New Roman" w:cs="Times New Roman"/>
                <w:b/>
                <w:lang w:val="en-GB"/>
              </w:rPr>
            </w:pPr>
            <w:r>
              <w:rPr>
                <w:rFonts w:ascii="Times New Roman" w:eastAsia="Calibri" w:hAnsi="Times New Roman" w:cs="Times New Roman"/>
                <w:b/>
                <w:color w:val="000000"/>
                <w:lang w:val="uk-UA"/>
              </w:rPr>
              <w:t>53,88</w:t>
            </w:r>
            <w:r>
              <w:rPr>
                <w:rFonts w:ascii="Times New Roman" w:eastAsia="Calibri" w:hAnsi="Times New Roman" w:cs="Times New Roman"/>
                <w:b/>
                <w:color w:val="000000"/>
                <w:lang w:val="en-GB"/>
              </w:rPr>
              <w:t>2</w:t>
            </w:r>
          </w:p>
        </w:tc>
      </w:tr>
      <w:tr w:rsidR="001722F2" w14:paraId="0031A1B3" w14:textId="77777777" w:rsidTr="003229DD">
        <w:trPr>
          <w:trHeight w:val="467"/>
        </w:trPr>
        <w:tc>
          <w:tcPr>
            <w:tcW w:w="8069" w:type="dxa"/>
            <w:gridSpan w:val="6"/>
          </w:tcPr>
          <w:p w14:paraId="73958812" w14:textId="77777777" w:rsidR="006C0061" w:rsidRPr="003715B7" w:rsidRDefault="00622427" w:rsidP="003229DD">
            <w:pPr>
              <w:keepNext/>
              <w:spacing w:after="0" w:line="240" w:lineRule="auto"/>
              <w:rPr>
                <w:rFonts w:ascii="Times New Roman" w:eastAsia="Calibri" w:hAnsi="Times New Roman" w:cs="Times New Roman"/>
                <w:sz w:val="21"/>
                <w:szCs w:val="21"/>
              </w:rPr>
            </w:pPr>
            <w:r w:rsidRPr="001B75E3">
              <w:rPr>
                <w:rFonts w:ascii="Times New Roman" w:eastAsia="Calibri" w:hAnsi="Times New Roman" w:cs="Times New Roman"/>
                <w:b/>
                <w:bCs/>
                <w:sz w:val="21"/>
                <w:szCs w:val="21"/>
                <w:lang w:val="en-US"/>
              </w:rPr>
              <w:t>Payback</w:t>
            </w:r>
            <w:r w:rsidRPr="003715B7">
              <w:rPr>
                <w:rFonts w:ascii="Times New Roman" w:eastAsia="Calibri" w:hAnsi="Times New Roman" w:cs="Times New Roman"/>
                <w:b/>
                <w:bCs/>
                <w:sz w:val="21"/>
                <w:szCs w:val="21"/>
              </w:rPr>
              <w:t xml:space="preserve"> </w:t>
            </w:r>
            <w:r w:rsidRPr="001B75E3">
              <w:rPr>
                <w:rFonts w:ascii="Times New Roman" w:eastAsia="Calibri" w:hAnsi="Times New Roman" w:cs="Times New Roman"/>
                <w:b/>
                <w:bCs/>
                <w:sz w:val="21"/>
                <w:szCs w:val="21"/>
                <w:lang w:val="en-US"/>
              </w:rPr>
              <w:t>period</w:t>
            </w:r>
            <w:r w:rsidRPr="003715B7">
              <w:rPr>
                <w:rFonts w:ascii="Times New Roman" w:eastAsia="Calibri" w:hAnsi="Times New Roman" w:cs="Times New Roman"/>
                <w:b/>
                <w:bCs/>
                <w:sz w:val="21"/>
                <w:szCs w:val="21"/>
              </w:rPr>
              <w:t xml:space="preserve">, </w:t>
            </w:r>
            <w:r w:rsidRPr="001B75E3">
              <w:rPr>
                <w:rFonts w:ascii="Times New Roman" w:eastAsia="Calibri" w:hAnsi="Times New Roman" w:cs="Times New Roman"/>
                <w:b/>
                <w:bCs/>
                <w:sz w:val="21"/>
                <w:szCs w:val="21"/>
                <w:lang w:val="en-US"/>
              </w:rPr>
              <w:t>years</w:t>
            </w:r>
            <w:r w:rsidRPr="003715B7">
              <w:rPr>
                <w:rFonts w:ascii="Times New Roman" w:eastAsia="Calibri" w:hAnsi="Times New Roman" w:cs="Times New Roman"/>
                <w:b/>
                <w:bCs/>
                <w:sz w:val="21"/>
                <w:szCs w:val="21"/>
              </w:rPr>
              <w:t xml:space="preserve"> /</w:t>
            </w:r>
            <w:r w:rsidRPr="003715B7">
              <w:rPr>
                <w:rFonts w:ascii="Times New Roman" w:eastAsia="Calibri" w:hAnsi="Times New Roman" w:cs="Times New Roman"/>
                <w:sz w:val="21"/>
                <w:szCs w:val="21"/>
              </w:rPr>
              <w:t xml:space="preserve"> </w:t>
            </w:r>
          </w:p>
          <w:p w14:paraId="4A9207B6" w14:textId="77777777" w:rsidR="006C0061" w:rsidRPr="001B75E3" w:rsidRDefault="00622427" w:rsidP="003229DD">
            <w:pPr>
              <w:keepNext/>
              <w:spacing w:after="0" w:line="240" w:lineRule="auto"/>
              <w:rPr>
                <w:rFonts w:ascii="Times New Roman" w:eastAsia="Calibri" w:hAnsi="Times New Roman" w:cs="Times New Roman"/>
                <w:b/>
                <w:bCs/>
                <w:sz w:val="21"/>
                <w:szCs w:val="21"/>
                <w:lang w:val="uk-UA"/>
              </w:rPr>
            </w:pPr>
            <w:proofErr w:type="spellStart"/>
            <w:r w:rsidRPr="003715B7">
              <w:rPr>
                <w:rFonts w:ascii="Times New Roman" w:eastAsia="Calibri" w:hAnsi="Times New Roman" w:cs="Times New Roman"/>
                <w:b/>
                <w:bCs/>
                <w:sz w:val="21"/>
                <w:szCs w:val="21"/>
              </w:rPr>
              <w:t>Термін</w:t>
            </w:r>
            <w:proofErr w:type="spellEnd"/>
            <w:r w:rsidRPr="003715B7">
              <w:rPr>
                <w:rFonts w:ascii="Times New Roman" w:eastAsia="Calibri" w:hAnsi="Times New Roman" w:cs="Times New Roman"/>
                <w:b/>
                <w:bCs/>
                <w:sz w:val="21"/>
                <w:szCs w:val="21"/>
              </w:rPr>
              <w:t xml:space="preserve"> </w:t>
            </w:r>
            <w:proofErr w:type="spellStart"/>
            <w:r w:rsidRPr="003715B7">
              <w:rPr>
                <w:rFonts w:ascii="Times New Roman" w:eastAsia="Calibri" w:hAnsi="Times New Roman" w:cs="Times New Roman"/>
                <w:b/>
                <w:bCs/>
                <w:sz w:val="21"/>
                <w:szCs w:val="21"/>
              </w:rPr>
              <w:t>окупності</w:t>
            </w:r>
            <w:proofErr w:type="spellEnd"/>
            <w:r w:rsidRPr="003715B7">
              <w:rPr>
                <w:rFonts w:ascii="Times New Roman" w:eastAsia="Calibri" w:hAnsi="Times New Roman" w:cs="Times New Roman"/>
                <w:b/>
                <w:bCs/>
                <w:sz w:val="21"/>
                <w:szCs w:val="21"/>
              </w:rPr>
              <w:t xml:space="preserve">, </w:t>
            </w:r>
            <w:r w:rsidRPr="001B75E3">
              <w:rPr>
                <w:rFonts w:ascii="Times New Roman" w:eastAsia="Calibri" w:hAnsi="Times New Roman" w:cs="Times New Roman"/>
                <w:b/>
                <w:bCs/>
                <w:sz w:val="21"/>
                <w:szCs w:val="21"/>
                <w:lang w:val="uk-UA"/>
              </w:rPr>
              <w:t>років</w:t>
            </w:r>
          </w:p>
        </w:tc>
        <w:tc>
          <w:tcPr>
            <w:tcW w:w="1134" w:type="dxa"/>
            <w:vAlign w:val="center"/>
          </w:tcPr>
          <w:p w14:paraId="5F3E9D9E" w14:textId="77777777" w:rsidR="006C0061" w:rsidRPr="008F0C48" w:rsidRDefault="00622427" w:rsidP="003229DD">
            <w:pPr>
              <w:keepNext/>
              <w:spacing w:after="0" w:line="240" w:lineRule="auto"/>
              <w:jc w:val="center"/>
              <w:rPr>
                <w:rFonts w:ascii="Times New Roman" w:eastAsia="Calibri" w:hAnsi="Times New Roman" w:cs="Times New Roman"/>
                <w:b/>
                <w:lang w:val="en-GB"/>
              </w:rPr>
            </w:pPr>
            <w:r>
              <w:rPr>
                <w:rFonts w:ascii="Times New Roman" w:eastAsia="Calibri" w:hAnsi="Times New Roman" w:cs="Times New Roman"/>
                <w:b/>
                <w:color w:val="000000"/>
                <w:lang w:val="uk-UA"/>
              </w:rPr>
              <w:t>46.</w:t>
            </w:r>
            <w:r>
              <w:rPr>
                <w:rFonts w:ascii="Times New Roman" w:eastAsia="Calibri" w:hAnsi="Times New Roman" w:cs="Times New Roman"/>
                <w:b/>
                <w:color w:val="000000"/>
                <w:lang w:val="en-GB"/>
              </w:rPr>
              <w:t>4</w:t>
            </w:r>
          </w:p>
        </w:tc>
      </w:tr>
      <w:tr w:rsidR="001722F2" w14:paraId="227F2BA2" w14:textId="77777777" w:rsidTr="003229DD">
        <w:trPr>
          <w:trHeight w:val="467"/>
        </w:trPr>
        <w:tc>
          <w:tcPr>
            <w:tcW w:w="8069" w:type="dxa"/>
            <w:gridSpan w:val="6"/>
          </w:tcPr>
          <w:p w14:paraId="0B1507B4" w14:textId="77777777" w:rsidR="006C0061" w:rsidRDefault="00622427" w:rsidP="003229DD">
            <w:pPr>
              <w:keepNext/>
              <w:spacing w:after="0" w:line="240" w:lineRule="auto"/>
              <w:rPr>
                <w:rFonts w:ascii="Times New Roman" w:eastAsia="Calibri" w:hAnsi="Times New Roman" w:cs="Calibri"/>
                <w:b/>
                <w:bCs/>
                <w:sz w:val="24"/>
                <w:szCs w:val="24"/>
                <w:lang w:val="en-US"/>
              </w:rPr>
            </w:pPr>
            <w:r w:rsidRPr="00BB5907">
              <w:rPr>
                <w:rFonts w:ascii="Times New Roman" w:eastAsia="Calibri" w:hAnsi="Times New Roman" w:cstheme="minorHAnsi"/>
                <w:b/>
                <w:bCs/>
                <w:sz w:val="24"/>
                <w:szCs w:val="24"/>
                <w:lang w:val="en-US"/>
              </w:rPr>
              <w:lastRenderedPageBreak/>
              <w:t>Estimated</w:t>
            </w:r>
            <w:r w:rsidRPr="00237D53">
              <w:rPr>
                <w:rFonts w:ascii="Times New Roman" w:eastAsia="Calibri" w:hAnsi="Times New Roman" w:cstheme="minorHAnsi"/>
                <w:b/>
                <w:bCs/>
                <w:sz w:val="24"/>
                <w:szCs w:val="24"/>
                <w:lang w:val="en-US"/>
              </w:rPr>
              <w:t xml:space="preserve"> number of IDPs</w:t>
            </w:r>
            <w:r>
              <w:rPr>
                <w:rFonts w:ascii="Times New Roman" w:eastAsia="Calibri" w:hAnsi="Times New Roman" w:cstheme="minorHAnsi"/>
                <w:b/>
                <w:bCs/>
                <w:sz w:val="24"/>
                <w:szCs w:val="24"/>
                <w:lang w:val="en-US"/>
              </w:rPr>
              <w:t>/</w:t>
            </w:r>
          </w:p>
          <w:p w14:paraId="40D5364B" w14:textId="77777777" w:rsidR="006C0061" w:rsidRPr="00867054" w:rsidRDefault="00622427" w:rsidP="003229DD">
            <w:pPr>
              <w:keepNext/>
              <w:spacing w:after="0" w:line="240" w:lineRule="auto"/>
              <w:rPr>
                <w:rFonts w:ascii="Times New Roman" w:eastAsia="Calibri" w:hAnsi="Times New Roman" w:cs="Times New Roman"/>
                <w:b/>
                <w:bCs/>
                <w:sz w:val="21"/>
                <w:szCs w:val="21"/>
                <w:lang w:val="uk-UA"/>
              </w:rPr>
            </w:pPr>
            <w:proofErr w:type="spellStart"/>
            <w:r w:rsidRPr="00867054">
              <w:rPr>
                <w:rFonts w:ascii="Times New Roman" w:eastAsia="Calibri" w:hAnsi="Times New Roman" w:cstheme="minorHAnsi"/>
                <w:b/>
                <w:bCs/>
                <w:sz w:val="24"/>
                <w:szCs w:val="24"/>
                <w:lang w:val="en-US"/>
              </w:rPr>
              <w:t>Орієнтовна</w:t>
            </w:r>
            <w:proofErr w:type="spellEnd"/>
            <w:r w:rsidRPr="00867054">
              <w:rPr>
                <w:rFonts w:ascii="Times New Roman" w:eastAsia="Calibri" w:hAnsi="Times New Roman" w:cstheme="minorHAnsi"/>
                <w:b/>
                <w:bCs/>
                <w:sz w:val="24"/>
                <w:szCs w:val="24"/>
                <w:lang w:val="en-US"/>
              </w:rPr>
              <w:t xml:space="preserve"> </w:t>
            </w:r>
            <w:proofErr w:type="spellStart"/>
            <w:r w:rsidRPr="00867054">
              <w:rPr>
                <w:rFonts w:ascii="Times New Roman" w:eastAsia="Calibri" w:hAnsi="Times New Roman" w:cstheme="minorHAnsi"/>
                <w:b/>
                <w:bCs/>
                <w:sz w:val="24"/>
                <w:szCs w:val="24"/>
                <w:lang w:val="en-US"/>
              </w:rPr>
              <w:t>кількість</w:t>
            </w:r>
            <w:proofErr w:type="spellEnd"/>
            <w:r>
              <w:rPr>
                <w:rFonts w:ascii="Times New Roman" w:eastAsia="Calibri" w:hAnsi="Times New Roman" w:cstheme="minorHAnsi"/>
                <w:b/>
                <w:bCs/>
                <w:sz w:val="24"/>
                <w:szCs w:val="24"/>
                <w:lang w:val="en-US"/>
              </w:rPr>
              <w:t xml:space="preserve"> </w:t>
            </w:r>
            <w:r>
              <w:rPr>
                <w:rFonts w:ascii="Times New Roman" w:eastAsia="Calibri" w:hAnsi="Times New Roman" w:cstheme="minorHAnsi"/>
                <w:b/>
                <w:bCs/>
                <w:sz w:val="24"/>
                <w:szCs w:val="24"/>
                <w:lang w:val="uk-UA"/>
              </w:rPr>
              <w:t>ВПО</w:t>
            </w:r>
          </w:p>
        </w:tc>
        <w:tc>
          <w:tcPr>
            <w:tcW w:w="1134" w:type="dxa"/>
            <w:vAlign w:val="center"/>
          </w:tcPr>
          <w:p w14:paraId="4E90C26A" w14:textId="77777777" w:rsidR="006C0061" w:rsidRPr="008A41C8" w:rsidRDefault="00622427" w:rsidP="003229DD">
            <w:pPr>
              <w:keepNext/>
              <w:spacing w:after="0" w:line="240" w:lineRule="auto"/>
              <w:jc w:val="center"/>
              <w:rPr>
                <w:rFonts w:ascii="Times New Roman" w:eastAsia="Calibri" w:hAnsi="Times New Roman" w:cs="Times New Roman"/>
                <w:b/>
                <w:color w:val="000000"/>
                <w:lang w:val="uk-UA"/>
              </w:rPr>
            </w:pPr>
            <w:r>
              <w:rPr>
                <w:rFonts w:ascii="Times New Roman" w:eastAsia="Calibri" w:hAnsi="Times New Roman" w:cs="Times New Roman"/>
                <w:b/>
                <w:color w:val="000000"/>
                <w:lang w:val="uk-UA"/>
              </w:rPr>
              <w:t>100</w:t>
            </w:r>
          </w:p>
        </w:tc>
      </w:tr>
    </w:tbl>
    <w:p w14:paraId="03B9B880" w14:textId="77777777" w:rsidR="006C0061" w:rsidRPr="00CE1FA2" w:rsidRDefault="00622427" w:rsidP="006C0061">
      <w:pPr>
        <w:tabs>
          <w:tab w:val="left" w:pos="142"/>
        </w:tabs>
        <w:spacing w:after="0" w:line="240" w:lineRule="auto"/>
        <w:jc w:val="both"/>
        <w:rPr>
          <w:rFonts w:ascii="Times New Roman" w:eastAsia="Calibri" w:hAnsi="Times New Roman" w:cs="Times New Roman"/>
          <w:bCs/>
          <w:sz w:val="18"/>
          <w:szCs w:val="18"/>
          <w:lang w:val="en-US"/>
        </w:rPr>
      </w:pPr>
      <w:r w:rsidRPr="00CE1FA2">
        <w:rPr>
          <w:rFonts w:ascii="Times New Roman" w:eastAsia="Calibri" w:hAnsi="Times New Roman" w:cs="Times New Roman"/>
          <w:bCs/>
          <w:sz w:val="18"/>
          <w:szCs w:val="18"/>
          <w:lang w:val="en-US"/>
        </w:rPr>
        <w:t>*All calculations are based on baseline consumption. /</w:t>
      </w:r>
      <w:r>
        <w:rPr>
          <w:rFonts w:ascii="Times New Roman" w:eastAsia="Calibri" w:hAnsi="Times New Roman" w:cs="Times New Roman"/>
          <w:bCs/>
          <w:sz w:val="18"/>
          <w:szCs w:val="18"/>
          <w:lang w:val="uk-UA"/>
        </w:rPr>
        <w:t xml:space="preserve"> Всі розрахунки основані на базовому енергоспоживанні. </w:t>
      </w:r>
    </w:p>
    <w:p w14:paraId="06E7C764" w14:textId="77777777" w:rsidR="006C0061" w:rsidRPr="005A31DE" w:rsidRDefault="006C0061" w:rsidP="006C0061">
      <w:pPr>
        <w:tabs>
          <w:tab w:val="center" w:pos="4819"/>
          <w:tab w:val="right" w:pos="9638"/>
        </w:tabs>
        <w:spacing w:after="0" w:line="240" w:lineRule="auto"/>
        <w:jc w:val="both"/>
        <w:outlineLvl w:val="0"/>
        <w:rPr>
          <w:rFonts w:ascii="Times New Roman" w:eastAsia="Calibri" w:hAnsi="Times New Roman" w:cs="Times New Roman"/>
          <w:lang w:val="uk-UA"/>
        </w:rPr>
      </w:pPr>
    </w:p>
    <w:tbl>
      <w:tblPr>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6222"/>
        <w:gridCol w:w="1541"/>
        <w:gridCol w:w="1417"/>
      </w:tblGrid>
      <w:tr w:rsidR="001722F2" w14:paraId="6FE381B3" w14:textId="77777777" w:rsidTr="003229DD">
        <w:trPr>
          <w:trHeight w:val="407"/>
        </w:trPr>
        <w:tc>
          <w:tcPr>
            <w:tcW w:w="6222" w:type="dxa"/>
            <w:tcBorders>
              <w:top w:val="double" w:sz="4" w:space="0" w:color="auto"/>
              <w:bottom w:val="single" w:sz="6" w:space="0" w:color="auto"/>
            </w:tcBorders>
            <w:shd w:val="clear" w:color="auto" w:fill="D9D9D9"/>
            <w:vAlign w:val="center"/>
          </w:tcPr>
          <w:p w14:paraId="04D90659" w14:textId="77777777" w:rsidR="006C0061" w:rsidRDefault="00622427" w:rsidP="003229DD">
            <w:pPr>
              <w:snapToGrid w:val="0"/>
              <w:spacing w:after="0" w:line="240" w:lineRule="auto"/>
              <w:rPr>
                <w:rFonts w:ascii="Times New Roman" w:eastAsia="Calibri" w:hAnsi="Times New Roman" w:cs="Times New Roman"/>
                <w:b/>
                <w:lang w:val="uk-UA" w:eastAsia="ru-RU"/>
              </w:rPr>
            </w:pPr>
            <w:proofErr w:type="spellStart"/>
            <w:r w:rsidRPr="005A31DE">
              <w:rPr>
                <w:rFonts w:ascii="Times New Roman" w:eastAsia="Calibri" w:hAnsi="Times New Roman" w:cs="Times New Roman"/>
                <w:b/>
                <w:lang w:val="uk-UA" w:eastAsia="ru-RU"/>
              </w:rPr>
              <w:t>Tariffs</w:t>
            </w:r>
            <w:proofErr w:type="spellEnd"/>
            <w:r w:rsidRPr="005A31DE">
              <w:rPr>
                <w:rFonts w:ascii="Times New Roman" w:eastAsia="Calibri" w:hAnsi="Times New Roman" w:cs="Times New Roman"/>
                <w:b/>
                <w:lang w:val="uk-UA" w:eastAsia="ru-RU"/>
              </w:rPr>
              <w:t xml:space="preserve"> </w:t>
            </w:r>
            <w:proofErr w:type="spellStart"/>
            <w:r w:rsidRPr="005A31DE">
              <w:rPr>
                <w:rFonts w:ascii="Times New Roman" w:eastAsia="Calibri" w:hAnsi="Times New Roman" w:cs="Times New Roman"/>
                <w:b/>
                <w:lang w:val="uk-UA" w:eastAsia="ru-RU"/>
              </w:rPr>
              <w:t>and</w:t>
            </w:r>
            <w:proofErr w:type="spellEnd"/>
            <w:r w:rsidRPr="005A31DE">
              <w:rPr>
                <w:rFonts w:ascii="Times New Roman" w:eastAsia="Calibri" w:hAnsi="Times New Roman" w:cs="Times New Roman"/>
                <w:b/>
                <w:lang w:val="uk-UA" w:eastAsia="ru-RU"/>
              </w:rPr>
              <w:t xml:space="preserve"> </w:t>
            </w:r>
            <w:proofErr w:type="spellStart"/>
            <w:r w:rsidRPr="005A31DE">
              <w:rPr>
                <w:rFonts w:ascii="Times New Roman" w:eastAsia="Calibri" w:hAnsi="Times New Roman" w:cs="Times New Roman"/>
                <w:b/>
                <w:lang w:val="uk-UA" w:eastAsia="ru-RU"/>
              </w:rPr>
              <w:t>rates</w:t>
            </w:r>
            <w:proofErr w:type="spellEnd"/>
            <w:r w:rsidRPr="005A31DE">
              <w:rPr>
                <w:rFonts w:ascii="Times New Roman" w:eastAsia="Calibri" w:hAnsi="Times New Roman" w:cs="Times New Roman"/>
                <w:b/>
                <w:lang w:val="uk-UA" w:eastAsia="ru-RU"/>
              </w:rPr>
              <w:t xml:space="preserve"> / </w:t>
            </w:r>
          </w:p>
          <w:p w14:paraId="14D52E98" w14:textId="77777777" w:rsidR="006C0061" w:rsidRPr="005A31DE" w:rsidRDefault="00622427" w:rsidP="003229DD">
            <w:pPr>
              <w:snapToGrid w:val="0"/>
              <w:spacing w:after="0" w:line="240" w:lineRule="auto"/>
              <w:rPr>
                <w:rFonts w:ascii="Times New Roman" w:eastAsia="Calibri" w:hAnsi="Times New Roman" w:cs="Times New Roman"/>
                <w:b/>
                <w:lang w:val="uk-UA"/>
              </w:rPr>
            </w:pPr>
            <w:r w:rsidRPr="005A31DE">
              <w:rPr>
                <w:rFonts w:ascii="Times New Roman" w:eastAsia="Calibri" w:hAnsi="Times New Roman" w:cs="Times New Roman"/>
                <w:b/>
                <w:lang w:val="uk-UA" w:eastAsia="ru-RU"/>
              </w:rPr>
              <w:t>Тарифи та обмінні курси</w:t>
            </w:r>
          </w:p>
        </w:tc>
        <w:tc>
          <w:tcPr>
            <w:tcW w:w="1541" w:type="dxa"/>
            <w:tcBorders>
              <w:top w:val="double" w:sz="4" w:space="0" w:color="auto"/>
              <w:bottom w:val="single" w:sz="6" w:space="0" w:color="auto"/>
            </w:tcBorders>
            <w:shd w:val="clear" w:color="auto" w:fill="D9D9D9"/>
            <w:vAlign w:val="center"/>
          </w:tcPr>
          <w:p w14:paraId="516941C7" w14:textId="77777777" w:rsidR="006C0061" w:rsidRPr="005A31DE" w:rsidRDefault="00622427" w:rsidP="003229DD">
            <w:pPr>
              <w:snapToGrid w:val="0"/>
              <w:spacing w:after="0" w:line="240" w:lineRule="auto"/>
              <w:jc w:val="center"/>
              <w:rPr>
                <w:rFonts w:ascii="Times New Roman" w:eastAsia="Calibri" w:hAnsi="Times New Roman" w:cs="Times New Roman"/>
                <w:b/>
                <w:lang w:val="uk-UA"/>
              </w:rPr>
            </w:pPr>
            <w:r w:rsidRPr="005A31DE">
              <w:rPr>
                <w:rFonts w:ascii="Times New Roman" w:eastAsia="Calibri" w:hAnsi="Times New Roman" w:cs="Times New Roman"/>
                <w:b/>
                <w:lang w:val="ro-RO" w:eastAsia="ru-RU"/>
              </w:rPr>
              <w:t>EUR</w:t>
            </w:r>
            <w:r w:rsidRPr="005A31DE">
              <w:rPr>
                <w:rFonts w:ascii="Times New Roman" w:eastAsia="Calibri" w:hAnsi="Times New Roman" w:cs="Times New Roman"/>
                <w:b/>
                <w:lang w:val="en-US" w:eastAsia="ru-RU"/>
              </w:rPr>
              <w:t>/</w:t>
            </w:r>
            <w:r w:rsidRPr="005A31DE">
              <w:rPr>
                <w:rFonts w:ascii="Times New Roman" w:eastAsia="Calibri" w:hAnsi="Times New Roman" w:cs="Times New Roman"/>
                <w:b/>
                <w:lang w:val="uk-UA" w:eastAsia="ru-RU"/>
              </w:rPr>
              <w:t>Євро</w:t>
            </w:r>
          </w:p>
        </w:tc>
        <w:tc>
          <w:tcPr>
            <w:tcW w:w="1417" w:type="dxa"/>
            <w:tcBorders>
              <w:top w:val="double" w:sz="4" w:space="0" w:color="auto"/>
              <w:bottom w:val="single" w:sz="6" w:space="0" w:color="auto"/>
            </w:tcBorders>
            <w:shd w:val="clear" w:color="auto" w:fill="D9D9D9"/>
            <w:vAlign w:val="center"/>
          </w:tcPr>
          <w:p w14:paraId="4E0D50D9" w14:textId="77777777" w:rsidR="006C0061" w:rsidRPr="005A31DE" w:rsidRDefault="00622427" w:rsidP="003229DD">
            <w:pPr>
              <w:snapToGrid w:val="0"/>
              <w:spacing w:after="0" w:line="240" w:lineRule="auto"/>
              <w:jc w:val="center"/>
              <w:rPr>
                <w:rFonts w:ascii="Times New Roman" w:eastAsia="Calibri" w:hAnsi="Times New Roman" w:cs="Times New Roman"/>
                <w:b/>
              </w:rPr>
            </w:pPr>
            <w:r w:rsidRPr="005A31DE">
              <w:rPr>
                <w:rFonts w:ascii="Times New Roman" w:eastAsia="Calibri" w:hAnsi="Times New Roman" w:cs="Times New Roman"/>
                <w:b/>
                <w:lang w:val="ro-RO" w:eastAsia="ru-RU"/>
              </w:rPr>
              <w:t>UAH</w:t>
            </w:r>
            <w:r w:rsidRPr="005A31DE">
              <w:rPr>
                <w:rFonts w:ascii="Times New Roman" w:eastAsia="Calibri" w:hAnsi="Times New Roman" w:cs="Times New Roman"/>
                <w:b/>
                <w:lang w:val="en-US" w:eastAsia="ru-RU"/>
              </w:rPr>
              <w:t>/</w:t>
            </w:r>
            <w:proofErr w:type="spellStart"/>
            <w:r w:rsidRPr="005A31DE">
              <w:rPr>
                <w:rFonts w:ascii="Times New Roman" w:eastAsia="Calibri" w:hAnsi="Times New Roman" w:cs="Times New Roman"/>
                <w:b/>
                <w:lang w:eastAsia="ru-RU"/>
              </w:rPr>
              <w:t>грн</w:t>
            </w:r>
            <w:proofErr w:type="spellEnd"/>
          </w:p>
        </w:tc>
      </w:tr>
      <w:tr w:rsidR="001722F2" w14:paraId="3293DC38" w14:textId="77777777" w:rsidTr="003229DD">
        <w:trPr>
          <w:trHeight w:val="495"/>
        </w:trPr>
        <w:tc>
          <w:tcPr>
            <w:tcW w:w="6222" w:type="dxa"/>
            <w:tcBorders>
              <w:top w:val="single" w:sz="6" w:space="0" w:color="auto"/>
            </w:tcBorders>
            <w:vAlign w:val="bottom"/>
          </w:tcPr>
          <w:p w14:paraId="05F3AD50" w14:textId="77777777" w:rsidR="006C0061" w:rsidRPr="00CE1FA2" w:rsidRDefault="00622427" w:rsidP="003229DD">
            <w:pPr>
              <w:snapToGrid w:val="0"/>
              <w:spacing w:after="0" w:line="240" w:lineRule="auto"/>
              <w:rPr>
                <w:rFonts w:ascii="Times New Roman" w:eastAsia="Calibri" w:hAnsi="Times New Roman" w:cs="Times New Roman"/>
                <w:lang w:val="en-GB"/>
              </w:rPr>
            </w:pPr>
            <w:r w:rsidRPr="00CE1FA2">
              <w:rPr>
                <w:rFonts w:ascii="Times New Roman" w:eastAsia="Calibri" w:hAnsi="Times New Roman" w:cs="Times New Roman"/>
                <w:lang w:val="en-GB" w:eastAsia="ru-RU"/>
              </w:rPr>
              <w:t xml:space="preserve">Heat energy*, </w:t>
            </w:r>
            <w:r w:rsidRPr="00CE1FA2">
              <w:rPr>
                <w:rFonts w:ascii="Times New Roman" w:eastAsia="Calibri" w:hAnsi="Times New Roman" w:cs="Times New Roman"/>
                <w:lang w:val="en-GB"/>
              </w:rPr>
              <w:t>EUR</w:t>
            </w:r>
            <w:r>
              <w:rPr>
                <w:rFonts w:ascii="Times New Roman" w:eastAsia="Calibri" w:hAnsi="Times New Roman" w:cs="Times New Roman"/>
                <w:lang w:val="uk-UA"/>
              </w:rPr>
              <w:t xml:space="preserve"> </w:t>
            </w:r>
            <w:r w:rsidRPr="00CE1FA2">
              <w:rPr>
                <w:rFonts w:ascii="Times New Roman" w:eastAsia="Calibri" w:hAnsi="Times New Roman" w:cs="Times New Roman"/>
                <w:lang w:val="en-GB"/>
              </w:rPr>
              <w:t>or UAH/t</w:t>
            </w:r>
          </w:p>
          <w:p w14:paraId="704C7E26" w14:textId="77777777" w:rsidR="006C0061" w:rsidRPr="005A31DE" w:rsidRDefault="00622427" w:rsidP="003229DD">
            <w:pPr>
              <w:snapToGrid w:val="0"/>
              <w:spacing w:after="0" w:line="240" w:lineRule="auto"/>
              <w:rPr>
                <w:rFonts w:ascii="Times New Roman" w:eastAsia="Calibri" w:hAnsi="Times New Roman" w:cs="Times New Roman"/>
                <w:lang w:val="uk-UA" w:eastAsia="ru-RU"/>
              </w:rPr>
            </w:pPr>
            <w:r>
              <w:rPr>
                <w:rFonts w:ascii="Times New Roman" w:eastAsia="Calibri" w:hAnsi="Times New Roman" w:cs="Times New Roman"/>
              </w:rPr>
              <w:t>Тепло</w:t>
            </w:r>
            <w:r>
              <w:rPr>
                <w:rFonts w:ascii="Times New Roman" w:eastAsia="Calibri" w:hAnsi="Times New Roman" w:cs="Times New Roman"/>
                <w:lang w:val="uk-UA"/>
              </w:rPr>
              <w:t>ва енергія</w:t>
            </w:r>
            <w:r w:rsidRPr="008D59AB">
              <w:rPr>
                <w:rFonts w:ascii="Times New Roman" w:eastAsia="Calibri" w:hAnsi="Times New Roman" w:cs="Times New Roman"/>
              </w:rPr>
              <w:t xml:space="preserve">, </w:t>
            </w:r>
            <w:proofErr w:type="spellStart"/>
            <w:r w:rsidRPr="007668E5">
              <w:rPr>
                <w:rFonts w:ascii="Times New Roman" w:eastAsia="Calibri" w:hAnsi="Times New Roman" w:cs="Times New Roman"/>
              </w:rPr>
              <w:t>євро</w:t>
            </w:r>
            <w:proofErr w:type="spellEnd"/>
            <w:r w:rsidRPr="008D59AB">
              <w:rPr>
                <w:rFonts w:ascii="Times New Roman" w:eastAsia="Calibri" w:hAnsi="Times New Roman" w:cs="Times New Roman"/>
              </w:rPr>
              <w:t xml:space="preserve"> </w:t>
            </w:r>
            <w:r>
              <w:rPr>
                <w:rFonts w:ascii="Times New Roman" w:eastAsia="Calibri" w:hAnsi="Times New Roman" w:cs="Times New Roman"/>
                <w:lang w:val="uk-UA"/>
              </w:rPr>
              <w:t>або грн</w:t>
            </w:r>
            <w:r w:rsidRPr="008D59AB">
              <w:rPr>
                <w:rFonts w:ascii="Times New Roman" w:eastAsia="Calibri" w:hAnsi="Times New Roman" w:cs="Times New Roman"/>
              </w:rPr>
              <w:t>/</w:t>
            </w:r>
            <w:r>
              <w:rPr>
                <w:rFonts w:ascii="Times New Roman" w:eastAsia="Calibri" w:hAnsi="Times New Roman" w:cs="Times New Roman"/>
              </w:rPr>
              <w:t>МВт</w:t>
            </w:r>
            <w:r w:rsidRPr="008D59AB">
              <w:rPr>
                <w:rFonts w:ascii="Times New Roman" w:eastAsia="Calibri" w:hAnsi="Times New Roman" w:cs="Times New Roman"/>
              </w:rPr>
              <w:t>*</w:t>
            </w:r>
            <w:r>
              <w:rPr>
                <w:rFonts w:ascii="Times New Roman" w:eastAsia="Calibri" w:hAnsi="Times New Roman" w:cs="Times New Roman"/>
              </w:rPr>
              <w:t>год</w:t>
            </w:r>
          </w:p>
        </w:tc>
        <w:tc>
          <w:tcPr>
            <w:tcW w:w="1541" w:type="dxa"/>
            <w:tcBorders>
              <w:top w:val="single" w:sz="6" w:space="0" w:color="auto"/>
            </w:tcBorders>
            <w:vAlign w:val="center"/>
          </w:tcPr>
          <w:p w14:paraId="41905876" w14:textId="77777777" w:rsidR="006C0061" w:rsidRPr="002966BD" w:rsidRDefault="00622427" w:rsidP="003229DD">
            <w:pPr>
              <w:snapToGrid w:val="0"/>
              <w:spacing w:after="0" w:line="240" w:lineRule="auto"/>
              <w:jc w:val="center"/>
              <w:rPr>
                <w:rFonts w:ascii="Times New Roman" w:eastAsia="Calibri" w:hAnsi="Times New Roman" w:cs="Times New Roman"/>
                <w:lang w:val="ro-RO" w:eastAsia="ru-RU"/>
              </w:rPr>
            </w:pPr>
            <w:r>
              <w:rPr>
                <w:rFonts w:ascii="Times New Roman" w:eastAsia="Calibri" w:hAnsi="Times New Roman" w:cs="Times New Roman"/>
                <w:color w:val="000000"/>
                <w:lang w:val="en-GB"/>
              </w:rPr>
              <w:t>75.8</w:t>
            </w:r>
          </w:p>
        </w:tc>
        <w:tc>
          <w:tcPr>
            <w:tcW w:w="1417" w:type="dxa"/>
            <w:tcBorders>
              <w:top w:val="single" w:sz="6" w:space="0" w:color="auto"/>
            </w:tcBorders>
            <w:vAlign w:val="center"/>
          </w:tcPr>
          <w:p w14:paraId="599E8CFE" w14:textId="77777777" w:rsidR="006C0061" w:rsidRPr="00E15856" w:rsidRDefault="00622427" w:rsidP="003229DD">
            <w:pPr>
              <w:snapToGri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2,365</w:t>
            </w:r>
          </w:p>
        </w:tc>
      </w:tr>
      <w:tr w:rsidR="001722F2" w14:paraId="2834C341" w14:textId="77777777" w:rsidTr="003229DD">
        <w:trPr>
          <w:trHeight w:val="559"/>
        </w:trPr>
        <w:tc>
          <w:tcPr>
            <w:tcW w:w="6222" w:type="dxa"/>
            <w:vAlign w:val="bottom"/>
          </w:tcPr>
          <w:p w14:paraId="6D74120E" w14:textId="77777777" w:rsidR="006C0061" w:rsidRPr="005A31DE" w:rsidRDefault="00622427" w:rsidP="003229DD">
            <w:pPr>
              <w:snapToGrid w:val="0"/>
              <w:spacing w:after="0" w:line="240" w:lineRule="auto"/>
              <w:rPr>
                <w:rFonts w:ascii="Times New Roman" w:eastAsia="Calibri" w:hAnsi="Times New Roman" w:cs="Times New Roman"/>
                <w:lang w:val="ro-RO"/>
              </w:rPr>
            </w:pPr>
            <w:r w:rsidRPr="007668E5">
              <w:rPr>
                <w:rFonts w:ascii="Times New Roman" w:eastAsia="Calibri" w:hAnsi="Times New Roman" w:cs="Times New Roman"/>
                <w:lang w:val="en-GB"/>
              </w:rPr>
              <w:t>Electricity</w:t>
            </w:r>
            <w:r w:rsidRPr="007668E5">
              <w:rPr>
                <w:rFonts w:ascii="Times New Roman" w:eastAsia="Calibri" w:hAnsi="Times New Roman" w:cs="Times New Roman"/>
                <w:lang w:val="en-GB" w:eastAsia="ru-RU"/>
              </w:rPr>
              <w:t xml:space="preserve">, </w:t>
            </w:r>
            <w:r w:rsidRPr="007668E5">
              <w:rPr>
                <w:rFonts w:ascii="Times New Roman" w:eastAsia="Calibri" w:hAnsi="Times New Roman" w:cs="Times New Roman"/>
                <w:lang w:val="en-GB"/>
              </w:rPr>
              <w:t>EUR</w:t>
            </w:r>
            <w:r>
              <w:rPr>
                <w:rFonts w:ascii="Times New Roman" w:eastAsia="Calibri" w:hAnsi="Times New Roman" w:cs="Times New Roman"/>
                <w:lang w:val="uk-UA"/>
              </w:rPr>
              <w:t xml:space="preserve"> </w:t>
            </w:r>
            <w:r w:rsidRPr="007668E5">
              <w:rPr>
                <w:rFonts w:ascii="Times New Roman" w:eastAsia="Calibri" w:hAnsi="Times New Roman" w:cs="Times New Roman"/>
                <w:lang w:val="en-GB"/>
              </w:rPr>
              <w:t>or UAH</w:t>
            </w:r>
            <w:r w:rsidRPr="007668E5">
              <w:rPr>
                <w:rFonts w:ascii="Times New Roman" w:eastAsia="Calibri" w:hAnsi="Times New Roman" w:cs="Times New Roman"/>
                <w:lang w:val="en-GB" w:eastAsia="ru-RU"/>
              </w:rPr>
              <w:t xml:space="preserve"> for 1 MWh</w:t>
            </w:r>
            <w:r w:rsidRPr="005A31DE">
              <w:rPr>
                <w:rFonts w:ascii="Times New Roman" w:eastAsia="Calibri" w:hAnsi="Times New Roman" w:cs="Times New Roman"/>
                <w:lang w:val="ro-RO"/>
              </w:rPr>
              <w:t xml:space="preserve"> / </w:t>
            </w:r>
          </w:p>
          <w:p w14:paraId="18E58864" w14:textId="77777777" w:rsidR="006C0061" w:rsidRPr="005A31DE" w:rsidRDefault="00622427" w:rsidP="003229DD">
            <w:pPr>
              <w:snapToGrid w:val="0"/>
              <w:spacing w:after="0" w:line="240" w:lineRule="auto"/>
              <w:ind w:right="-125"/>
              <w:rPr>
                <w:rFonts w:ascii="Times New Roman" w:eastAsia="Calibri" w:hAnsi="Times New Roman" w:cs="Times New Roman"/>
                <w:lang w:val="uk-UA"/>
              </w:rPr>
            </w:pPr>
            <w:r w:rsidRPr="005A31DE">
              <w:rPr>
                <w:rFonts w:ascii="Times New Roman" w:eastAsia="Calibri" w:hAnsi="Times New Roman" w:cs="Times New Roman"/>
                <w:lang w:val="uk-UA"/>
              </w:rPr>
              <w:t xml:space="preserve">Електрична енергія, </w:t>
            </w:r>
            <w:r>
              <w:rPr>
                <w:rFonts w:ascii="Times New Roman" w:eastAsia="Calibri" w:hAnsi="Times New Roman" w:cs="Times New Roman"/>
                <w:lang w:val="uk-UA"/>
              </w:rPr>
              <w:t xml:space="preserve">євро або </w:t>
            </w:r>
            <w:r w:rsidRPr="005A31DE">
              <w:rPr>
                <w:rFonts w:ascii="Times New Roman" w:eastAsia="Calibri" w:hAnsi="Times New Roman" w:cs="Times New Roman"/>
                <w:lang w:val="uk-UA" w:eastAsia="ru-RU"/>
              </w:rPr>
              <w:t>грн</w:t>
            </w:r>
            <w:r w:rsidRPr="007668E5">
              <w:rPr>
                <w:rFonts w:ascii="Times New Roman" w:eastAsia="Calibri" w:hAnsi="Times New Roman" w:cs="Times New Roman"/>
                <w:lang w:eastAsia="ru-RU"/>
              </w:rPr>
              <w:t>/</w:t>
            </w:r>
            <w:proofErr w:type="spellStart"/>
            <w:r w:rsidRPr="005A31DE">
              <w:rPr>
                <w:rFonts w:ascii="Times New Roman" w:eastAsia="Calibri" w:hAnsi="Times New Roman" w:cs="Times New Roman"/>
                <w:lang w:val="uk-UA" w:eastAsia="ru-RU"/>
              </w:rPr>
              <w:t>МВт</w:t>
            </w:r>
            <w:proofErr w:type="spellEnd"/>
            <w:r>
              <w:rPr>
                <w:rFonts w:ascii="Times New Roman" w:eastAsia="Calibri" w:hAnsi="Times New Roman" w:cs="Times New Roman"/>
                <w:lang w:val="uk-UA" w:eastAsia="ru-RU"/>
              </w:rPr>
              <w:t>*</w:t>
            </w:r>
            <w:r w:rsidRPr="005A31DE">
              <w:rPr>
                <w:rFonts w:ascii="Times New Roman" w:eastAsia="Calibri" w:hAnsi="Times New Roman" w:cs="Times New Roman"/>
                <w:lang w:val="uk-UA" w:eastAsia="ru-RU"/>
              </w:rPr>
              <w:t>год</w:t>
            </w:r>
          </w:p>
        </w:tc>
        <w:tc>
          <w:tcPr>
            <w:tcW w:w="1541" w:type="dxa"/>
            <w:shd w:val="clear" w:color="auto" w:fill="auto"/>
            <w:vAlign w:val="center"/>
          </w:tcPr>
          <w:p w14:paraId="38AE2DFC" w14:textId="77777777" w:rsidR="006C0061" w:rsidRPr="002966BD" w:rsidRDefault="00622427" w:rsidP="003229DD">
            <w:pPr>
              <w:snapToGrid w:val="0"/>
              <w:spacing w:after="0" w:line="240" w:lineRule="auto"/>
              <w:jc w:val="center"/>
              <w:rPr>
                <w:rFonts w:ascii="Times New Roman" w:eastAsia="Calibri" w:hAnsi="Times New Roman" w:cs="Times New Roman"/>
                <w:lang w:val="ro-RO"/>
              </w:rPr>
            </w:pPr>
            <w:r>
              <w:rPr>
                <w:rFonts w:ascii="Times New Roman" w:eastAsia="Calibri" w:hAnsi="Times New Roman" w:cs="Times New Roman"/>
                <w:lang w:val="en-GB"/>
              </w:rPr>
              <w:t>44</w:t>
            </w:r>
          </w:p>
        </w:tc>
        <w:tc>
          <w:tcPr>
            <w:tcW w:w="1417" w:type="dxa"/>
            <w:shd w:val="clear" w:color="auto" w:fill="auto"/>
            <w:vAlign w:val="center"/>
          </w:tcPr>
          <w:p w14:paraId="0D26E53B" w14:textId="77777777" w:rsidR="006C0061" w:rsidRPr="00E15856" w:rsidRDefault="00622427" w:rsidP="003229DD">
            <w:pPr>
              <w:snapToGri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1,373</w:t>
            </w:r>
          </w:p>
        </w:tc>
      </w:tr>
      <w:tr w:rsidR="001722F2" w14:paraId="7E2EE914" w14:textId="77777777" w:rsidTr="003229DD">
        <w:trPr>
          <w:trHeight w:val="399"/>
        </w:trPr>
        <w:tc>
          <w:tcPr>
            <w:tcW w:w="6222" w:type="dxa"/>
            <w:vAlign w:val="center"/>
          </w:tcPr>
          <w:p w14:paraId="0B335EA5" w14:textId="77777777" w:rsidR="006C0061" w:rsidRPr="00215A90" w:rsidRDefault="00622427" w:rsidP="003229DD">
            <w:pPr>
              <w:snapToGrid w:val="0"/>
              <w:spacing w:after="0" w:line="240" w:lineRule="auto"/>
              <w:rPr>
                <w:rFonts w:ascii="Times New Roman" w:eastAsia="Calibri" w:hAnsi="Times New Roman" w:cs="Times New Roman"/>
                <w:lang w:val="en-GB"/>
              </w:rPr>
            </w:pPr>
            <w:r w:rsidRPr="00215A90">
              <w:rPr>
                <w:rFonts w:ascii="Times New Roman" w:eastAsia="Calibri" w:hAnsi="Times New Roman" w:cs="Times New Roman"/>
                <w:lang w:val="en-US"/>
              </w:rPr>
              <w:t>Water Supply</w:t>
            </w:r>
            <w:r w:rsidRPr="00215A90">
              <w:rPr>
                <w:rFonts w:ascii="Times New Roman" w:eastAsia="Calibri" w:hAnsi="Times New Roman" w:cs="Times New Roman"/>
                <w:lang w:val="uk-UA"/>
              </w:rPr>
              <w:t xml:space="preserve">, </w:t>
            </w:r>
            <w:r w:rsidRPr="00215A90">
              <w:rPr>
                <w:rFonts w:ascii="Times New Roman" w:eastAsia="Calibri" w:hAnsi="Times New Roman" w:cs="Times New Roman"/>
                <w:lang w:val="en-US"/>
              </w:rPr>
              <w:t>m</w:t>
            </w:r>
            <w:r w:rsidRPr="00215A90">
              <w:rPr>
                <w:rFonts w:ascii="Times New Roman" w:eastAsia="Calibri" w:hAnsi="Times New Roman" w:cs="Times New Roman"/>
                <w:vertAlign w:val="superscript"/>
                <w:lang w:val="en-US"/>
              </w:rPr>
              <w:t>3</w:t>
            </w:r>
            <w:r w:rsidRPr="00215A90">
              <w:rPr>
                <w:rFonts w:ascii="Times New Roman" w:eastAsia="Calibri" w:hAnsi="Times New Roman" w:cs="Times New Roman"/>
                <w:lang w:val="en-US"/>
              </w:rPr>
              <w:t xml:space="preserve"> / </w:t>
            </w:r>
            <w:r w:rsidRPr="00215A90">
              <w:rPr>
                <w:rFonts w:ascii="Times New Roman" w:eastAsia="Calibri" w:hAnsi="Times New Roman" w:cs="Times New Roman"/>
                <w:lang w:val="uk-UA"/>
              </w:rPr>
              <w:t>Водопостачання, м</w:t>
            </w:r>
            <w:r w:rsidRPr="00215A90">
              <w:rPr>
                <w:rFonts w:ascii="Times New Roman" w:eastAsia="Calibri" w:hAnsi="Times New Roman" w:cs="Times New Roman"/>
                <w:vertAlign w:val="superscript"/>
                <w:lang w:val="uk-UA"/>
              </w:rPr>
              <w:t>3</w:t>
            </w:r>
          </w:p>
        </w:tc>
        <w:tc>
          <w:tcPr>
            <w:tcW w:w="1541" w:type="dxa"/>
            <w:shd w:val="clear" w:color="auto" w:fill="auto"/>
            <w:vAlign w:val="center"/>
          </w:tcPr>
          <w:p w14:paraId="4CC2A51A" w14:textId="77777777" w:rsidR="006C0061" w:rsidRDefault="00622427" w:rsidP="003229DD">
            <w:pPr>
              <w:snapToGrid w:val="0"/>
              <w:spacing w:after="0" w:line="240" w:lineRule="auto"/>
              <w:jc w:val="center"/>
              <w:rPr>
                <w:rFonts w:ascii="Times New Roman" w:eastAsia="Calibri" w:hAnsi="Times New Roman" w:cs="Times New Roman"/>
                <w:lang w:val="en-GB"/>
              </w:rPr>
            </w:pPr>
            <w:r>
              <w:rPr>
                <w:rFonts w:ascii="Times New Roman" w:eastAsia="Calibri" w:hAnsi="Times New Roman" w:cs="Times New Roman"/>
                <w:lang w:val="en-GB"/>
              </w:rPr>
              <w:t>1.18</w:t>
            </w:r>
          </w:p>
        </w:tc>
        <w:tc>
          <w:tcPr>
            <w:tcW w:w="1417" w:type="dxa"/>
            <w:shd w:val="clear" w:color="auto" w:fill="auto"/>
            <w:vAlign w:val="center"/>
          </w:tcPr>
          <w:p w14:paraId="6244A305" w14:textId="77777777" w:rsidR="006C0061" w:rsidRDefault="00622427" w:rsidP="003229DD">
            <w:pPr>
              <w:snapToGrid w:val="0"/>
              <w:spacing w:after="0" w:line="240" w:lineRule="auto"/>
              <w:jc w:val="center"/>
              <w:rPr>
                <w:rFonts w:ascii="Times New Roman" w:eastAsia="Calibri" w:hAnsi="Times New Roman" w:cs="Times New Roman"/>
                <w:lang w:val="en-US"/>
              </w:rPr>
            </w:pPr>
            <w:r>
              <w:rPr>
                <w:rFonts w:ascii="Times New Roman" w:eastAsia="Calibri" w:hAnsi="Times New Roman" w:cs="Times New Roman"/>
                <w:lang w:val="en-US"/>
              </w:rPr>
              <w:t>36,816</w:t>
            </w:r>
          </w:p>
        </w:tc>
      </w:tr>
      <w:tr w:rsidR="001722F2" w14:paraId="3C57B41C" w14:textId="77777777" w:rsidTr="003229DD">
        <w:trPr>
          <w:trHeight w:val="553"/>
        </w:trPr>
        <w:tc>
          <w:tcPr>
            <w:tcW w:w="6222" w:type="dxa"/>
            <w:vAlign w:val="bottom"/>
          </w:tcPr>
          <w:p w14:paraId="68B0A48A" w14:textId="77777777" w:rsidR="006C0061" w:rsidRPr="005A31DE" w:rsidRDefault="00622427" w:rsidP="003229DD">
            <w:pPr>
              <w:snapToGrid w:val="0"/>
              <w:spacing w:after="0" w:line="240" w:lineRule="auto"/>
              <w:rPr>
                <w:rFonts w:ascii="Times New Roman" w:eastAsia="Calibri" w:hAnsi="Times New Roman" w:cs="Times New Roman"/>
                <w:lang w:val="ro-RO" w:eastAsia="ru-RU"/>
              </w:rPr>
            </w:pPr>
            <w:r w:rsidRPr="005A31DE">
              <w:rPr>
                <w:rFonts w:ascii="Times New Roman" w:eastAsia="Calibri" w:hAnsi="Times New Roman" w:cs="Times New Roman"/>
                <w:lang w:val="en-GB" w:eastAsia="ru-RU"/>
              </w:rPr>
              <w:t>Exchange rate</w:t>
            </w:r>
            <w:r w:rsidRPr="005A31DE">
              <w:rPr>
                <w:rFonts w:ascii="Times New Roman" w:eastAsia="Calibri" w:hAnsi="Times New Roman" w:cs="Times New Roman"/>
                <w:lang w:val="uk-UA" w:eastAsia="ru-RU"/>
              </w:rPr>
              <w:t>,</w:t>
            </w:r>
            <w:r w:rsidRPr="005A31DE">
              <w:rPr>
                <w:rFonts w:ascii="Times New Roman" w:eastAsia="Calibri" w:hAnsi="Times New Roman" w:cs="Times New Roman"/>
                <w:lang w:val="en-GB"/>
              </w:rPr>
              <w:t xml:space="preserve"> UAH</w:t>
            </w:r>
            <w:r w:rsidRPr="005A31DE">
              <w:rPr>
                <w:rFonts w:ascii="Times New Roman" w:eastAsia="Calibri" w:hAnsi="Times New Roman" w:cs="Times New Roman"/>
                <w:lang w:val="en-GB" w:eastAsia="ru-RU"/>
              </w:rPr>
              <w:t xml:space="preserve"> for 1 </w:t>
            </w:r>
            <w:r w:rsidRPr="007668E5">
              <w:rPr>
                <w:rFonts w:ascii="Times New Roman" w:eastAsia="Calibri" w:hAnsi="Times New Roman" w:cs="Times New Roman"/>
                <w:lang w:val="en-GB" w:eastAsia="ru-RU"/>
              </w:rPr>
              <w:t>EUR</w:t>
            </w:r>
            <w:r w:rsidRPr="005A31DE">
              <w:rPr>
                <w:rFonts w:ascii="Times New Roman" w:eastAsia="Calibri" w:hAnsi="Times New Roman" w:cs="Times New Roman"/>
                <w:lang w:val="ro-RO" w:eastAsia="ru-RU"/>
              </w:rPr>
              <w:t xml:space="preserve"> / </w:t>
            </w:r>
          </w:p>
          <w:p w14:paraId="5BA54123" w14:textId="77777777" w:rsidR="006C0061" w:rsidRPr="005A31DE" w:rsidRDefault="00622427" w:rsidP="003229DD">
            <w:pPr>
              <w:snapToGrid w:val="0"/>
              <w:spacing w:after="0" w:line="240" w:lineRule="auto"/>
              <w:rPr>
                <w:rFonts w:ascii="Times New Roman" w:eastAsia="Calibri" w:hAnsi="Times New Roman" w:cs="Times New Roman"/>
                <w:lang w:val="uk-UA" w:eastAsia="ru-RU"/>
              </w:rPr>
            </w:pPr>
            <w:r w:rsidRPr="005A31DE">
              <w:rPr>
                <w:rFonts w:ascii="Times New Roman" w:eastAsia="Calibri" w:hAnsi="Times New Roman" w:cs="Times New Roman"/>
                <w:lang w:val="uk-UA" w:eastAsia="ru-RU"/>
              </w:rPr>
              <w:t>Обмінний курс</w:t>
            </w:r>
            <w:r w:rsidRPr="005A31DE">
              <w:rPr>
                <w:rFonts w:ascii="Times New Roman" w:eastAsia="Calibri" w:hAnsi="Times New Roman" w:cs="Times New Roman"/>
                <w:lang w:val="en-US" w:eastAsia="ru-RU"/>
              </w:rPr>
              <w:t xml:space="preserve">, </w:t>
            </w:r>
            <w:r w:rsidRPr="005A31DE">
              <w:rPr>
                <w:rFonts w:ascii="Times New Roman" w:eastAsia="Calibri" w:hAnsi="Times New Roman" w:cs="Times New Roman"/>
                <w:lang w:val="uk-UA" w:eastAsia="ru-RU"/>
              </w:rPr>
              <w:t>грн</w:t>
            </w:r>
            <w:r w:rsidRPr="005A31DE">
              <w:rPr>
                <w:rFonts w:ascii="Times New Roman" w:eastAsia="Calibri" w:hAnsi="Times New Roman" w:cs="Times New Roman"/>
                <w:lang w:val="en-US" w:eastAsia="ru-RU"/>
              </w:rPr>
              <w:t>/</w:t>
            </w:r>
            <w:r w:rsidRPr="005A31DE">
              <w:rPr>
                <w:rFonts w:ascii="Times New Roman" w:eastAsia="Calibri" w:hAnsi="Times New Roman" w:cs="Times New Roman"/>
                <w:lang w:val="uk-UA" w:eastAsia="ru-RU"/>
              </w:rPr>
              <w:t xml:space="preserve">євро </w:t>
            </w:r>
          </w:p>
        </w:tc>
        <w:tc>
          <w:tcPr>
            <w:tcW w:w="1541" w:type="dxa"/>
            <w:vAlign w:val="center"/>
          </w:tcPr>
          <w:p w14:paraId="6DC0B0FB" w14:textId="77777777" w:rsidR="006C0061" w:rsidRPr="002966BD" w:rsidRDefault="00622427" w:rsidP="003229DD">
            <w:pPr>
              <w:snapToGrid w:val="0"/>
              <w:spacing w:after="0" w:line="240" w:lineRule="auto"/>
              <w:jc w:val="center"/>
              <w:rPr>
                <w:rFonts w:ascii="Times New Roman" w:eastAsia="Calibri" w:hAnsi="Times New Roman" w:cs="Times New Roman"/>
                <w:lang w:val="ro-RO"/>
              </w:rPr>
            </w:pPr>
            <w:r>
              <w:rPr>
                <w:rFonts w:ascii="Times New Roman" w:eastAsia="Calibri" w:hAnsi="Times New Roman" w:cs="Times New Roman"/>
                <w:lang w:val="ro-RO"/>
              </w:rPr>
              <w:t>1</w:t>
            </w:r>
          </w:p>
        </w:tc>
        <w:tc>
          <w:tcPr>
            <w:tcW w:w="1417" w:type="dxa"/>
            <w:vAlign w:val="center"/>
          </w:tcPr>
          <w:p w14:paraId="14528226" w14:textId="77777777" w:rsidR="006C0061" w:rsidRPr="002966BD" w:rsidRDefault="00622427" w:rsidP="003229DD">
            <w:pPr>
              <w:snapToGrid w:val="0"/>
              <w:spacing w:after="0" w:line="240" w:lineRule="auto"/>
              <w:jc w:val="center"/>
              <w:rPr>
                <w:rFonts w:ascii="Times New Roman" w:eastAsia="Calibri" w:hAnsi="Times New Roman" w:cs="Times New Roman"/>
                <w:lang w:val="ro-RO"/>
              </w:rPr>
            </w:pPr>
            <w:r>
              <w:rPr>
                <w:rFonts w:ascii="Times New Roman" w:eastAsia="Calibri" w:hAnsi="Times New Roman" w:cs="Times New Roman"/>
                <w:lang w:val="ro-RO"/>
              </w:rPr>
              <w:t>31.2</w:t>
            </w:r>
          </w:p>
        </w:tc>
      </w:tr>
    </w:tbl>
    <w:p w14:paraId="0BA57AE1" w14:textId="77777777" w:rsidR="006C0061" w:rsidRPr="005A6038" w:rsidRDefault="006C0061" w:rsidP="006C0061">
      <w:pPr>
        <w:tabs>
          <w:tab w:val="left" w:pos="567"/>
        </w:tabs>
        <w:spacing w:after="0" w:line="240" w:lineRule="auto"/>
        <w:jc w:val="both"/>
        <w:rPr>
          <w:rFonts w:ascii="Times New Roman" w:eastAsia="Calibri" w:hAnsi="Times New Roman" w:cs="Times New Roman"/>
          <w:b/>
          <w:lang w:val="en-US"/>
        </w:rPr>
      </w:pPr>
      <w:bookmarkStart w:id="22" w:name="_Hlk59207996"/>
    </w:p>
    <w:p w14:paraId="6667C202" w14:textId="77777777" w:rsidR="006C0061" w:rsidRPr="00007D3D" w:rsidRDefault="00622427" w:rsidP="006C0061">
      <w:pPr>
        <w:tabs>
          <w:tab w:val="left" w:pos="567"/>
        </w:tabs>
        <w:spacing w:after="0" w:line="240" w:lineRule="auto"/>
        <w:jc w:val="both"/>
        <w:rPr>
          <w:rFonts w:ascii="Times New Roman" w:eastAsia="Calibri" w:hAnsi="Times New Roman" w:cs="Times New Roman"/>
          <w:b/>
          <w:lang w:val="uk-UA"/>
        </w:rPr>
      </w:pPr>
      <w:r w:rsidRPr="00FA5759">
        <w:rPr>
          <w:rFonts w:ascii="Times New Roman" w:eastAsia="Calibri" w:hAnsi="Times New Roman" w:cs="Times New Roman"/>
          <w:b/>
          <w:lang w:val="uk-UA"/>
        </w:rPr>
        <w:t>1.</w:t>
      </w:r>
      <w:r>
        <w:rPr>
          <w:rFonts w:ascii="Times New Roman" w:eastAsia="Calibri" w:hAnsi="Times New Roman" w:cs="Times New Roman"/>
          <w:b/>
          <w:lang w:val="uk-UA"/>
        </w:rPr>
        <w:t xml:space="preserve">1.2 </w:t>
      </w:r>
      <w:proofErr w:type="spellStart"/>
      <w:r w:rsidRPr="00007D3D">
        <w:rPr>
          <w:rFonts w:ascii="Times New Roman" w:eastAsia="Calibri" w:hAnsi="Times New Roman" w:cs="Times New Roman"/>
          <w:b/>
          <w:lang w:val="uk-UA"/>
        </w:rPr>
        <w:t>Total</w:t>
      </w:r>
      <w:proofErr w:type="spellEnd"/>
      <w:r w:rsidRPr="00007D3D">
        <w:rPr>
          <w:rFonts w:ascii="Times New Roman" w:eastAsia="Calibri" w:hAnsi="Times New Roman" w:cs="Times New Roman"/>
          <w:b/>
          <w:lang w:val="uk-UA"/>
        </w:rPr>
        <w:t xml:space="preserve"> </w:t>
      </w:r>
      <w:proofErr w:type="spellStart"/>
      <w:r w:rsidRPr="00007D3D">
        <w:rPr>
          <w:rFonts w:ascii="Times New Roman" w:eastAsia="Calibri" w:hAnsi="Times New Roman" w:cs="Times New Roman"/>
          <w:b/>
          <w:lang w:val="uk-UA"/>
        </w:rPr>
        <w:t>reduction</w:t>
      </w:r>
      <w:proofErr w:type="spellEnd"/>
      <w:r w:rsidRPr="00007D3D">
        <w:rPr>
          <w:rFonts w:ascii="Times New Roman" w:eastAsia="Calibri" w:hAnsi="Times New Roman" w:cs="Times New Roman"/>
          <w:b/>
          <w:lang w:val="uk-UA"/>
        </w:rPr>
        <w:t xml:space="preserve"> (</w:t>
      </w:r>
      <w:proofErr w:type="spellStart"/>
      <w:r w:rsidRPr="00007D3D">
        <w:rPr>
          <w:rFonts w:ascii="Times New Roman" w:eastAsia="Calibri" w:hAnsi="Times New Roman" w:cs="Times New Roman"/>
          <w:b/>
          <w:lang w:val="uk-UA"/>
        </w:rPr>
        <w:t>environmental</w:t>
      </w:r>
      <w:proofErr w:type="spellEnd"/>
      <w:r w:rsidRPr="00007D3D">
        <w:rPr>
          <w:rFonts w:ascii="Times New Roman" w:eastAsia="Calibri" w:hAnsi="Times New Roman" w:cs="Times New Roman"/>
          <w:b/>
          <w:lang w:val="uk-UA"/>
        </w:rPr>
        <w:t xml:space="preserve"> </w:t>
      </w:r>
      <w:proofErr w:type="spellStart"/>
      <w:r w:rsidRPr="00007D3D">
        <w:rPr>
          <w:rFonts w:ascii="Times New Roman" w:eastAsia="Calibri" w:hAnsi="Times New Roman" w:cs="Times New Roman"/>
          <w:b/>
          <w:lang w:val="uk-UA"/>
        </w:rPr>
        <w:t>effects</w:t>
      </w:r>
      <w:proofErr w:type="spellEnd"/>
      <w:r w:rsidRPr="00007D3D">
        <w:rPr>
          <w:rFonts w:ascii="Times New Roman" w:eastAsia="Calibri" w:hAnsi="Times New Roman" w:cs="Times New Roman"/>
          <w:b/>
          <w:lang w:val="uk-UA"/>
        </w:rPr>
        <w:t xml:space="preserve">) </w:t>
      </w:r>
    </w:p>
    <w:p w14:paraId="358AB060" w14:textId="77777777" w:rsidR="006C0061" w:rsidRPr="00007D3D" w:rsidRDefault="00622427" w:rsidP="006C0061">
      <w:pPr>
        <w:tabs>
          <w:tab w:val="left" w:pos="567"/>
        </w:tabs>
        <w:spacing w:after="0" w:line="240" w:lineRule="auto"/>
        <w:jc w:val="both"/>
        <w:rPr>
          <w:rFonts w:ascii="Times New Roman" w:eastAsia="Calibri" w:hAnsi="Times New Roman" w:cs="Times New Roman"/>
          <w:b/>
          <w:lang w:val="uk-UA"/>
        </w:rPr>
      </w:pPr>
      <w:r w:rsidRPr="00007D3D">
        <w:rPr>
          <w:rFonts w:ascii="Times New Roman" w:eastAsia="Calibri" w:hAnsi="Times New Roman" w:cs="Times New Roman"/>
          <w:b/>
          <w:lang w:val="uk-UA"/>
        </w:rPr>
        <w:t>1.1.2</w:t>
      </w:r>
      <w:r>
        <w:rPr>
          <w:rFonts w:ascii="Times New Roman" w:eastAsia="Calibri" w:hAnsi="Times New Roman" w:cs="Times New Roman"/>
          <w:b/>
          <w:lang w:val="uk-UA"/>
        </w:rPr>
        <w:t>.</w:t>
      </w:r>
      <w:r w:rsidRPr="00007D3D">
        <w:rPr>
          <w:rFonts w:ascii="Times New Roman" w:eastAsia="Calibri" w:hAnsi="Times New Roman" w:cs="Times New Roman"/>
          <w:b/>
          <w:lang w:val="uk-UA"/>
        </w:rPr>
        <w:t xml:space="preserve"> Загальне скорочення (екологічний ефект)</w:t>
      </w:r>
    </w:p>
    <w:bookmarkEnd w:id="22"/>
    <w:p w14:paraId="249D3110" w14:textId="77777777" w:rsidR="006C0061" w:rsidRPr="005A31DE" w:rsidRDefault="006C0061" w:rsidP="006C0061">
      <w:pPr>
        <w:tabs>
          <w:tab w:val="center" w:pos="4819"/>
          <w:tab w:val="right" w:pos="9638"/>
        </w:tabs>
        <w:spacing w:after="0" w:line="240" w:lineRule="auto"/>
        <w:jc w:val="both"/>
        <w:rPr>
          <w:rFonts w:ascii="Times New Roman" w:eastAsia="Calibri" w:hAnsi="Times New Roman" w:cs="Times New Roman"/>
          <w:lang w:val="uk-UA"/>
        </w:rPr>
      </w:pPr>
    </w:p>
    <w:p w14:paraId="3D6FF2A7" w14:textId="77777777" w:rsidR="006C0061" w:rsidRDefault="00622427" w:rsidP="006C0061">
      <w:pPr>
        <w:tabs>
          <w:tab w:val="center" w:pos="4819"/>
          <w:tab w:val="right" w:pos="9638"/>
        </w:tabs>
        <w:spacing w:after="10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It is expected that the implementation of the Project will result in reduced emissions of CO</w:t>
      </w:r>
      <w:r w:rsidRPr="005A31DE">
        <w:rPr>
          <w:rFonts w:ascii="Times New Roman" w:eastAsia="Calibri" w:hAnsi="Times New Roman" w:cs="Times New Roman"/>
          <w:vertAlign w:val="subscript"/>
          <w:lang w:val="en-GB"/>
        </w:rPr>
        <w:t>2</w:t>
      </w:r>
      <w:r w:rsidRPr="005A31DE">
        <w:rPr>
          <w:rFonts w:ascii="Times New Roman" w:eastAsia="Calibri" w:hAnsi="Times New Roman" w:cs="Times New Roman"/>
          <w:lang w:val="en-GB"/>
        </w:rPr>
        <w:t>, SO</w:t>
      </w:r>
      <w:r w:rsidRPr="005A31DE">
        <w:rPr>
          <w:rFonts w:ascii="Times New Roman" w:eastAsia="Calibri" w:hAnsi="Times New Roman" w:cs="Times New Roman"/>
          <w:vertAlign w:val="subscript"/>
          <w:lang w:val="en-GB"/>
        </w:rPr>
        <w:t>2</w:t>
      </w:r>
      <w:r w:rsidRPr="005A31DE">
        <w:rPr>
          <w:rFonts w:ascii="Times New Roman" w:eastAsia="Calibri" w:hAnsi="Times New Roman" w:cs="Times New Roman"/>
          <w:lang w:val="en-GB"/>
        </w:rPr>
        <w:t>, NO</w:t>
      </w:r>
      <w:r w:rsidRPr="005A31DE">
        <w:rPr>
          <w:rFonts w:ascii="Times New Roman" w:eastAsia="Calibri" w:hAnsi="Times New Roman" w:cs="Times New Roman"/>
          <w:vertAlign w:val="subscript"/>
          <w:lang w:val="en-GB"/>
        </w:rPr>
        <w:t>x</w:t>
      </w:r>
      <w:r w:rsidRPr="005A31DE">
        <w:rPr>
          <w:rFonts w:ascii="Times New Roman" w:eastAsia="Calibri" w:hAnsi="Times New Roman" w:cs="Times New Roman"/>
          <w:lang w:val="en-GB"/>
        </w:rPr>
        <w:t>, dust, as presented in the table</w:t>
      </w:r>
      <w:r w:rsidRPr="005A31DE">
        <w:rPr>
          <w:rFonts w:ascii="Times New Roman" w:eastAsia="Calibri" w:hAnsi="Times New Roman" w:cs="Times New Roman"/>
          <w:lang w:val="uk-UA"/>
        </w:rPr>
        <w:t xml:space="preserve"> 3</w:t>
      </w:r>
      <w:r w:rsidRPr="005A31DE">
        <w:rPr>
          <w:rFonts w:ascii="Times New Roman" w:eastAsia="Calibri" w:hAnsi="Times New Roman" w:cs="Times New Roman"/>
          <w:lang w:val="en-GB"/>
        </w:rPr>
        <w:t xml:space="preserve"> below</w:t>
      </w:r>
      <w:r>
        <w:rPr>
          <w:rFonts w:ascii="Times New Roman" w:eastAsia="Calibri" w:hAnsi="Times New Roman" w:cs="Times New Roman"/>
          <w:lang w:val="uk-UA"/>
        </w:rPr>
        <w:t xml:space="preserve">. </w:t>
      </w:r>
      <w:r w:rsidRPr="005A31DE">
        <w:rPr>
          <w:rFonts w:ascii="Times New Roman" w:eastAsia="Calibri" w:hAnsi="Times New Roman" w:cs="Times New Roman"/>
          <w:lang w:val="en-GB"/>
        </w:rPr>
        <w:t>/</w:t>
      </w:r>
    </w:p>
    <w:p w14:paraId="0ABCC138" w14:textId="77777777" w:rsidR="006C0061" w:rsidRPr="00BE265F" w:rsidRDefault="00622427" w:rsidP="006C0061">
      <w:pPr>
        <w:tabs>
          <w:tab w:val="center" w:pos="4819"/>
          <w:tab w:val="right" w:pos="9638"/>
        </w:tabs>
        <w:spacing w:after="100" w:line="240" w:lineRule="auto"/>
        <w:jc w:val="both"/>
        <w:rPr>
          <w:rFonts w:ascii="Times New Roman" w:eastAsia="Calibri" w:hAnsi="Times New Roman" w:cs="Times New Roman"/>
        </w:rPr>
      </w:pPr>
      <w:r w:rsidRPr="005A31DE">
        <w:rPr>
          <w:rFonts w:ascii="Times New Roman" w:eastAsia="Calibri" w:hAnsi="Times New Roman" w:cs="Times New Roman"/>
          <w:lang w:val="uk-UA" w:eastAsia="uk-UA"/>
        </w:rPr>
        <w:t xml:space="preserve">Очікується, що реалізація </w:t>
      </w:r>
      <w:r w:rsidRPr="005A31DE">
        <w:rPr>
          <w:rFonts w:ascii="Times New Roman" w:eastAsia="Calibri" w:hAnsi="Times New Roman" w:cs="Times New Roman"/>
          <w:lang w:val="uk-UA"/>
        </w:rPr>
        <w:t xml:space="preserve">Проекту призведе до скорочення викидів </w:t>
      </w:r>
      <w:r w:rsidRPr="005A31DE">
        <w:rPr>
          <w:rFonts w:ascii="Times New Roman" w:eastAsia="Calibri" w:hAnsi="Times New Roman" w:cs="Times New Roman"/>
          <w:lang w:val="en-GB"/>
        </w:rPr>
        <w:t>CO</w:t>
      </w:r>
      <w:r w:rsidRPr="007668E5">
        <w:rPr>
          <w:rFonts w:ascii="Times New Roman" w:eastAsia="Calibri" w:hAnsi="Times New Roman" w:cs="Times New Roman"/>
          <w:vertAlign w:val="subscript"/>
        </w:rPr>
        <w:t>2</w:t>
      </w:r>
      <w:r w:rsidRPr="007668E5">
        <w:rPr>
          <w:rFonts w:ascii="Times New Roman" w:eastAsia="Calibri" w:hAnsi="Times New Roman" w:cs="Times New Roman"/>
        </w:rPr>
        <w:t>,</w:t>
      </w:r>
      <w:r w:rsidRPr="00D81824">
        <w:rPr>
          <w:rFonts w:ascii="Times New Roman" w:eastAsia="Calibri" w:hAnsi="Times New Roman" w:cs="Times New Roman"/>
        </w:rPr>
        <w:t xml:space="preserve"> </w:t>
      </w:r>
      <w:r w:rsidRPr="005A31DE">
        <w:rPr>
          <w:rFonts w:ascii="Times New Roman" w:eastAsia="Calibri" w:hAnsi="Times New Roman" w:cs="Times New Roman"/>
          <w:lang w:val="en-GB"/>
        </w:rPr>
        <w:t>SO</w:t>
      </w:r>
      <w:r w:rsidRPr="00D81824">
        <w:rPr>
          <w:rFonts w:ascii="Times New Roman" w:eastAsia="Calibri" w:hAnsi="Times New Roman" w:cs="Times New Roman"/>
          <w:vertAlign w:val="subscript"/>
        </w:rPr>
        <w:t>2</w:t>
      </w:r>
      <w:r w:rsidRPr="00D81824">
        <w:rPr>
          <w:rFonts w:ascii="Times New Roman" w:eastAsia="Calibri" w:hAnsi="Times New Roman" w:cs="Times New Roman"/>
        </w:rPr>
        <w:t xml:space="preserve">, </w:t>
      </w:r>
      <w:r w:rsidRPr="005A31DE">
        <w:rPr>
          <w:rFonts w:ascii="Times New Roman" w:eastAsia="Calibri" w:hAnsi="Times New Roman" w:cs="Times New Roman"/>
          <w:lang w:val="en-GB"/>
        </w:rPr>
        <w:t>NO</w:t>
      </w:r>
      <w:r w:rsidRPr="005A31DE">
        <w:rPr>
          <w:rFonts w:ascii="Times New Roman" w:eastAsia="Calibri" w:hAnsi="Times New Roman" w:cs="Times New Roman"/>
          <w:vertAlign w:val="subscript"/>
          <w:lang w:val="en-GB"/>
        </w:rPr>
        <w:t>x</w:t>
      </w:r>
      <w:r w:rsidRPr="005A31DE">
        <w:rPr>
          <w:rFonts w:ascii="Times New Roman" w:eastAsia="Calibri" w:hAnsi="Times New Roman" w:cs="Times New Roman"/>
          <w:lang w:val="uk-UA"/>
        </w:rPr>
        <w:t>, пил</w:t>
      </w:r>
      <w:r>
        <w:rPr>
          <w:rFonts w:ascii="Times New Roman" w:eastAsia="Calibri" w:hAnsi="Times New Roman" w:cs="Times New Roman"/>
          <w:lang w:val="uk-UA"/>
        </w:rPr>
        <w:t>у</w:t>
      </w:r>
      <w:r w:rsidRPr="005A31DE">
        <w:rPr>
          <w:rFonts w:ascii="Times New Roman" w:eastAsia="Calibri" w:hAnsi="Times New Roman" w:cs="Times New Roman"/>
          <w:lang w:val="uk-UA"/>
        </w:rPr>
        <w:t xml:space="preserve">, що наводиться у таблиці </w:t>
      </w:r>
      <w:r w:rsidRPr="007668E5">
        <w:rPr>
          <w:rFonts w:ascii="Times New Roman" w:eastAsia="Calibri" w:hAnsi="Times New Roman" w:cs="Times New Roman"/>
        </w:rPr>
        <w:t>3</w:t>
      </w:r>
      <w:r w:rsidRPr="005A31DE">
        <w:rPr>
          <w:rFonts w:ascii="Times New Roman" w:eastAsia="Calibri" w:hAnsi="Times New Roman" w:cs="Times New Roman"/>
          <w:lang w:val="uk-UA"/>
        </w:rPr>
        <w:t xml:space="preserve"> нижче.</w:t>
      </w:r>
    </w:p>
    <w:p w14:paraId="064D3EF0" w14:textId="77777777" w:rsidR="006C0061" w:rsidRPr="005A31DE" w:rsidRDefault="006C0061" w:rsidP="006C0061">
      <w:pPr>
        <w:tabs>
          <w:tab w:val="center" w:pos="4819"/>
          <w:tab w:val="right" w:pos="9638"/>
        </w:tabs>
        <w:spacing w:after="0" w:line="240" w:lineRule="auto"/>
        <w:jc w:val="both"/>
        <w:outlineLvl w:val="0"/>
        <w:rPr>
          <w:rFonts w:ascii="Times New Roman" w:eastAsia="Calibri" w:hAnsi="Times New Roman" w:cs="Times New Roman"/>
          <w:lang w:val="uk-UA"/>
        </w:rPr>
      </w:pPr>
    </w:p>
    <w:p w14:paraId="5C743C80" w14:textId="77777777" w:rsidR="006C0061" w:rsidRPr="005A31DE" w:rsidRDefault="00622427" w:rsidP="006C0061">
      <w:pPr>
        <w:tabs>
          <w:tab w:val="center" w:pos="4819"/>
          <w:tab w:val="right" w:pos="9638"/>
        </w:tabs>
        <w:spacing w:after="0" w:line="240" w:lineRule="auto"/>
        <w:outlineLvl w:val="0"/>
        <w:rPr>
          <w:rFonts w:ascii="Times New Roman" w:eastAsia="Calibri" w:hAnsi="Times New Roman" w:cs="Times New Roman"/>
          <w:bCs/>
          <w:i/>
          <w:lang w:val="uk-UA"/>
        </w:rPr>
      </w:pPr>
      <w:r w:rsidRPr="005A31DE">
        <w:rPr>
          <w:rFonts w:ascii="Times New Roman" w:eastAsia="Calibri" w:hAnsi="Times New Roman" w:cs="Times New Roman"/>
          <w:i/>
          <w:lang w:val="en-US"/>
        </w:rPr>
        <w:t>Table</w:t>
      </w:r>
      <w:r w:rsidRPr="007668E5">
        <w:rPr>
          <w:rFonts w:ascii="Times New Roman" w:eastAsia="Calibri" w:hAnsi="Times New Roman" w:cs="Times New Roman"/>
          <w:i/>
          <w:lang w:val="uk-UA"/>
        </w:rPr>
        <w:t xml:space="preserve"> </w:t>
      </w:r>
      <w:r w:rsidRPr="005A31DE">
        <w:rPr>
          <w:rFonts w:ascii="Times New Roman" w:eastAsia="Calibri" w:hAnsi="Times New Roman" w:cs="Times New Roman"/>
          <w:bCs/>
          <w:i/>
          <w:lang w:val="uk-UA"/>
        </w:rPr>
        <w:t>3 / Таблиця 3</w:t>
      </w:r>
    </w:p>
    <w:p w14:paraId="7241E6FE" w14:textId="77777777" w:rsidR="006C0061" w:rsidRPr="005C2423" w:rsidRDefault="00622427" w:rsidP="006C0061">
      <w:pPr>
        <w:tabs>
          <w:tab w:val="center" w:pos="4819"/>
          <w:tab w:val="right" w:pos="9638"/>
        </w:tabs>
        <w:spacing w:after="0" w:line="240" w:lineRule="auto"/>
        <w:jc w:val="center"/>
        <w:outlineLvl w:val="0"/>
        <w:rPr>
          <w:rFonts w:ascii="Times New Roman" w:eastAsia="Calibri" w:hAnsi="Times New Roman" w:cs="Times New Roman"/>
          <w:b/>
          <w:lang w:val="uk-UA"/>
        </w:rPr>
      </w:pPr>
      <w:r w:rsidRPr="005A31DE">
        <w:rPr>
          <w:rFonts w:ascii="Times New Roman" w:eastAsia="Calibri" w:hAnsi="Times New Roman" w:cs="Times New Roman"/>
          <w:b/>
          <w:lang w:val="en-US"/>
        </w:rPr>
        <w:t>Environmental</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US"/>
        </w:rPr>
        <w:t>effects</w:t>
      </w:r>
      <w:r>
        <w:rPr>
          <w:rFonts w:ascii="Times New Roman" w:eastAsia="Calibri" w:hAnsi="Times New Roman" w:cs="Times New Roman"/>
          <w:b/>
          <w:lang w:val="uk-UA"/>
        </w:rPr>
        <w:t xml:space="preserve"> </w:t>
      </w:r>
      <w:r w:rsidRPr="007668E5">
        <w:rPr>
          <w:rFonts w:ascii="Times New Roman" w:eastAsia="Calibri" w:hAnsi="Times New Roman" w:cs="Times New Roman"/>
          <w:b/>
          <w:lang w:val="uk-UA"/>
        </w:rPr>
        <w:t>/</w:t>
      </w:r>
      <w:r>
        <w:rPr>
          <w:rFonts w:ascii="Times New Roman" w:eastAsia="Calibri" w:hAnsi="Times New Roman" w:cs="Times New Roman"/>
          <w:b/>
          <w:lang w:val="uk-UA"/>
        </w:rPr>
        <w:t xml:space="preserve"> </w:t>
      </w:r>
      <w:r w:rsidRPr="005A31DE">
        <w:rPr>
          <w:rFonts w:ascii="Times New Roman" w:eastAsia="Calibri" w:hAnsi="Times New Roman" w:cs="Times New Roman"/>
          <w:b/>
          <w:lang w:val="uk-UA"/>
        </w:rPr>
        <w:t>Екологічний ефект</w:t>
      </w:r>
    </w:p>
    <w:tbl>
      <w:tblPr>
        <w:tblpPr w:leftFromText="180" w:rightFromText="180" w:vertAnchor="text" w:horzAnchor="margin" w:tblpY="85"/>
        <w:tblW w:w="91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2126"/>
        <w:gridCol w:w="1842"/>
        <w:gridCol w:w="1843"/>
        <w:gridCol w:w="1843"/>
      </w:tblGrid>
      <w:tr w:rsidR="001722F2" w14:paraId="5D49FAF4" w14:textId="77777777" w:rsidTr="003229DD">
        <w:trPr>
          <w:tblHeader/>
        </w:trPr>
        <w:tc>
          <w:tcPr>
            <w:tcW w:w="1488" w:type="dxa"/>
            <w:tcBorders>
              <w:top w:val="double" w:sz="4" w:space="0" w:color="auto"/>
              <w:bottom w:val="single" w:sz="4" w:space="0" w:color="auto"/>
            </w:tcBorders>
            <w:shd w:val="clear" w:color="auto" w:fill="D9D9D9"/>
            <w:vAlign w:val="center"/>
          </w:tcPr>
          <w:p w14:paraId="65479F13" w14:textId="77777777" w:rsidR="006C0061" w:rsidRPr="005A31DE" w:rsidRDefault="00622427" w:rsidP="003229DD">
            <w:pPr>
              <w:keepNext/>
              <w:spacing w:after="0" w:line="240" w:lineRule="auto"/>
              <w:jc w:val="center"/>
              <w:rPr>
                <w:rFonts w:ascii="Times New Roman" w:eastAsia="Calibri" w:hAnsi="Times New Roman" w:cs="Times New Roman"/>
                <w:lang w:val="uk-UA"/>
              </w:rPr>
            </w:pPr>
            <w:r w:rsidRPr="005A31DE">
              <w:rPr>
                <w:rFonts w:ascii="Times New Roman" w:eastAsia="Calibri" w:hAnsi="Times New Roman" w:cs="Times New Roman"/>
                <w:lang w:val="en-US"/>
              </w:rPr>
              <w:t>Indicator/</w:t>
            </w:r>
          </w:p>
          <w:p w14:paraId="07AE7F09" w14:textId="77777777" w:rsidR="006C0061" w:rsidRPr="005A31DE" w:rsidRDefault="00622427" w:rsidP="003229DD">
            <w:pPr>
              <w:keepNext/>
              <w:spacing w:after="0" w:line="240" w:lineRule="auto"/>
              <w:jc w:val="center"/>
              <w:rPr>
                <w:rFonts w:ascii="Times New Roman" w:eastAsia="Calibri" w:hAnsi="Times New Roman" w:cs="Times New Roman"/>
                <w:b/>
                <w:lang w:val="uk-UA"/>
              </w:rPr>
            </w:pPr>
            <w:proofErr w:type="spellStart"/>
            <w:r w:rsidRPr="005A31DE">
              <w:rPr>
                <w:rFonts w:ascii="Times New Roman" w:eastAsia="Calibri" w:hAnsi="Times New Roman" w:cs="Times New Roman"/>
                <w:lang w:val="en-US"/>
              </w:rPr>
              <w:t>Показник</w:t>
            </w:r>
            <w:proofErr w:type="spellEnd"/>
          </w:p>
        </w:tc>
        <w:tc>
          <w:tcPr>
            <w:tcW w:w="2126" w:type="dxa"/>
            <w:tcBorders>
              <w:top w:val="double" w:sz="4" w:space="0" w:color="auto"/>
              <w:bottom w:val="single" w:sz="4" w:space="0" w:color="auto"/>
            </w:tcBorders>
            <w:shd w:val="clear" w:color="auto" w:fill="D9D9D9"/>
            <w:vAlign w:val="center"/>
          </w:tcPr>
          <w:p w14:paraId="4C4C3BA9" w14:textId="77777777" w:rsidR="006C0061" w:rsidRPr="005A31DE" w:rsidRDefault="00622427" w:rsidP="003229DD">
            <w:pPr>
              <w:keepNext/>
              <w:spacing w:after="0" w:line="240" w:lineRule="auto"/>
              <w:jc w:val="center"/>
              <w:rPr>
                <w:rFonts w:ascii="Times New Roman" w:eastAsia="Calibri" w:hAnsi="Times New Roman" w:cs="Times New Roman"/>
                <w:b/>
                <w:lang w:val="uk-UA"/>
              </w:rPr>
            </w:pPr>
            <w:r w:rsidRPr="005A31DE">
              <w:rPr>
                <w:rFonts w:ascii="Times New Roman" w:eastAsia="Calibri" w:hAnsi="Times New Roman" w:cs="Times New Roman"/>
                <w:lang w:val="en-GB"/>
              </w:rPr>
              <w:t xml:space="preserve">Unit of measure / </w:t>
            </w:r>
            <w:proofErr w:type="spellStart"/>
            <w:r w:rsidRPr="005A31DE">
              <w:rPr>
                <w:rFonts w:ascii="Times New Roman" w:eastAsia="Calibri" w:hAnsi="Times New Roman" w:cs="Times New Roman"/>
                <w:lang w:val="en-US"/>
              </w:rPr>
              <w:t>Одиниці</w:t>
            </w:r>
            <w:proofErr w:type="spellEnd"/>
            <w:r w:rsidRPr="005A31DE">
              <w:rPr>
                <w:rFonts w:ascii="Times New Roman" w:eastAsia="Calibri" w:hAnsi="Times New Roman" w:cs="Times New Roman"/>
                <w:lang w:val="en-GB"/>
              </w:rPr>
              <w:t xml:space="preserve"> </w:t>
            </w:r>
            <w:proofErr w:type="spellStart"/>
            <w:r w:rsidRPr="005A31DE">
              <w:rPr>
                <w:rFonts w:ascii="Times New Roman" w:eastAsia="Calibri" w:hAnsi="Times New Roman" w:cs="Times New Roman"/>
                <w:lang w:val="en-US"/>
              </w:rPr>
              <w:t>виміру</w:t>
            </w:r>
            <w:proofErr w:type="spellEnd"/>
          </w:p>
        </w:tc>
        <w:tc>
          <w:tcPr>
            <w:tcW w:w="1842" w:type="dxa"/>
            <w:tcBorders>
              <w:top w:val="double" w:sz="4" w:space="0" w:color="auto"/>
              <w:bottom w:val="single" w:sz="4" w:space="0" w:color="auto"/>
            </w:tcBorders>
            <w:shd w:val="clear" w:color="auto" w:fill="D9D9D9"/>
            <w:vAlign w:val="center"/>
          </w:tcPr>
          <w:p w14:paraId="23998F7F" w14:textId="77777777" w:rsidR="006C0061" w:rsidRPr="005A31DE" w:rsidRDefault="00622427" w:rsidP="003229DD">
            <w:pPr>
              <w:keepNext/>
              <w:spacing w:after="0" w:line="240" w:lineRule="auto"/>
              <w:jc w:val="center"/>
              <w:rPr>
                <w:rFonts w:ascii="Times New Roman" w:eastAsia="Calibri" w:hAnsi="Times New Roman" w:cs="Times New Roman"/>
                <w:b/>
                <w:lang w:val="uk-UA"/>
              </w:rPr>
            </w:pPr>
            <w:r w:rsidRPr="005A31DE">
              <w:rPr>
                <w:rFonts w:ascii="Times New Roman" w:eastAsia="Calibri" w:hAnsi="Times New Roman" w:cs="Times New Roman"/>
                <w:lang w:val="en-GB"/>
              </w:rPr>
              <w:t xml:space="preserve">Pre-project situation/ </w:t>
            </w:r>
            <w:r w:rsidRPr="00491A86">
              <w:rPr>
                <w:rFonts w:ascii="Times New Roman" w:eastAsia="Calibri" w:hAnsi="Times New Roman" w:cs="Times New Roman"/>
                <w:lang w:val="uk-UA"/>
              </w:rPr>
              <w:t>Ситуація до Проекту</w:t>
            </w:r>
          </w:p>
        </w:tc>
        <w:tc>
          <w:tcPr>
            <w:tcW w:w="1843" w:type="dxa"/>
            <w:tcBorders>
              <w:top w:val="double" w:sz="4" w:space="0" w:color="auto"/>
              <w:bottom w:val="single" w:sz="4" w:space="0" w:color="auto"/>
            </w:tcBorders>
            <w:shd w:val="clear" w:color="auto" w:fill="D9D9D9"/>
            <w:vAlign w:val="center"/>
          </w:tcPr>
          <w:p w14:paraId="5522D174" w14:textId="77777777" w:rsidR="006C0061" w:rsidRPr="005A31DE" w:rsidRDefault="00622427" w:rsidP="003229DD">
            <w:pPr>
              <w:keepNext/>
              <w:spacing w:after="0" w:line="240" w:lineRule="auto"/>
              <w:jc w:val="center"/>
              <w:rPr>
                <w:rFonts w:ascii="Times New Roman" w:eastAsia="Calibri" w:hAnsi="Times New Roman" w:cs="Times New Roman"/>
                <w:b/>
                <w:bCs/>
                <w:lang w:val="uk-UA"/>
              </w:rPr>
            </w:pPr>
            <w:r w:rsidRPr="005A31DE">
              <w:rPr>
                <w:rFonts w:ascii="Times New Roman" w:eastAsia="Calibri" w:hAnsi="Times New Roman" w:cs="Times New Roman"/>
                <w:lang w:val="en-US"/>
              </w:rPr>
              <w:t>Assumed</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US"/>
              </w:rPr>
              <w:t>post</w:t>
            </w:r>
            <w:r w:rsidRPr="005A31DE">
              <w:rPr>
                <w:rFonts w:ascii="Times New Roman" w:eastAsia="Calibri" w:hAnsi="Times New Roman" w:cs="Times New Roman"/>
                <w:lang w:val="uk-UA"/>
              </w:rPr>
              <w:t>-</w:t>
            </w:r>
            <w:r w:rsidRPr="005A31DE">
              <w:rPr>
                <w:rFonts w:ascii="Times New Roman" w:eastAsia="Calibri" w:hAnsi="Times New Roman" w:cs="Times New Roman"/>
                <w:lang w:val="en-US"/>
              </w:rPr>
              <w:t>project</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US"/>
              </w:rPr>
              <w:t>situation</w:t>
            </w:r>
            <w:r w:rsidRPr="005A31DE">
              <w:rPr>
                <w:rFonts w:ascii="Times New Roman" w:eastAsia="Calibri" w:hAnsi="Times New Roman" w:cs="Times New Roman"/>
                <w:lang w:val="uk-UA"/>
              </w:rPr>
              <w:t xml:space="preserve"> / Очікувана ситуація після реалізації Проекту</w:t>
            </w:r>
          </w:p>
        </w:tc>
        <w:tc>
          <w:tcPr>
            <w:tcW w:w="1843" w:type="dxa"/>
            <w:tcBorders>
              <w:top w:val="double" w:sz="4" w:space="0" w:color="auto"/>
              <w:bottom w:val="single" w:sz="4" w:space="0" w:color="auto"/>
            </w:tcBorders>
            <w:shd w:val="clear" w:color="auto" w:fill="D9D9D9"/>
            <w:vAlign w:val="center"/>
          </w:tcPr>
          <w:p w14:paraId="33CA3292" w14:textId="77777777" w:rsidR="006C0061" w:rsidRPr="005A31DE" w:rsidRDefault="00622427" w:rsidP="003229DD">
            <w:pPr>
              <w:keepNext/>
              <w:spacing w:after="0" w:line="240" w:lineRule="auto"/>
              <w:jc w:val="center"/>
              <w:rPr>
                <w:rFonts w:ascii="Times New Roman" w:eastAsia="Calibri" w:hAnsi="Times New Roman" w:cs="Times New Roman"/>
                <w:lang w:val="uk-UA"/>
              </w:rPr>
            </w:pPr>
            <w:r w:rsidRPr="005A31DE">
              <w:rPr>
                <w:rFonts w:ascii="Times New Roman" w:eastAsia="Calibri" w:hAnsi="Times New Roman" w:cs="Times New Roman"/>
                <w:lang w:val="en-US"/>
              </w:rPr>
              <w:t xml:space="preserve">Reduction/ </w:t>
            </w:r>
          </w:p>
          <w:p w14:paraId="6F02E64D" w14:textId="77777777" w:rsidR="006C0061" w:rsidRPr="005A31DE" w:rsidRDefault="00622427" w:rsidP="003229DD">
            <w:pPr>
              <w:keepNext/>
              <w:spacing w:after="0" w:line="240" w:lineRule="auto"/>
              <w:jc w:val="center"/>
              <w:rPr>
                <w:rFonts w:ascii="Times New Roman" w:eastAsia="Calibri" w:hAnsi="Times New Roman" w:cs="Times New Roman"/>
                <w:b/>
                <w:bCs/>
                <w:lang w:val="uk-UA"/>
              </w:rPr>
            </w:pPr>
            <w:proofErr w:type="spellStart"/>
            <w:r w:rsidRPr="005A31DE">
              <w:rPr>
                <w:rFonts w:ascii="Times New Roman" w:eastAsia="Calibri" w:hAnsi="Times New Roman" w:cs="Times New Roman"/>
                <w:lang w:val="en-US"/>
              </w:rPr>
              <w:t>Скорочення</w:t>
            </w:r>
            <w:proofErr w:type="spellEnd"/>
          </w:p>
        </w:tc>
      </w:tr>
      <w:tr w:rsidR="001722F2" w14:paraId="2DE43B0D" w14:textId="77777777" w:rsidTr="003229DD">
        <w:tc>
          <w:tcPr>
            <w:tcW w:w="1488" w:type="dxa"/>
          </w:tcPr>
          <w:p w14:paraId="7A2D3A87" w14:textId="77777777" w:rsidR="006C0061" w:rsidRPr="005A31DE" w:rsidRDefault="00622427" w:rsidP="003229DD">
            <w:pPr>
              <w:keepNext/>
              <w:keepLines/>
              <w:spacing w:after="0" w:line="240" w:lineRule="auto"/>
              <w:rPr>
                <w:rFonts w:ascii="Times New Roman" w:eastAsia="Calibri" w:hAnsi="Times New Roman" w:cs="Times New Roman"/>
                <w:lang w:val="en-US"/>
              </w:rPr>
            </w:pPr>
            <w:r w:rsidRPr="005A31DE">
              <w:rPr>
                <w:rFonts w:ascii="Times New Roman" w:eastAsia="Calibri" w:hAnsi="Times New Roman" w:cs="Times New Roman"/>
                <w:lang w:val="en-US"/>
              </w:rPr>
              <w:t>CO</w:t>
            </w:r>
            <w:r w:rsidRPr="00A17E9D">
              <w:rPr>
                <w:rFonts w:ascii="Times New Roman" w:eastAsia="Calibri" w:hAnsi="Times New Roman" w:cs="Times New Roman"/>
                <w:vertAlign w:val="subscript"/>
                <w:lang w:val="en-US"/>
              </w:rPr>
              <w:t>2</w:t>
            </w:r>
          </w:p>
        </w:tc>
        <w:tc>
          <w:tcPr>
            <w:tcW w:w="2126" w:type="dxa"/>
          </w:tcPr>
          <w:p w14:paraId="342B4FB8" w14:textId="77777777" w:rsidR="006C0061" w:rsidRPr="005A31DE" w:rsidRDefault="00622427" w:rsidP="003229DD">
            <w:pPr>
              <w:keepNext/>
              <w:tabs>
                <w:tab w:val="right" w:leader="dot" w:pos="9639"/>
              </w:tabs>
              <w:spacing w:after="0" w:line="240" w:lineRule="auto"/>
              <w:jc w:val="center"/>
              <w:rPr>
                <w:rFonts w:ascii="Times New Roman" w:eastAsia="Calibri" w:hAnsi="Times New Roman" w:cs="Times New Roman"/>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842" w:type="dxa"/>
            <w:vAlign w:val="bottom"/>
          </w:tcPr>
          <w:p w14:paraId="7C9E174A" w14:textId="77777777" w:rsidR="006C0061" w:rsidRPr="000F2BEB"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bCs/>
                <w:color w:val="000000"/>
                <w:lang w:val="en-US"/>
              </w:rPr>
              <w:t>683</w:t>
            </w:r>
          </w:p>
        </w:tc>
        <w:tc>
          <w:tcPr>
            <w:tcW w:w="1843" w:type="dxa"/>
            <w:vAlign w:val="bottom"/>
          </w:tcPr>
          <w:p w14:paraId="57F05CBB" w14:textId="77777777" w:rsidR="006C0061" w:rsidRPr="00A17E9D" w:rsidRDefault="00622427" w:rsidP="003229DD">
            <w:pPr>
              <w:spacing w:after="0" w:line="240" w:lineRule="auto"/>
              <w:jc w:val="center"/>
              <w:rPr>
                <w:rFonts w:ascii="Times New Roman" w:eastAsia="Calibri" w:hAnsi="Times New Roman" w:cs="Times New Roman"/>
                <w:lang w:val="en-US"/>
              </w:rPr>
            </w:pPr>
            <w:r>
              <w:rPr>
                <w:rFonts w:ascii="Times New Roman" w:eastAsia="Calibri" w:hAnsi="Times New Roman" w:cs="Times New Roman"/>
                <w:color w:val="000000"/>
                <w:lang w:val="en-GB"/>
              </w:rPr>
              <w:t>405</w:t>
            </w:r>
          </w:p>
        </w:tc>
        <w:tc>
          <w:tcPr>
            <w:tcW w:w="1843" w:type="dxa"/>
            <w:vAlign w:val="bottom"/>
          </w:tcPr>
          <w:p w14:paraId="3B224CAC" w14:textId="77777777" w:rsidR="006C0061" w:rsidRPr="00A17E9D" w:rsidRDefault="00622427" w:rsidP="003229DD">
            <w:pPr>
              <w:spacing w:after="0" w:line="240" w:lineRule="auto"/>
              <w:jc w:val="center"/>
              <w:rPr>
                <w:rFonts w:ascii="Times New Roman" w:eastAsia="Calibri" w:hAnsi="Times New Roman" w:cs="Times New Roman"/>
                <w:lang w:val="en-US"/>
              </w:rPr>
            </w:pPr>
            <w:r>
              <w:rPr>
                <w:rFonts w:ascii="Times New Roman" w:eastAsia="Calibri" w:hAnsi="Times New Roman" w:cs="Times New Roman"/>
                <w:bCs/>
                <w:color w:val="000000"/>
                <w:lang w:val="en-GB"/>
              </w:rPr>
              <w:t>278</w:t>
            </w:r>
          </w:p>
        </w:tc>
      </w:tr>
      <w:tr w:rsidR="001722F2" w14:paraId="66E4598A" w14:textId="77777777" w:rsidTr="003229DD">
        <w:tc>
          <w:tcPr>
            <w:tcW w:w="1488" w:type="dxa"/>
          </w:tcPr>
          <w:p w14:paraId="27BA3006" w14:textId="77777777" w:rsidR="006C0061" w:rsidRPr="005A31DE" w:rsidRDefault="00622427" w:rsidP="003229DD">
            <w:pPr>
              <w:keepNext/>
              <w:keepLines/>
              <w:spacing w:after="0" w:line="240" w:lineRule="auto"/>
              <w:rPr>
                <w:rFonts w:ascii="Times New Roman" w:eastAsia="Calibri" w:hAnsi="Times New Roman" w:cs="Times New Roman"/>
                <w:lang w:val="en-US"/>
              </w:rPr>
            </w:pPr>
            <w:r w:rsidRPr="005A31DE">
              <w:rPr>
                <w:rFonts w:ascii="Times New Roman" w:eastAsia="Calibri" w:hAnsi="Times New Roman" w:cs="Times New Roman"/>
                <w:lang w:val="en-US"/>
              </w:rPr>
              <w:t>SO</w:t>
            </w:r>
            <w:r w:rsidRPr="00A17E9D">
              <w:rPr>
                <w:rFonts w:ascii="Times New Roman" w:eastAsia="Calibri" w:hAnsi="Times New Roman" w:cs="Times New Roman"/>
                <w:vertAlign w:val="subscript"/>
                <w:lang w:val="en-US"/>
              </w:rPr>
              <w:t>2</w:t>
            </w:r>
          </w:p>
        </w:tc>
        <w:tc>
          <w:tcPr>
            <w:tcW w:w="2126" w:type="dxa"/>
          </w:tcPr>
          <w:p w14:paraId="2CD128E7" w14:textId="77777777" w:rsidR="006C0061" w:rsidRPr="005A31DE" w:rsidRDefault="00622427" w:rsidP="003229DD">
            <w:pPr>
              <w:keepNext/>
              <w:tabs>
                <w:tab w:val="right" w:leader="dot" w:pos="9639"/>
              </w:tabs>
              <w:spacing w:after="0" w:line="240" w:lineRule="auto"/>
              <w:jc w:val="center"/>
              <w:rPr>
                <w:rFonts w:ascii="Times New Roman" w:eastAsia="Calibri" w:hAnsi="Times New Roman" w:cs="Times New Roman"/>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842" w:type="dxa"/>
            <w:vAlign w:val="bottom"/>
          </w:tcPr>
          <w:p w14:paraId="6F1AEDC6" w14:textId="77777777" w:rsidR="006C0061" w:rsidRPr="000F2BEB" w:rsidRDefault="00622427" w:rsidP="003229DD">
            <w:pPr>
              <w:spacing w:after="0" w:line="240" w:lineRule="auto"/>
              <w:jc w:val="center"/>
              <w:rPr>
                <w:rFonts w:ascii="Times New Roman" w:eastAsia="Calibri" w:hAnsi="Times New Roman" w:cs="Times New Roman"/>
                <w:lang w:val="en-US"/>
              </w:rPr>
            </w:pPr>
            <w:r>
              <w:rPr>
                <w:rFonts w:ascii="Times New Roman" w:eastAsia="Calibri" w:hAnsi="Times New Roman" w:cs="Times New Roman"/>
                <w:bCs/>
                <w:color w:val="000000"/>
                <w:lang w:val="en-US"/>
              </w:rPr>
              <w:t>0.5</w:t>
            </w:r>
          </w:p>
        </w:tc>
        <w:tc>
          <w:tcPr>
            <w:tcW w:w="1843" w:type="dxa"/>
            <w:vAlign w:val="bottom"/>
          </w:tcPr>
          <w:p w14:paraId="7720A62F" w14:textId="77777777" w:rsidR="006C0061" w:rsidRPr="00A17E9D" w:rsidRDefault="00622427" w:rsidP="003229DD">
            <w:pPr>
              <w:spacing w:after="0" w:line="240" w:lineRule="auto"/>
              <w:jc w:val="center"/>
              <w:rPr>
                <w:rFonts w:ascii="Times New Roman" w:eastAsia="Calibri" w:hAnsi="Times New Roman" w:cs="Times New Roman"/>
                <w:lang w:val="en-US"/>
              </w:rPr>
            </w:pPr>
            <w:r>
              <w:rPr>
                <w:rFonts w:ascii="Times New Roman" w:eastAsia="Calibri" w:hAnsi="Times New Roman" w:cs="Times New Roman"/>
                <w:color w:val="000000"/>
                <w:lang w:val="en-GB"/>
              </w:rPr>
              <w:t>0.3</w:t>
            </w:r>
          </w:p>
        </w:tc>
        <w:tc>
          <w:tcPr>
            <w:tcW w:w="1843" w:type="dxa"/>
            <w:vAlign w:val="bottom"/>
          </w:tcPr>
          <w:p w14:paraId="3A945096" w14:textId="77777777" w:rsidR="006C0061" w:rsidRPr="00A17E9D" w:rsidRDefault="00622427" w:rsidP="003229DD">
            <w:pPr>
              <w:spacing w:after="0" w:line="240" w:lineRule="auto"/>
              <w:jc w:val="center"/>
              <w:rPr>
                <w:rFonts w:ascii="Times New Roman" w:eastAsia="Calibri" w:hAnsi="Times New Roman" w:cs="Times New Roman"/>
                <w:lang w:val="en-US"/>
              </w:rPr>
            </w:pPr>
            <w:r>
              <w:rPr>
                <w:rFonts w:ascii="Times New Roman" w:eastAsia="Calibri" w:hAnsi="Times New Roman" w:cs="Times New Roman"/>
                <w:bCs/>
                <w:color w:val="000000"/>
                <w:lang w:val="en-GB"/>
              </w:rPr>
              <w:t>0.2</w:t>
            </w:r>
          </w:p>
        </w:tc>
      </w:tr>
      <w:tr w:rsidR="001722F2" w14:paraId="6A22CE74" w14:textId="77777777" w:rsidTr="003229DD">
        <w:tc>
          <w:tcPr>
            <w:tcW w:w="1488" w:type="dxa"/>
            <w:vAlign w:val="center"/>
          </w:tcPr>
          <w:p w14:paraId="614BF52C" w14:textId="77777777" w:rsidR="006C0061" w:rsidRPr="005A31DE" w:rsidRDefault="00622427" w:rsidP="003229DD">
            <w:pPr>
              <w:keepNext/>
              <w:keepLines/>
              <w:spacing w:after="0" w:line="240" w:lineRule="auto"/>
              <w:rPr>
                <w:rFonts w:ascii="Times New Roman" w:eastAsia="Calibri" w:hAnsi="Times New Roman" w:cs="Times New Roman"/>
                <w:lang w:val="en-US"/>
              </w:rPr>
            </w:pPr>
            <w:r w:rsidRPr="005A31DE">
              <w:rPr>
                <w:rFonts w:ascii="Times New Roman" w:eastAsia="Calibri" w:hAnsi="Times New Roman" w:cs="Times New Roman"/>
                <w:lang w:val="en-US"/>
              </w:rPr>
              <w:t>NO</w:t>
            </w:r>
            <w:r w:rsidRPr="00A17E9D">
              <w:rPr>
                <w:rFonts w:ascii="Times New Roman" w:eastAsia="Calibri" w:hAnsi="Times New Roman" w:cs="Times New Roman"/>
                <w:vertAlign w:val="subscript"/>
                <w:lang w:val="en-US"/>
              </w:rPr>
              <w:t>x</w:t>
            </w:r>
          </w:p>
        </w:tc>
        <w:tc>
          <w:tcPr>
            <w:tcW w:w="2126" w:type="dxa"/>
          </w:tcPr>
          <w:p w14:paraId="3A09845B" w14:textId="77777777" w:rsidR="006C0061" w:rsidRPr="005A31DE" w:rsidRDefault="00622427" w:rsidP="003229DD">
            <w:pPr>
              <w:keepNext/>
              <w:tabs>
                <w:tab w:val="right" w:leader="dot" w:pos="9639"/>
              </w:tabs>
              <w:spacing w:after="0" w:line="240" w:lineRule="auto"/>
              <w:jc w:val="center"/>
              <w:rPr>
                <w:rFonts w:ascii="Times New Roman" w:eastAsia="Calibri" w:hAnsi="Times New Roman" w:cs="Times New Roman"/>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842" w:type="dxa"/>
            <w:vAlign w:val="bottom"/>
          </w:tcPr>
          <w:p w14:paraId="1A277C11" w14:textId="77777777" w:rsidR="006C0061" w:rsidRPr="00A17E9D" w:rsidRDefault="00622427" w:rsidP="003229DD">
            <w:pPr>
              <w:spacing w:after="0" w:line="240" w:lineRule="auto"/>
              <w:jc w:val="center"/>
              <w:rPr>
                <w:rFonts w:ascii="Times New Roman" w:eastAsia="Calibri" w:hAnsi="Times New Roman" w:cs="Times New Roman"/>
                <w:lang w:val="en-US"/>
              </w:rPr>
            </w:pPr>
            <w:r>
              <w:rPr>
                <w:rFonts w:ascii="Times New Roman" w:eastAsia="Calibri" w:hAnsi="Times New Roman" w:cs="Times New Roman"/>
                <w:bCs/>
                <w:color w:val="000000"/>
                <w:lang w:val="en-GB"/>
              </w:rPr>
              <w:t>0.3</w:t>
            </w:r>
          </w:p>
        </w:tc>
        <w:tc>
          <w:tcPr>
            <w:tcW w:w="1843" w:type="dxa"/>
            <w:vAlign w:val="bottom"/>
          </w:tcPr>
          <w:p w14:paraId="77CF45F4" w14:textId="77777777" w:rsidR="006C0061" w:rsidRPr="00A17E9D" w:rsidRDefault="00622427" w:rsidP="003229DD">
            <w:pPr>
              <w:spacing w:after="0" w:line="240" w:lineRule="auto"/>
              <w:jc w:val="center"/>
              <w:rPr>
                <w:rFonts w:ascii="Times New Roman" w:eastAsia="Calibri" w:hAnsi="Times New Roman" w:cs="Times New Roman"/>
                <w:lang w:val="en-US"/>
              </w:rPr>
            </w:pPr>
            <w:r>
              <w:rPr>
                <w:rFonts w:ascii="Times New Roman" w:eastAsia="Calibri" w:hAnsi="Times New Roman" w:cs="Times New Roman"/>
                <w:color w:val="000000"/>
                <w:lang w:val="en-GB"/>
              </w:rPr>
              <w:t>0.2</w:t>
            </w:r>
          </w:p>
        </w:tc>
        <w:tc>
          <w:tcPr>
            <w:tcW w:w="1843" w:type="dxa"/>
            <w:vAlign w:val="bottom"/>
          </w:tcPr>
          <w:p w14:paraId="65BBA12B" w14:textId="77777777" w:rsidR="006C0061" w:rsidRPr="00A17E9D" w:rsidRDefault="00622427" w:rsidP="003229DD">
            <w:pPr>
              <w:tabs>
                <w:tab w:val="right" w:leader="dot" w:pos="9639"/>
              </w:tabs>
              <w:spacing w:before="80" w:after="0" w:line="240" w:lineRule="auto"/>
              <w:jc w:val="center"/>
              <w:rPr>
                <w:rFonts w:ascii="Times New Roman" w:eastAsia="Calibri" w:hAnsi="Times New Roman" w:cs="Times New Roman"/>
                <w:lang w:val="en-US"/>
              </w:rPr>
            </w:pPr>
            <w:r>
              <w:rPr>
                <w:rFonts w:ascii="Times New Roman" w:eastAsia="Calibri" w:hAnsi="Times New Roman" w:cs="Times New Roman"/>
                <w:bCs/>
                <w:color w:val="000000"/>
                <w:lang w:val="en-GB"/>
              </w:rPr>
              <w:t>0.1</w:t>
            </w:r>
          </w:p>
        </w:tc>
      </w:tr>
      <w:tr w:rsidR="001722F2" w14:paraId="6FE2881F" w14:textId="77777777" w:rsidTr="003229DD">
        <w:tc>
          <w:tcPr>
            <w:tcW w:w="1488" w:type="dxa"/>
            <w:vAlign w:val="center"/>
          </w:tcPr>
          <w:p w14:paraId="54571E31" w14:textId="77777777" w:rsidR="006C0061" w:rsidRPr="00933686" w:rsidRDefault="00622427" w:rsidP="003229DD">
            <w:pPr>
              <w:keepNext/>
              <w:keepLines/>
              <w:spacing w:after="0" w:line="240" w:lineRule="auto"/>
              <w:rPr>
                <w:rFonts w:ascii="Times New Roman" w:eastAsia="Calibri" w:hAnsi="Times New Roman" w:cs="Times New Roman"/>
                <w:lang w:val="uk-UA"/>
              </w:rPr>
            </w:pPr>
            <w:r>
              <w:rPr>
                <w:rFonts w:ascii="Times New Roman" w:eastAsia="Calibri" w:hAnsi="Times New Roman" w:cs="Times New Roman"/>
                <w:lang w:val="en-US"/>
              </w:rPr>
              <w:t>Dust/</w:t>
            </w:r>
            <w:r>
              <w:rPr>
                <w:rFonts w:ascii="Times New Roman" w:eastAsia="Calibri" w:hAnsi="Times New Roman" w:cs="Times New Roman"/>
                <w:lang w:val="uk-UA"/>
              </w:rPr>
              <w:t>пил</w:t>
            </w:r>
          </w:p>
        </w:tc>
        <w:tc>
          <w:tcPr>
            <w:tcW w:w="2126" w:type="dxa"/>
          </w:tcPr>
          <w:p w14:paraId="2D2E26C7" w14:textId="77777777" w:rsidR="006C0061" w:rsidRPr="005A31DE" w:rsidRDefault="00622427" w:rsidP="003229DD">
            <w:pPr>
              <w:keepNext/>
              <w:spacing w:after="0" w:line="240" w:lineRule="auto"/>
              <w:jc w:val="center"/>
              <w:rPr>
                <w:rFonts w:ascii="Times New Roman" w:eastAsia="Calibri" w:hAnsi="Times New Roman" w:cs="Times New Roman"/>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842" w:type="dxa"/>
            <w:vAlign w:val="bottom"/>
          </w:tcPr>
          <w:p w14:paraId="5E926620" w14:textId="77777777" w:rsidR="006C0061" w:rsidRPr="00A17E9D" w:rsidRDefault="00622427" w:rsidP="003229DD">
            <w:pPr>
              <w:tabs>
                <w:tab w:val="right" w:leader="dot" w:pos="9639"/>
              </w:tabs>
              <w:spacing w:before="80" w:after="0" w:line="240" w:lineRule="auto"/>
              <w:jc w:val="center"/>
              <w:rPr>
                <w:rFonts w:ascii="Times New Roman" w:eastAsia="Calibri" w:hAnsi="Times New Roman" w:cs="Times New Roman"/>
                <w:lang w:val="en-US"/>
              </w:rPr>
            </w:pPr>
            <w:r>
              <w:rPr>
                <w:rFonts w:ascii="Times New Roman" w:eastAsia="Calibri" w:hAnsi="Times New Roman" w:cs="Times New Roman"/>
                <w:bCs/>
                <w:color w:val="000000"/>
                <w:lang w:val="en-GB"/>
              </w:rPr>
              <w:t>0.4</w:t>
            </w:r>
          </w:p>
        </w:tc>
        <w:tc>
          <w:tcPr>
            <w:tcW w:w="1843" w:type="dxa"/>
            <w:vAlign w:val="bottom"/>
          </w:tcPr>
          <w:p w14:paraId="3164BE8E" w14:textId="77777777" w:rsidR="006C0061" w:rsidRPr="00A17E9D" w:rsidRDefault="00622427" w:rsidP="003229DD">
            <w:pPr>
              <w:tabs>
                <w:tab w:val="right" w:leader="dot" w:pos="9639"/>
              </w:tabs>
              <w:spacing w:before="80" w:after="0" w:line="240" w:lineRule="auto"/>
              <w:jc w:val="center"/>
              <w:rPr>
                <w:rFonts w:ascii="Times New Roman" w:eastAsia="Calibri" w:hAnsi="Times New Roman" w:cs="Times New Roman"/>
                <w:lang w:val="en-US"/>
              </w:rPr>
            </w:pPr>
            <w:r>
              <w:rPr>
                <w:rFonts w:ascii="Times New Roman" w:eastAsia="Calibri" w:hAnsi="Times New Roman" w:cs="Times New Roman"/>
                <w:color w:val="000000"/>
                <w:lang w:val="en-GB"/>
              </w:rPr>
              <w:t>0.2</w:t>
            </w:r>
          </w:p>
        </w:tc>
        <w:tc>
          <w:tcPr>
            <w:tcW w:w="1843" w:type="dxa"/>
            <w:vAlign w:val="bottom"/>
          </w:tcPr>
          <w:p w14:paraId="00EF1AC4" w14:textId="77777777" w:rsidR="006C0061" w:rsidRPr="00A17E9D" w:rsidRDefault="00622427" w:rsidP="003229DD">
            <w:pPr>
              <w:tabs>
                <w:tab w:val="right" w:leader="dot" w:pos="9639"/>
              </w:tabs>
              <w:spacing w:before="80" w:after="0" w:line="240" w:lineRule="auto"/>
              <w:jc w:val="center"/>
              <w:rPr>
                <w:rFonts w:ascii="Times New Roman" w:eastAsia="Calibri" w:hAnsi="Times New Roman" w:cs="Times New Roman"/>
                <w:lang w:val="en-US"/>
              </w:rPr>
            </w:pPr>
            <w:r>
              <w:rPr>
                <w:rFonts w:ascii="Times New Roman" w:eastAsia="Calibri" w:hAnsi="Times New Roman" w:cs="Times New Roman"/>
                <w:bCs/>
                <w:color w:val="000000"/>
                <w:lang w:val="en-GB"/>
              </w:rPr>
              <w:t>0.2</w:t>
            </w:r>
          </w:p>
        </w:tc>
      </w:tr>
    </w:tbl>
    <w:p w14:paraId="608D12EF" w14:textId="77777777" w:rsidR="006C0061" w:rsidRDefault="006C0061" w:rsidP="006C0061">
      <w:pPr>
        <w:spacing w:after="0" w:line="240" w:lineRule="auto"/>
        <w:rPr>
          <w:rFonts w:ascii="Times New Roman" w:eastAsia="Calibri" w:hAnsi="Times New Roman" w:cs="Times New Roman"/>
          <w:b/>
          <w:lang w:val="da-DK" w:eastAsia="de-DE"/>
        </w:rPr>
      </w:pPr>
    </w:p>
    <w:p w14:paraId="1F1C4201" w14:textId="77777777" w:rsidR="006C0061" w:rsidRPr="005A31DE" w:rsidRDefault="00622427" w:rsidP="006C0061">
      <w:pPr>
        <w:spacing w:after="0" w:line="240" w:lineRule="auto"/>
        <w:rPr>
          <w:rFonts w:ascii="Times New Roman" w:eastAsia="Calibri" w:hAnsi="Times New Roman" w:cs="Times New Roman"/>
          <w:b/>
          <w:lang w:val="da-DK"/>
        </w:rPr>
      </w:pPr>
      <w:r w:rsidRPr="005A31DE">
        <w:rPr>
          <w:rFonts w:ascii="Times New Roman" w:eastAsia="Calibri" w:hAnsi="Times New Roman" w:cs="Times New Roman"/>
          <w:b/>
          <w:lang w:val="da-DK" w:eastAsia="de-DE"/>
        </w:rPr>
        <w:t>1.2</w:t>
      </w:r>
      <w:r w:rsidRPr="005A31DE">
        <w:rPr>
          <w:rFonts w:ascii="Times New Roman" w:eastAsia="Calibri" w:hAnsi="Times New Roman" w:cs="Times New Roman"/>
          <w:b/>
          <w:lang w:val="uk-UA" w:eastAsia="de-DE"/>
        </w:rPr>
        <w:t>.</w:t>
      </w:r>
      <w:r w:rsidRPr="005A31DE">
        <w:rPr>
          <w:rFonts w:ascii="Times New Roman" w:eastAsia="Calibri" w:hAnsi="Times New Roman" w:cs="Times New Roman"/>
          <w:b/>
          <w:lang w:val="da-DK" w:eastAsia="de-DE"/>
        </w:rPr>
        <w:t xml:space="preserve"> </w:t>
      </w:r>
      <w:r w:rsidRPr="005A31DE">
        <w:rPr>
          <w:rFonts w:ascii="Times New Roman" w:eastAsia="Calibri" w:hAnsi="Times New Roman" w:cs="Times New Roman"/>
          <w:b/>
          <w:lang w:val="da-DK"/>
        </w:rPr>
        <w:t>Investment Budget</w:t>
      </w:r>
    </w:p>
    <w:p w14:paraId="1A1CD86A" w14:textId="77777777" w:rsidR="006C0061" w:rsidRPr="005A31DE" w:rsidRDefault="00622427" w:rsidP="006C0061">
      <w:pPr>
        <w:autoSpaceDE w:val="0"/>
        <w:autoSpaceDN w:val="0"/>
        <w:adjustRightInd w:val="0"/>
        <w:spacing w:after="0" w:line="240" w:lineRule="auto"/>
        <w:outlineLvl w:val="0"/>
        <w:rPr>
          <w:rFonts w:ascii="Times New Roman" w:eastAsia="Calibri" w:hAnsi="Times New Roman" w:cs="Times New Roman"/>
          <w:b/>
          <w:bCs/>
          <w:lang w:val="uk-UA" w:eastAsia="de-DE"/>
        </w:rPr>
      </w:pPr>
      <w:r w:rsidRPr="005A31DE">
        <w:rPr>
          <w:rFonts w:ascii="Times New Roman" w:eastAsia="Calibri" w:hAnsi="Times New Roman" w:cs="Times New Roman"/>
          <w:b/>
          <w:bCs/>
          <w:lang w:val="da-DK" w:eastAsia="de-DE"/>
        </w:rPr>
        <w:t>1.2</w:t>
      </w:r>
      <w:r w:rsidRPr="005A31DE">
        <w:rPr>
          <w:rFonts w:ascii="Times New Roman" w:eastAsia="Calibri" w:hAnsi="Times New Roman" w:cs="Times New Roman"/>
          <w:b/>
          <w:bCs/>
          <w:lang w:val="uk-UA" w:eastAsia="de-DE"/>
        </w:rPr>
        <w:t>.</w:t>
      </w:r>
      <w:r w:rsidRPr="005A31DE">
        <w:rPr>
          <w:rFonts w:ascii="Times New Roman" w:eastAsia="Calibri" w:hAnsi="Times New Roman" w:cs="Times New Roman"/>
          <w:b/>
          <w:bCs/>
          <w:lang w:val="da-DK" w:eastAsia="de-DE"/>
        </w:rPr>
        <w:t xml:space="preserve"> </w:t>
      </w:r>
      <w:r w:rsidRPr="005A31DE">
        <w:rPr>
          <w:rFonts w:ascii="Times New Roman" w:eastAsia="Calibri" w:hAnsi="Times New Roman" w:cs="Times New Roman"/>
          <w:b/>
          <w:bCs/>
          <w:lang w:val="uk-UA" w:eastAsia="de-DE"/>
        </w:rPr>
        <w:t>Інвестиційний</w:t>
      </w:r>
      <w:r w:rsidRPr="005A31DE">
        <w:rPr>
          <w:rFonts w:ascii="Times New Roman" w:eastAsia="Calibri" w:hAnsi="Times New Roman" w:cs="Times New Roman"/>
          <w:b/>
          <w:bCs/>
          <w:lang w:val="da-DK" w:eastAsia="de-DE"/>
        </w:rPr>
        <w:t xml:space="preserve"> </w:t>
      </w:r>
      <w:r w:rsidRPr="005A31DE">
        <w:rPr>
          <w:rFonts w:ascii="Times New Roman" w:eastAsia="Calibri" w:hAnsi="Times New Roman" w:cs="Times New Roman"/>
          <w:b/>
          <w:bCs/>
          <w:lang w:val="uk-UA" w:eastAsia="de-DE"/>
        </w:rPr>
        <w:t>бюджет</w:t>
      </w:r>
    </w:p>
    <w:p w14:paraId="5FA708E3" w14:textId="77777777" w:rsidR="006C0061" w:rsidRPr="005A31DE" w:rsidRDefault="006C0061" w:rsidP="006C0061">
      <w:pPr>
        <w:keepNext/>
        <w:spacing w:after="0" w:line="240" w:lineRule="auto"/>
        <w:jc w:val="both"/>
        <w:rPr>
          <w:rFonts w:ascii="Times New Roman" w:eastAsia="Calibri" w:hAnsi="Times New Roman" w:cs="Times New Roman"/>
          <w:lang w:val="uk-UA"/>
        </w:rPr>
      </w:pPr>
    </w:p>
    <w:p w14:paraId="260CD704" w14:textId="77777777" w:rsidR="006C0061" w:rsidRPr="007668E5" w:rsidRDefault="00622427" w:rsidP="006C0061">
      <w:pPr>
        <w:autoSpaceDE w:val="0"/>
        <w:autoSpaceDN w:val="0"/>
        <w:adjustRightInd w:val="0"/>
        <w:spacing w:after="100" w:line="240" w:lineRule="auto"/>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The</w:t>
      </w:r>
      <w:r w:rsidRPr="005A31DE">
        <w:rPr>
          <w:rFonts w:ascii="Times New Roman" w:eastAsia="Calibri" w:hAnsi="Times New Roman" w:cs="Times New Roman"/>
          <w:lang w:val="uk-UA"/>
        </w:rPr>
        <w:t xml:space="preserve"> </w:t>
      </w:r>
      <w:r w:rsidRPr="007668E5">
        <w:rPr>
          <w:rFonts w:ascii="Times New Roman" w:eastAsia="Calibri" w:hAnsi="Times New Roman" w:cs="Times New Roman"/>
          <w:lang w:val="en-GB"/>
        </w:rPr>
        <w:t>total</w:t>
      </w:r>
      <w:r w:rsidRPr="005A31DE">
        <w:rPr>
          <w:rFonts w:ascii="Times New Roman" w:eastAsia="Calibri" w:hAnsi="Times New Roman" w:cs="Times New Roman"/>
          <w:lang w:val="uk-UA"/>
        </w:rPr>
        <w:t xml:space="preserve"> </w:t>
      </w:r>
      <w:r w:rsidRPr="007668E5">
        <w:rPr>
          <w:rFonts w:ascii="Times New Roman" w:eastAsia="Calibri" w:hAnsi="Times New Roman" w:cs="Times New Roman"/>
          <w:lang w:val="en-GB"/>
        </w:rPr>
        <w:t>indicative</w:t>
      </w:r>
      <w:r w:rsidRPr="005A31DE">
        <w:rPr>
          <w:rFonts w:ascii="Times New Roman" w:eastAsia="Calibri" w:hAnsi="Times New Roman" w:cs="Times New Roman"/>
          <w:lang w:val="uk-UA"/>
        </w:rPr>
        <w:t xml:space="preserve"> </w:t>
      </w:r>
      <w:r w:rsidRPr="007668E5">
        <w:rPr>
          <w:rFonts w:ascii="Times New Roman" w:eastAsia="Calibri" w:hAnsi="Times New Roman" w:cs="Times New Roman"/>
          <w:lang w:val="en-GB"/>
        </w:rPr>
        <w:t>investment</w:t>
      </w:r>
      <w:r w:rsidRPr="005A31DE">
        <w:rPr>
          <w:rFonts w:ascii="Times New Roman" w:eastAsia="Calibri" w:hAnsi="Times New Roman" w:cs="Times New Roman"/>
          <w:lang w:val="uk-UA"/>
        </w:rPr>
        <w:t xml:space="preserve"> </w:t>
      </w:r>
      <w:r w:rsidRPr="007668E5">
        <w:rPr>
          <w:rFonts w:ascii="Times New Roman" w:eastAsia="Calibri" w:hAnsi="Times New Roman" w:cs="Times New Roman"/>
          <w:lang w:val="en-GB"/>
        </w:rPr>
        <w:t xml:space="preserve">amounts to </w:t>
      </w:r>
      <w:r w:rsidRPr="00B428C0">
        <w:rPr>
          <w:rFonts w:ascii="Times New Roman" w:eastAsia="Calibri" w:hAnsi="Times New Roman" w:cs="Times New Roman"/>
          <w:lang w:val="en-GB"/>
        </w:rPr>
        <w:t>EUR</w:t>
      </w:r>
      <w:r w:rsidRPr="00FA3985">
        <w:rPr>
          <w:rFonts w:ascii="Times New Roman" w:eastAsia="Calibri" w:hAnsi="Times New Roman" w:cs="Times New Roman"/>
          <w:color w:val="FF0000"/>
          <w:lang w:val="en-GB"/>
        </w:rPr>
        <w:t xml:space="preserve"> </w:t>
      </w:r>
      <w:r w:rsidRPr="00957552">
        <w:rPr>
          <w:rFonts w:ascii="Times New Roman" w:eastAsia="Calibri" w:hAnsi="Times New Roman" w:cs="Times New Roman"/>
          <w:lang w:val="en-US"/>
        </w:rPr>
        <w:t>2</w:t>
      </w:r>
      <w:r>
        <w:rPr>
          <w:rFonts w:ascii="Times New Roman" w:eastAsia="Calibri" w:hAnsi="Times New Roman" w:cs="Times New Roman"/>
          <w:lang w:val="en-US"/>
        </w:rPr>
        <w:t>,</w:t>
      </w:r>
      <w:r w:rsidRPr="00957552">
        <w:rPr>
          <w:rFonts w:ascii="Times New Roman" w:eastAsia="Calibri" w:hAnsi="Times New Roman" w:cs="Times New Roman"/>
          <w:lang w:val="en-US"/>
        </w:rPr>
        <w:t>665</w:t>
      </w:r>
      <w:r>
        <w:rPr>
          <w:rFonts w:ascii="Times New Roman" w:eastAsia="Calibri" w:hAnsi="Times New Roman" w:cs="Times New Roman"/>
          <w:lang w:val="en-US"/>
        </w:rPr>
        <w:t>,</w:t>
      </w:r>
      <w:r w:rsidRPr="00957552">
        <w:rPr>
          <w:rFonts w:ascii="Times New Roman" w:eastAsia="Calibri" w:hAnsi="Times New Roman" w:cs="Times New Roman"/>
          <w:lang w:val="en-US"/>
        </w:rPr>
        <w:t xml:space="preserve">300 </w:t>
      </w:r>
      <w:r w:rsidRPr="007668E5">
        <w:rPr>
          <w:rFonts w:ascii="Times New Roman" w:eastAsia="Calibri" w:hAnsi="Times New Roman" w:cs="Times New Roman"/>
          <w:lang w:val="en-GB"/>
        </w:rPr>
        <w:t>of grant</w:t>
      </w:r>
      <w:r w:rsidRPr="005A31DE">
        <w:rPr>
          <w:rFonts w:ascii="Times New Roman" w:eastAsia="Calibri" w:hAnsi="Times New Roman" w:cs="Times New Roman"/>
          <w:lang w:val="uk-UA"/>
        </w:rPr>
        <w:t xml:space="preserve"> </w:t>
      </w:r>
      <w:r w:rsidRPr="007668E5">
        <w:rPr>
          <w:rFonts w:ascii="Times New Roman" w:eastAsia="Calibri" w:hAnsi="Times New Roman" w:cs="Times New Roman"/>
          <w:lang w:val="en-GB"/>
        </w:rPr>
        <w:t xml:space="preserve">from </w:t>
      </w:r>
      <w:r>
        <w:rPr>
          <w:rFonts w:ascii="Times New Roman" w:eastAsia="Calibri" w:hAnsi="Times New Roman" w:cs="Times New Roman"/>
          <w:lang w:val="en-GB"/>
        </w:rPr>
        <w:t>t</w:t>
      </w:r>
      <w:r w:rsidRPr="00037C73">
        <w:rPr>
          <w:rFonts w:ascii="Times New Roman" w:eastAsia="Calibri" w:hAnsi="Times New Roman" w:cs="Times New Roman"/>
          <w:lang w:val="en-GB"/>
        </w:rPr>
        <w:t>he</w:t>
      </w:r>
      <w:r w:rsidRPr="00037C73">
        <w:rPr>
          <w:rFonts w:ascii="Times New Roman" w:eastAsia="Calibri" w:hAnsi="Times New Roman" w:cs="Times New Roman"/>
          <w:bCs/>
          <w:lang w:val="en-GB"/>
        </w:rPr>
        <w:t xml:space="preserve"> Neighbo</w:t>
      </w:r>
      <w:r>
        <w:rPr>
          <w:rFonts w:ascii="Times New Roman" w:eastAsia="Calibri" w:hAnsi="Times New Roman" w:cs="Times New Roman"/>
          <w:bCs/>
          <w:lang w:val="en-GB"/>
        </w:rPr>
        <w:t>u</w:t>
      </w:r>
      <w:r w:rsidRPr="00037C73">
        <w:rPr>
          <w:rFonts w:ascii="Times New Roman" w:eastAsia="Calibri" w:hAnsi="Times New Roman" w:cs="Times New Roman"/>
          <w:bCs/>
          <w:lang w:val="en-GB"/>
        </w:rPr>
        <w:t>rhood Investment Platform</w:t>
      </w:r>
      <w:r>
        <w:rPr>
          <w:rFonts w:ascii="Times New Roman" w:eastAsia="Calibri" w:hAnsi="Times New Roman" w:cs="Times New Roman"/>
          <w:lang w:val="en-GB"/>
        </w:rPr>
        <w:t xml:space="preserve"> (NIP)</w:t>
      </w:r>
      <w:r>
        <w:rPr>
          <w:rFonts w:ascii="Times New Roman" w:eastAsia="Calibri" w:hAnsi="Times New Roman" w:cs="Times New Roman"/>
          <w:lang w:val="uk-UA"/>
        </w:rPr>
        <w:t xml:space="preserve">. </w:t>
      </w:r>
      <w:r w:rsidRPr="007668E5">
        <w:rPr>
          <w:rFonts w:ascii="Times New Roman" w:eastAsia="Calibri" w:hAnsi="Times New Roman" w:cs="Times New Roman"/>
          <w:lang w:val="en-GB"/>
        </w:rPr>
        <w:t xml:space="preserve">/ </w:t>
      </w:r>
    </w:p>
    <w:p w14:paraId="55A1732B" w14:textId="77777777" w:rsidR="006C0061" w:rsidRPr="00114B75" w:rsidRDefault="00622427" w:rsidP="006C0061">
      <w:pPr>
        <w:autoSpaceDE w:val="0"/>
        <w:autoSpaceDN w:val="0"/>
        <w:adjustRightInd w:val="0"/>
        <w:spacing w:after="100" w:line="240" w:lineRule="auto"/>
        <w:jc w:val="both"/>
        <w:outlineLvl w:val="0"/>
        <w:rPr>
          <w:rFonts w:ascii="Times New Roman" w:eastAsia="Calibri" w:hAnsi="Times New Roman" w:cs="Times New Roman"/>
          <w:b/>
          <w:lang w:val="uk-UA"/>
        </w:rPr>
      </w:pPr>
      <w:r w:rsidRPr="005A31DE">
        <w:rPr>
          <w:rFonts w:ascii="Times New Roman" w:eastAsia="Calibri" w:hAnsi="Times New Roman" w:cs="Times New Roman"/>
          <w:lang w:val="uk-UA"/>
        </w:rPr>
        <w:t xml:space="preserve">Загальна індикативна вартість проекту становить </w:t>
      </w:r>
      <w:r w:rsidRPr="00957552">
        <w:rPr>
          <w:rFonts w:ascii="Times New Roman" w:eastAsia="Calibri" w:hAnsi="Times New Roman" w:cs="Times New Roman"/>
        </w:rPr>
        <w:t xml:space="preserve">2 665 300 </w:t>
      </w:r>
      <w:r w:rsidRPr="00E75E21">
        <w:rPr>
          <w:rFonts w:ascii="Times New Roman" w:eastAsia="Calibri" w:hAnsi="Times New Roman" w:cs="Times New Roman"/>
          <w:bCs/>
          <w:lang w:val="uk-UA"/>
        </w:rPr>
        <w:t>євро</w:t>
      </w:r>
      <w:r w:rsidRPr="00486999">
        <w:rPr>
          <w:rFonts w:ascii="Times New Roman" w:eastAsia="Calibri" w:hAnsi="Times New Roman" w:cs="Times New Roman"/>
          <w:bCs/>
        </w:rPr>
        <w:t xml:space="preserve"> </w:t>
      </w:r>
      <w:r w:rsidRPr="005A31DE">
        <w:rPr>
          <w:rFonts w:ascii="Times New Roman" w:eastAsia="Calibri" w:hAnsi="Times New Roman" w:cs="Times New Roman"/>
          <w:bCs/>
          <w:color w:val="000000"/>
          <w:lang w:val="uk-UA"/>
        </w:rPr>
        <w:t>грант</w:t>
      </w:r>
      <w:r>
        <w:rPr>
          <w:rFonts w:ascii="Times New Roman" w:eastAsia="Calibri" w:hAnsi="Times New Roman" w:cs="Times New Roman"/>
          <w:bCs/>
          <w:color w:val="000000"/>
          <w:lang w:val="uk-UA"/>
        </w:rPr>
        <w:t>у</w:t>
      </w:r>
      <w:r w:rsidRPr="005A31DE">
        <w:rPr>
          <w:rFonts w:ascii="Times New Roman" w:eastAsia="Calibri" w:hAnsi="Times New Roman" w:cs="Times New Roman"/>
          <w:bCs/>
          <w:color w:val="000000"/>
          <w:lang w:val="uk-UA"/>
        </w:rPr>
        <w:t xml:space="preserve"> </w:t>
      </w:r>
      <w:r>
        <w:rPr>
          <w:rFonts w:ascii="Times New Roman" w:eastAsia="Calibri" w:hAnsi="Times New Roman" w:cs="Times New Roman"/>
          <w:bCs/>
          <w:color w:val="000000"/>
          <w:lang w:val="uk-UA"/>
        </w:rPr>
        <w:t xml:space="preserve">від </w:t>
      </w:r>
      <w:r w:rsidRPr="00037C73">
        <w:rPr>
          <w:rFonts w:ascii="Times New Roman" w:eastAsia="Calibri" w:hAnsi="Times New Roman" w:cs="Times New Roman"/>
          <w:lang w:val="uk-UA"/>
        </w:rPr>
        <w:t>Інвестиційн</w:t>
      </w:r>
      <w:r>
        <w:rPr>
          <w:rFonts w:ascii="Times New Roman" w:eastAsia="Calibri" w:hAnsi="Times New Roman" w:cs="Times New Roman"/>
          <w:lang w:val="uk-UA"/>
        </w:rPr>
        <w:t>ої</w:t>
      </w:r>
      <w:r w:rsidRPr="00037C73">
        <w:rPr>
          <w:rFonts w:ascii="Times New Roman" w:eastAsia="Calibri" w:hAnsi="Times New Roman" w:cs="Times New Roman"/>
          <w:lang w:val="uk-UA"/>
        </w:rPr>
        <w:t xml:space="preserve"> </w:t>
      </w:r>
      <w:r>
        <w:rPr>
          <w:rFonts w:ascii="Times New Roman" w:eastAsia="Calibri" w:hAnsi="Times New Roman" w:cs="Times New Roman"/>
          <w:lang w:val="uk-UA"/>
        </w:rPr>
        <w:t>П</w:t>
      </w:r>
      <w:r w:rsidRPr="00037C73">
        <w:rPr>
          <w:rFonts w:ascii="Times New Roman" w:eastAsia="Calibri" w:hAnsi="Times New Roman" w:cs="Times New Roman"/>
          <w:lang w:val="uk-UA"/>
        </w:rPr>
        <w:t>латформ</w:t>
      </w:r>
      <w:r>
        <w:rPr>
          <w:rFonts w:ascii="Times New Roman" w:eastAsia="Calibri" w:hAnsi="Times New Roman" w:cs="Times New Roman"/>
          <w:lang w:val="uk-UA"/>
        </w:rPr>
        <w:t>и</w:t>
      </w:r>
      <w:r w:rsidRPr="00037C73">
        <w:rPr>
          <w:rFonts w:ascii="Times New Roman" w:eastAsia="Calibri" w:hAnsi="Times New Roman" w:cs="Times New Roman"/>
          <w:lang w:val="uk-UA"/>
        </w:rPr>
        <w:t xml:space="preserve"> </w:t>
      </w:r>
      <w:r>
        <w:rPr>
          <w:rFonts w:ascii="Times New Roman" w:eastAsia="Calibri" w:hAnsi="Times New Roman" w:cs="Times New Roman"/>
          <w:lang w:val="uk-UA"/>
        </w:rPr>
        <w:t>С</w:t>
      </w:r>
      <w:r w:rsidRPr="00037C73">
        <w:rPr>
          <w:rFonts w:ascii="Times New Roman" w:eastAsia="Calibri" w:hAnsi="Times New Roman" w:cs="Times New Roman"/>
          <w:lang w:val="uk-UA"/>
        </w:rPr>
        <w:t xml:space="preserve">усідства </w:t>
      </w:r>
      <w:r>
        <w:rPr>
          <w:rFonts w:ascii="Times New Roman" w:eastAsia="Calibri" w:hAnsi="Times New Roman" w:cs="Times New Roman"/>
          <w:lang w:val="uk-UA"/>
        </w:rPr>
        <w:t>(</w:t>
      </w:r>
      <w:r>
        <w:rPr>
          <w:rFonts w:ascii="Times New Roman" w:eastAsia="Calibri" w:hAnsi="Times New Roman" w:cs="Times New Roman"/>
          <w:lang w:val="en-US"/>
        </w:rPr>
        <w:t>NIP</w:t>
      </w:r>
      <w:r w:rsidRPr="00E01D65">
        <w:rPr>
          <w:rFonts w:ascii="Times New Roman" w:eastAsia="Calibri" w:hAnsi="Times New Roman" w:cs="Times New Roman"/>
        </w:rPr>
        <w:t>)</w:t>
      </w:r>
      <w:r>
        <w:rPr>
          <w:rFonts w:ascii="Times New Roman" w:eastAsia="Calibri" w:hAnsi="Times New Roman" w:cs="Times New Roman"/>
          <w:lang w:val="uk-UA"/>
        </w:rPr>
        <w:t xml:space="preserve">. </w:t>
      </w:r>
    </w:p>
    <w:p w14:paraId="2DCC13BC" w14:textId="77777777" w:rsidR="006C0061" w:rsidRPr="005A31DE" w:rsidRDefault="006C0061" w:rsidP="006C0061">
      <w:pPr>
        <w:keepNext/>
        <w:spacing w:after="0" w:line="240" w:lineRule="auto"/>
        <w:jc w:val="both"/>
        <w:rPr>
          <w:rFonts w:ascii="Times New Roman" w:eastAsia="Calibri" w:hAnsi="Times New Roman" w:cs="Times New Roman"/>
          <w:lang w:val="uk-UA"/>
        </w:rPr>
      </w:pPr>
    </w:p>
    <w:p w14:paraId="091DE858" w14:textId="77777777" w:rsidR="006C0061" w:rsidRPr="005A31DE" w:rsidRDefault="00622427" w:rsidP="006C0061">
      <w:pPr>
        <w:keepNext/>
        <w:spacing w:after="40" w:line="240" w:lineRule="auto"/>
        <w:outlineLvl w:val="5"/>
        <w:rPr>
          <w:rFonts w:ascii="Times New Roman" w:eastAsia="Calibri" w:hAnsi="Times New Roman" w:cs="Times New Roman"/>
          <w:b/>
          <w:i/>
          <w:color w:val="000000"/>
          <w:lang w:val="uk-UA"/>
        </w:rPr>
      </w:pPr>
      <w:r w:rsidRPr="005A31DE">
        <w:rPr>
          <w:rFonts w:ascii="Times New Roman" w:eastAsia="Calibri" w:hAnsi="Times New Roman" w:cs="Times New Roman"/>
          <w:i/>
          <w:lang w:val="en-US"/>
        </w:rPr>
        <w:t>Table</w:t>
      </w:r>
      <w:r w:rsidRPr="005A31DE">
        <w:rPr>
          <w:rFonts w:ascii="Times New Roman" w:eastAsia="Calibri" w:hAnsi="Times New Roman" w:cs="Times New Roman"/>
          <w:bCs/>
          <w:i/>
          <w:lang w:val="uk-UA"/>
        </w:rPr>
        <w:t xml:space="preserve"> 4</w:t>
      </w:r>
      <w:r w:rsidRPr="005A31DE">
        <w:rPr>
          <w:rFonts w:ascii="Times New Roman" w:eastAsia="Calibri" w:hAnsi="Times New Roman" w:cs="Times New Roman"/>
          <w:bCs/>
          <w:i/>
          <w:color w:val="000000"/>
          <w:lang w:val="uk-UA"/>
        </w:rPr>
        <w:t xml:space="preserve"> / Таблиця 4</w:t>
      </w:r>
    </w:p>
    <w:p w14:paraId="5B6731AA" w14:textId="77777777" w:rsidR="006C0061" w:rsidRDefault="00622427" w:rsidP="006C0061">
      <w:pPr>
        <w:keepNext/>
        <w:spacing w:after="40" w:line="240" w:lineRule="auto"/>
        <w:jc w:val="center"/>
        <w:outlineLvl w:val="5"/>
        <w:rPr>
          <w:rFonts w:ascii="Times New Roman" w:eastAsia="Calibri" w:hAnsi="Times New Roman" w:cs="Times New Roman"/>
          <w:b/>
          <w:bCs/>
          <w:color w:val="000000"/>
          <w:lang w:val="uk-UA"/>
        </w:rPr>
      </w:pPr>
      <w:r w:rsidRPr="005A31DE">
        <w:rPr>
          <w:rFonts w:ascii="Times New Roman" w:eastAsia="Calibri" w:hAnsi="Times New Roman" w:cs="Times New Roman"/>
          <w:b/>
          <w:bCs/>
          <w:lang w:val="en-US"/>
        </w:rPr>
        <w:t>Investment</w:t>
      </w:r>
      <w:r w:rsidRPr="005A31DE">
        <w:rPr>
          <w:rFonts w:ascii="Times New Roman" w:eastAsia="Calibri" w:hAnsi="Times New Roman" w:cs="Times New Roman"/>
          <w:b/>
          <w:bCs/>
          <w:lang w:val="uk-UA"/>
        </w:rPr>
        <w:t xml:space="preserve"> </w:t>
      </w:r>
      <w:r w:rsidRPr="005A31DE">
        <w:rPr>
          <w:rFonts w:ascii="Times New Roman" w:eastAsia="Calibri" w:hAnsi="Times New Roman" w:cs="Times New Roman"/>
          <w:b/>
          <w:bCs/>
          <w:lang w:val="en-US"/>
        </w:rPr>
        <w:t>budget</w:t>
      </w:r>
      <w:r>
        <w:rPr>
          <w:rFonts w:ascii="Times New Roman" w:eastAsia="Calibri" w:hAnsi="Times New Roman" w:cs="Times New Roman"/>
          <w:b/>
          <w:bCs/>
          <w:lang w:val="uk-UA"/>
        </w:rPr>
        <w:t xml:space="preserve"> </w:t>
      </w:r>
      <w:r w:rsidRPr="005A31DE">
        <w:rPr>
          <w:rFonts w:ascii="Times New Roman" w:eastAsia="Calibri" w:hAnsi="Times New Roman" w:cs="Times New Roman"/>
          <w:b/>
          <w:bCs/>
          <w:lang w:val="uk-UA"/>
        </w:rPr>
        <w:t>/</w:t>
      </w:r>
      <w:r w:rsidRPr="005A31DE">
        <w:rPr>
          <w:rFonts w:ascii="Times New Roman" w:eastAsia="Calibri" w:hAnsi="Times New Roman" w:cs="Times New Roman"/>
          <w:b/>
          <w:bCs/>
          <w:color w:val="000000"/>
          <w:lang w:val="uk-UA"/>
        </w:rPr>
        <w:t xml:space="preserve"> Інвестиційний бюджет</w:t>
      </w:r>
    </w:p>
    <w:tbl>
      <w:tblPr>
        <w:tblW w:w="9095" w:type="dxa"/>
        <w:tblInd w:w="85" w:type="dxa"/>
        <w:tblBorders>
          <w:top w:val="double" w:sz="6" w:space="0" w:color="auto"/>
          <w:left w:val="double" w:sz="6" w:space="0" w:color="auto"/>
          <w:bottom w:val="double" w:sz="6" w:space="0" w:color="auto"/>
          <w:right w:val="double" w:sz="6" w:space="0" w:color="auto"/>
          <w:insideH w:val="single" w:sz="8" w:space="0" w:color="auto"/>
          <w:insideV w:val="single" w:sz="8" w:space="0" w:color="auto"/>
        </w:tblBorders>
        <w:tblLook w:val="04A0" w:firstRow="1" w:lastRow="0" w:firstColumn="1" w:lastColumn="0" w:noHBand="0" w:noVBand="1"/>
      </w:tblPr>
      <w:tblGrid>
        <w:gridCol w:w="1200"/>
        <w:gridCol w:w="5769"/>
        <w:gridCol w:w="2126"/>
      </w:tblGrid>
      <w:tr w:rsidR="001722F2" w14:paraId="326A96EE" w14:textId="77777777" w:rsidTr="003229DD">
        <w:trPr>
          <w:trHeight w:val="99"/>
          <w:tblHeader/>
        </w:trPr>
        <w:tc>
          <w:tcPr>
            <w:tcW w:w="1200" w:type="dxa"/>
            <w:shd w:val="clear" w:color="auto" w:fill="D9D9D9"/>
            <w:vAlign w:val="center"/>
            <w:hideMark/>
          </w:tcPr>
          <w:p w14:paraId="20E91B5B" w14:textId="77777777" w:rsidR="006C0061" w:rsidRPr="004642E9" w:rsidRDefault="00622427" w:rsidP="003229DD">
            <w:pPr>
              <w:spacing w:after="0" w:line="240" w:lineRule="auto"/>
              <w:jc w:val="center"/>
              <w:rPr>
                <w:rFonts w:ascii="Times New Roman" w:eastAsia="Calibri" w:hAnsi="Times New Roman" w:cs="Times New Roman"/>
                <w:b/>
                <w:bCs/>
                <w:color w:val="000000"/>
                <w:lang w:val="en-GB" w:eastAsia="uk-UA"/>
              </w:rPr>
            </w:pPr>
            <w:r w:rsidRPr="00BA317C">
              <w:rPr>
                <w:rFonts w:ascii="Times New Roman" w:eastAsia="Calibri" w:hAnsi="Times New Roman" w:cs="Times New Roman"/>
                <w:b/>
                <w:bCs/>
                <w:color w:val="000000"/>
                <w:lang w:val="en-GB" w:eastAsia="uk-UA"/>
              </w:rPr>
              <w:t>No.</w:t>
            </w:r>
            <w:r w:rsidRPr="00BA317C">
              <w:rPr>
                <w:rFonts w:ascii="Times New Roman" w:eastAsia="Calibri" w:hAnsi="Times New Roman" w:cs="Times New Roman"/>
                <w:b/>
                <w:bCs/>
                <w:color w:val="000000"/>
                <w:lang w:val="en-US" w:eastAsia="uk-UA"/>
              </w:rPr>
              <w:t xml:space="preserve"> /</w:t>
            </w:r>
            <w:r w:rsidRPr="00BA317C">
              <w:rPr>
                <w:rFonts w:ascii="Times New Roman" w:eastAsia="Calibri" w:hAnsi="Times New Roman" w:cs="Times New Roman"/>
                <w:b/>
                <w:bCs/>
                <w:color w:val="000000"/>
                <w:lang w:val="uk-UA" w:eastAsia="uk-UA"/>
              </w:rPr>
              <w:t xml:space="preserve"> №</w:t>
            </w:r>
          </w:p>
        </w:tc>
        <w:tc>
          <w:tcPr>
            <w:tcW w:w="5769" w:type="dxa"/>
            <w:shd w:val="clear" w:color="auto" w:fill="D9D9D9"/>
            <w:vAlign w:val="center"/>
            <w:hideMark/>
          </w:tcPr>
          <w:p w14:paraId="29CB284F" w14:textId="77777777" w:rsidR="006C0061" w:rsidRPr="004642E9" w:rsidRDefault="00622427" w:rsidP="003229DD">
            <w:pPr>
              <w:spacing w:after="0" w:line="240" w:lineRule="auto"/>
              <w:jc w:val="center"/>
              <w:rPr>
                <w:rFonts w:ascii="Times New Roman" w:eastAsia="Calibri" w:hAnsi="Times New Roman" w:cs="Times New Roman"/>
                <w:b/>
                <w:bCs/>
                <w:color w:val="000000"/>
                <w:lang w:val="en-GB" w:eastAsia="uk-UA"/>
              </w:rPr>
            </w:pPr>
            <w:r w:rsidRPr="00BA317C">
              <w:rPr>
                <w:rFonts w:ascii="Times New Roman" w:eastAsia="Calibri" w:hAnsi="Times New Roman" w:cs="Times New Roman"/>
                <w:b/>
                <w:bCs/>
                <w:color w:val="000000"/>
                <w:lang w:val="en-GB" w:eastAsia="uk-UA"/>
              </w:rPr>
              <w:t>Measure</w:t>
            </w:r>
            <w:r>
              <w:rPr>
                <w:rFonts w:ascii="Times New Roman" w:eastAsia="Calibri" w:hAnsi="Times New Roman" w:cs="Times New Roman"/>
                <w:b/>
                <w:bCs/>
                <w:color w:val="000000"/>
                <w:lang w:val="en-GB" w:eastAsia="uk-UA"/>
              </w:rPr>
              <w:t xml:space="preserve"> </w:t>
            </w:r>
            <w:r w:rsidRPr="00BA317C">
              <w:rPr>
                <w:rFonts w:ascii="Times New Roman" w:eastAsia="Calibri" w:hAnsi="Times New Roman" w:cs="Times New Roman"/>
                <w:b/>
                <w:bCs/>
                <w:color w:val="000000"/>
                <w:lang w:val="en-US" w:eastAsia="uk-UA"/>
              </w:rPr>
              <w:t>/</w:t>
            </w:r>
            <w:r>
              <w:rPr>
                <w:rFonts w:ascii="Times New Roman" w:eastAsia="Calibri" w:hAnsi="Times New Roman" w:cs="Times New Roman"/>
                <w:b/>
                <w:bCs/>
                <w:color w:val="000000"/>
                <w:lang w:val="en-US" w:eastAsia="uk-UA"/>
              </w:rPr>
              <w:t xml:space="preserve"> </w:t>
            </w:r>
            <w:r w:rsidRPr="00BA317C">
              <w:rPr>
                <w:rFonts w:ascii="Times New Roman" w:eastAsia="Calibri" w:hAnsi="Times New Roman" w:cs="Times New Roman"/>
                <w:b/>
                <w:bCs/>
                <w:color w:val="000000"/>
                <w:lang w:val="uk-UA" w:eastAsia="uk-UA"/>
              </w:rPr>
              <w:t>Заходи</w:t>
            </w:r>
          </w:p>
        </w:tc>
        <w:tc>
          <w:tcPr>
            <w:tcW w:w="2126" w:type="dxa"/>
            <w:shd w:val="clear" w:color="auto" w:fill="D9D9D9"/>
            <w:vAlign w:val="center"/>
            <w:hideMark/>
          </w:tcPr>
          <w:p w14:paraId="71D625A7" w14:textId="77777777" w:rsidR="006C0061" w:rsidRPr="00BA317C" w:rsidRDefault="00622427" w:rsidP="003229DD">
            <w:pPr>
              <w:spacing w:after="0" w:line="240" w:lineRule="auto"/>
              <w:jc w:val="center"/>
              <w:rPr>
                <w:rFonts w:ascii="Times New Roman" w:eastAsia="Calibri" w:hAnsi="Times New Roman" w:cs="Times New Roman"/>
                <w:b/>
                <w:bCs/>
                <w:color w:val="000000"/>
                <w:lang w:val="en-US" w:eastAsia="uk-UA"/>
              </w:rPr>
            </w:pPr>
            <w:r w:rsidRPr="00BA317C">
              <w:rPr>
                <w:rFonts w:ascii="Times New Roman" w:eastAsia="Calibri" w:hAnsi="Times New Roman" w:cs="Times New Roman"/>
                <w:b/>
                <w:bCs/>
                <w:color w:val="000000"/>
                <w:lang w:val="en-GB" w:eastAsia="uk-UA"/>
              </w:rPr>
              <w:t>Investment, EUR</w:t>
            </w:r>
            <w:r w:rsidRPr="00BA317C">
              <w:rPr>
                <w:rFonts w:ascii="Times New Roman" w:eastAsia="Calibri" w:hAnsi="Times New Roman" w:cs="Times New Roman"/>
                <w:b/>
                <w:bCs/>
                <w:color w:val="000000"/>
                <w:lang w:val="en-US" w:eastAsia="uk-UA"/>
              </w:rPr>
              <w:t>/</w:t>
            </w:r>
          </w:p>
          <w:p w14:paraId="3F6F7865" w14:textId="77777777" w:rsidR="006C0061" w:rsidRPr="004642E9" w:rsidRDefault="00622427" w:rsidP="003229DD">
            <w:pPr>
              <w:spacing w:after="0" w:line="240" w:lineRule="auto"/>
              <w:jc w:val="center"/>
              <w:rPr>
                <w:rFonts w:ascii="Times New Roman" w:eastAsia="Calibri" w:hAnsi="Times New Roman" w:cs="Times New Roman"/>
                <w:b/>
                <w:bCs/>
                <w:color w:val="000000"/>
                <w:lang w:val="en-GB" w:eastAsia="uk-UA"/>
              </w:rPr>
            </w:pPr>
            <w:r w:rsidRPr="00BA317C">
              <w:rPr>
                <w:rFonts w:ascii="Times New Roman" w:eastAsia="Calibri" w:hAnsi="Times New Roman" w:cs="Times New Roman"/>
                <w:b/>
                <w:bCs/>
                <w:color w:val="000000"/>
                <w:lang w:val="uk-UA" w:eastAsia="uk-UA"/>
              </w:rPr>
              <w:t>Інвестиції, євро</w:t>
            </w:r>
          </w:p>
        </w:tc>
      </w:tr>
      <w:tr w:rsidR="001722F2" w:rsidRPr="007251BA" w14:paraId="1435358A" w14:textId="77777777" w:rsidTr="003229DD">
        <w:trPr>
          <w:trHeight w:val="99"/>
          <w:tblHeader/>
        </w:trPr>
        <w:tc>
          <w:tcPr>
            <w:tcW w:w="1200" w:type="dxa"/>
            <w:shd w:val="clear" w:color="auto" w:fill="auto"/>
            <w:vAlign w:val="center"/>
          </w:tcPr>
          <w:p w14:paraId="3E2CF2F1" w14:textId="77777777" w:rsidR="006C0061" w:rsidRPr="004642E9" w:rsidRDefault="00622427" w:rsidP="003229DD">
            <w:pPr>
              <w:spacing w:after="0" w:line="240" w:lineRule="auto"/>
              <w:jc w:val="center"/>
              <w:rPr>
                <w:rFonts w:ascii="Times New Roman" w:eastAsia="Calibri" w:hAnsi="Times New Roman" w:cs="Times New Roman"/>
                <w:color w:val="000000"/>
                <w:lang w:eastAsia="uk-UA"/>
              </w:rPr>
            </w:pPr>
            <w:r w:rsidRPr="004642E9">
              <w:rPr>
                <w:rFonts w:ascii="Times New Roman" w:eastAsia="Calibri" w:hAnsi="Times New Roman" w:cs="Times New Roman"/>
                <w:color w:val="000000"/>
                <w:lang w:eastAsia="uk-UA"/>
              </w:rPr>
              <w:t>1</w:t>
            </w:r>
          </w:p>
        </w:tc>
        <w:tc>
          <w:tcPr>
            <w:tcW w:w="5769" w:type="dxa"/>
            <w:shd w:val="clear" w:color="auto" w:fill="auto"/>
            <w:vAlign w:val="center"/>
          </w:tcPr>
          <w:p w14:paraId="5D70D028" w14:textId="77777777" w:rsidR="006C0061" w:rsidRPr="00A64E33" w:rsidRDefault="00622427" w:rsidP="003229DD">
            <w:pPr>
              <w:spacing w:after="0" w:line="240" w:lineRule="auto"/>
              <w:rPr>
                <w:rFonts w:ascii="Times New Roman" w:eastAsia="Calibri" w:hAnsi="Times New Roman" w:cs="Times New Roman"/>
                <w:color w:val="000000"/>
                <w:lang w:val="en-US" w:eastAsia="uk-UA"/>
              </w:rPr>
            </w:pPr>
            <w:r w:rsidRPr="00BA317C">
              <w:rPr>
                <w:rFonts w:ascii="Times New Roman" w:eastAsia="Arial" w:hAnsi="Times New Roman" w:cs="Times New Roman"/>
                <w:b/>
                <w:bCs/>
                <w:color w:val="000000"/>
                <w:lang w:val="en-US" w:bidi="en-US"/>
              </w:rPr>
              <w:t>Energy efficiency measures in public buildings</w:t>
            </w:r>
            <w:r>
              <w:rPr>
                <w:rFonts w:ascii="Times New Roman" w:eastAsia="Arial" w:hAnsi="Times New Roman" w:cs="Times New Roman"/>
                <w:b/>
                <w:bCs/>
                <w:color w:val="000000"/>
                <w:lang w:val="uk-UA" w:bidi="en-US"/>
              </w:rPr>
              <w:t xml:space="preserve"> </w:t>
            </w:r>
            <w:r w:rsidRPr="00BA317C">
              <w:rPr>
                <w:rFonts w:ascii="Times New Roman" w:eastAsia="Arial" w:hAnsi="Times New Roman" w:cs="Times New Roman"/>
                <w:b/>
                <w:bCs/>
                <w:color w:val="000000"/>
                <w:lang w:val="en-US" w:bidi="en-US"/>
              </w:rPr>
              <w:t>/</w:t>
            </w:r>
            <w:r>
              <w:rPr>
                <w:rFonts w:ascii="Times New Roman" w:eastAsia="Arial" w:hAnsi="Times New Roman" w:cs="Times New Roman"/>
                <w:b/>
                <w:bCs/>
                <w:color w:val="000000"/>
                <w:lang w:val="uk-UA" w:bidi="en-US"/>
              </w:rPr>
              <w:t xml:space="preserve"> </w:t>
            </w:r>
            <w:r w:rsidRPr="00BA317C">
              <w:rPr>
                <w:rFonts w:ascii="Times New Roman" w:eastAsia="Arial" w:hAnsi="Times New Roman" w:cs="Times New Roman"/>
                <w:b/>
                <w:bCs/>
                <w:color w:val="000000"/>
                <w:lang w:val="uk-UA" w:bidi="en-US"/>
              </w:rPr>
              <w:t>Енергоефективні заходи в будівлі</w:t>
            </w:r>
          </w:p>
        </w:tc>
        <w:tc>
          <w:tcPr>
            <w:tcW w:w="2126" w:type="dxa"/>
            <w:shd w:val="clear" w:color="auto" w:fill="auto"/>
            <w:vAlign w:val="center"/>
          </w:tcPr>
          <w:p w14:paraId="4BEE68BF" w14:textId="77777777" w:rsidR="006C0061" w:rsidRPr="004642E9" w:rsidRDefault="006C0061" w:rsidP="003229DD">
            <w:pPr>
              <w:spacing w:after="0" w:line="240" w:lineRule="auto"/>
              <w:jc w:val="center"/>
              <w:rPr>
                <w:rFonts w:ascii="Times New Roman" w:eastAsia="Calibri" w:hAnsi="Times New Roman" w:cs="Times New Roman"/>
                <w:color w:val="000000"/>
                <w:lang w:val="en-GB" w:eastAsia="uk-UA"/>
              </w:rPr>
            </w:pPr>
          </w:p>
        </w:tc>
      </w:tr>
      <w:tr w:rsidR="001722F2" w14:paraId="3749A77D" w14:textId="77777777" w:rsidTr="003229DD">
        <w:trPr>
          <w:trHeight w:val="351"/>
        </w:trPr>
        <w:tc>
          <w:tcPr>
            <w:tcW w:w="1200" w:type="dxa"/>
            <w:shd w:val="clear" w:color="000000" w:fill="FFFFFF"/>
            <w:vAlign w:val="center"/>
            <w:hideMark/>
          </w:tcPr>
          <w:p w14:paraId="5853B3EA"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sidRPr="004642E9">
              <w:rPr>
                <w:rFonts w:ascii="Times New Roman" w:eastAsia="Calibri" w:hAnsi="Times New Roman" w:cs="Times New Roman"/>
                <w:color w:val="000000"/>
                <w:lang w:val="en-GB" w:eastAsia="uk-UA"/>
              </w:rPr>
              <w:t>1.1</w:t>
            </w:r>
          </w:p>
        </w:tc>
        <w:tc>
          <w:tcPr>
            <w:tcW w:w="5769" w:type="dxa"/>
            <w:shd w:val="clear" w:color="000000" w:fill="FFFFFF"/>
            <w:vAlign w:val="center"/>
          </w:tcPr>
          <w:p w14:paraId="1E2A0E79" w14:textId="77777777" w:rsidR="006C0061" w:rsidRPr="00517829" w:rsidRDefault="00622427" w:rsidP="003229DD">
            <w:pPr>
              <w:spacing w:after="0" w:line="240" w:lineRule="auto"/>
              <w:rPr>
                <w:rFonts w:ascii="Times New Roman" w:eastAsia="Calibri" w:hAnsi="Times New Roman" w:cs="Times New Roman"/>
                <w:color w:val="000000"/>
                <w:lang w:val="uk-UA"/>
              </w:rPr>
            </w:pPr>
            <w:r w:rsidRPr="003A6868">
              <w:rPr>
                <w:rFonts w:ascii="Times New Roman" w:eastAsia="Calibri" w:hAnsi="Times New Roman" w:cs="Times New Roman"/>
                <w:color w:val="000000"/>
                <w:lang w:val="en-US"/>
              </w:rPr>
              <w:t>Heat insulation of walls</w:t>
            </w:r>
            <w:r>
              <w:rPr>
                <w:rFonts w:ascii="Times New Roman" w:eastAsia="Calibri" w:hAnsi="Times New Roman" w:cs="Times New Roman"/>
                <w:color w:val="000000"/>
                <w:lang w:val="uk-UA"/>
              </w:rPr>
              <w:t xml:space="preserve"> </w:t>
            </w:r>
            <w:r w:rsidRPr="00517829">
              <w:rPr>
                <w:rFonts w:ascii="Times New Roman" w:eastAsia="Calibri" w:hAnsi="Times New Roman" w:cs="Times New Roman"/>
                <w:color w:val="000000"/>
                <w:lang w:val="uk-UA"/>
              </w:rPr>
              <w:t>/</w:t>
            </w:r>
            <w:r>
              <w:rPr>
                <w:rFonts w:ascii="Times New Roman" w:eastAsia="Calibri" w:hAnsi="Times New Roman" w:cs="Times New Roman"/>
                <w:color w:val="000000"/>
                <w:lang w:val="uk-UA"/>
              </w:rPr>
              <w:t xml:space="preserve"> </w:t>
            </w:r>
            <w:r w:rsidRPr="00407A6C">
              <w:rPr>
                <w:rFonts w:ascii="Times New Roman" w:eastAsia="Calibri" w:hAnsi="Times New Roman" w:cs="Times New Roman"/>
                <w:color w:val="000000"/>
                <w:lang w:val="uk-UA"/>
              </w:rPr>
              <w:t>Утеплення стін</w:t>
            </w:r>
          </w:p>
        </w:tc>
        <w:tc>
          <w:tcPr>
            <w:tcW w:w="2126" w:type="dxa"/>
            <w:shd w:val="clear" w:color="auto" w:fill="auto"/>
            <w:noWrap/>
            <w:vAlign w:val="center"/>
          </w:tcPr>
          <w:p w14:paraId="4E79F21A"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Pr>
                <w:rFonts w:ascii="Times New Roman" w:eastAsia="Calibri" w:hAnsi="Times New Roman" w:cs="Times New Roman"/>
                <w:color w:val="000000"/>
                <w:lang w:val="uk-UA"/>
              </w:rPr>
              <w:t>126,000</w:t>
            </w:r>
          </w:p>
        </w:tc>
      </w:tr>
      <w:tr w:rsidR="001722F2" w14:paraId="6D1FB170" w14:textId="77777777" w:rsidTr="003229DD">
        <w:trPr>
          <w:trHeight w:val="161"/>
        </w:trPr>
        <w:tc>
          <w:tcPr>
            <w:tcW w:w="1200" w:type="dxa"/>
            <w:shd w:val="clear" w:color="000000" w:fill="FFFFFF"/>
            <w:vAlign w:val="center"/>
            <w:hideMark/>
          </w:tcPr>
          <w:p w14:paraId="1FAB2A4C"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sidRPr="004642E9">
              <w:rPr>
                <w:rFonts w:ascii="Times New Roman" w:eastAsia="Calibri" w:hAnsi="Times New Roman" w:cs="Times New Roman"/>
                <w:color w:val="000000"/>
                <w:lang w:val="en-GB" w:eastAsia="uk-UA"/>
              </w:rPr>
              <w:t>1.2</w:t>
            </w:r>
          </w:p>
        </w:tc>
        <w:tc>
          <w:tcPr>
            <w:tcW w:w="5769" w:type="dxa"/>
            <w:shd w:val="clear" w:color="auto" w:fill="auto"/>
            <w:vAlign w:val="center"/>
          </w:tcPr>
          <w:p w14:paraId="04826ED1" w14:textId="77777777" w:rsidR="006C0061" w:rsidRPr="004642E9" w:rsidRDefault="00622427" w:rsidP="003229DD">
            <w:pPr>
              <w:spacing w:after="0" w:line="240" w:lineRule="auto"/>
              <w:rPr>
                <w:rFonts w:ascii="Times New Roman" w:eastAsia="Calibri" w:hAnsi="Times New Roman" w:cs="Times New Roman"/>
                <w:color w:val="000000"/>
                <w:lang w:val="en-GB"/>
              </w:rPr>
            </w:pPr>
            <w:r w:rsidRPr="003A6868">
              <w:rPr>
                <w:rFonts w:ascii="Times New Roman" w:eastAsia="Calibri" w:hAnsi="Times New Roman" w:cs="Times New Roman"/>
                <w:color w:val="000000"/>
                <w:lang w:val="en-US"/>
              </w:rPr>
              <w:t>Replacement of windows and doors</w:t>
            </w:r>
            <w:r>
              <w:rPr>
                <w:rFonts w:ascii="Times New Roman" w:eastAsia="Calibri" w:hAnsi="Times New Roman" w:cs="Times New Roman"/>
                <w:color w:val="000000"/>
                <w:lang w:val="en-US"/>
              </w:rPr>
              <w:t xml:space="preserve"> </w:t>
            </w:r>
            <w:r>
              <w:rPr>
                <w:rFonts w:ascii="Times New Roman" w:eastAsia="Calibri" w:hAnsi="Times New Roman" w:cs="Times New Roman"/>
                <w:color w:val="000000"/>
                <w:lang w:val="uk-UA"/>
              </w:rPr>
              <w:t xml:space="preserve">/ </w:t>
            </w:r>
            <w:r w:rsidRPr="00407A6C">
              <w:rPr>
                <w:rFonts w:ascii="Times New Roman" w:eastAsia="Calibri" w:hAnsi="Times New Roman" w:cs="Times New Roman"/>
                <w:color w:val="000000"/>
                <w:lang w:val="uk-UA"/>
              </w:rPr>
              <w:t>Заміна вікон та дверей</w:t>
            </w:r>
            <w:r w:rsidRPr="00517829">
              <w:rPr>
                <w:rFonts w:ascii="Times New Roman" w:eastAsia="Calibri" w:hAnsi="Times New Roman" w:cs="Times New Roman"/>
                <w:color w:val="000000"/>
                <w:lang w:val="uk-UA"/>
              </w:rPr>
              <w:t xml:space="preserve"> </w:t>
            </w:r>
          </w:p>
        </w:tc>
        <w:tc>
          <w:tcPr>
            <w:tcW w:w="2126" w:type="dxa"/>
            <w:shd w:val="clear" w:color="auto" w:fill="auto"/>
            <w:noWrap/>
            <w:vAlign w:val="center"/>
          </w:tcPr>
          <w:p w14:paraId="1AE20D2A"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Pr>
                <w:rFonts w:ascii="Times New Roman" w:eastAsia="Calibri" w:hAnsi="Times New Roman" w:cs="Times New Roman"/>
                <w:color w:val="000000"/>
                <w:lang w:val="uk-UA"/>
              </w:rPr>
              <w:t>81,800</w:t>
            </w:r>
          </w:p>
        </w:tc>
      </w:tr>
      <w:tr w:rsidR="001722F2" w14:paraId="1F6EFBD8" w14:textId="77777777" w:rsidTr="003229DD">
        <w:trPr>
          <w:trHeight w:val="194"/>
        </w:trPr>
        <w:tc>
          <w:tcPr>
            <w:tcW w:w="1200" w:type="dxa"/>
            <w:shd w:val="clear" w:color="000000" w:fill="FFFFFF"/>
            <w:vAlign w:val="center"/>
            <w:hideMark/>
          </w:tcPr>
          <w:p w14:paraId="73E703D4"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sidRPr="004642E9">
              <w:rPr>
                <w:rFonts w:ascii="Times New Roman" w:eastAsia="Calibri" w:hAnsi="Times New Roman" w:cs="Times New Roman"/>
                <w:color w:val="000000"/>
                <w:lang w:val="en-GB" w:eastAsia="uk-UA"/>
              </w:rPr>
              <w:t>1.3</w:t>
            </w:r>
          </w:p>
        </w:tc>
        <w:tc>
          <w:tcPr>
            <w:tcW w:w="5769" w:type="dxa"/>
            <w:shd w:val="clear" w:color="auto" w:fill="auto"/>
            <w:vAlign w:val="center"/>
          </w:tcPr>
          <w:p w14:paraId="008ADCD2" w14:textId="77777777" w:rsidR="006C0061" w:rsidRPr="00A64E33" w:rsidRDefault="00622427" w:rsidP="003229DD">
            <w:pPr>
              <w:spacing w:after="0" w:line="240" w:lineRule="auto"/>
              <w:rPr>
                <w:rFonts w:ascii="Times New Roman" w:eastAsia="Calibri" w:hAnsi="Times New Roman" w:cs="Times New Roman"/>
                <w:color w:val="000000"/>
                <w:lang w:val="uk-UA"/>
              </w:rPr>
            </w:pPr>
            <w:r w:rsidRPr="003A6868">
              <w:rPr>
                <w:rFonts w:ascii="Times New Roman" w:eastAsia="Calibri" w:hAnsi="Times New Roman" w:cs="Times New Roman"/>
                <w:color w:val="000000"/>
                <w:lang w:val="en-US"/>
              </w:rPr>
              <w:t>Roof heat insulation and hydro insulation</w:t>
            </w:r>
            <w:r>
              <w:rPr>
                <w:rFonts w:ascii="Times New Roman" w:eastAsia="Calibri" w:hAnsi="Times New Roman" w:cs="Times New Roman"/>
                <w:color w:val="000000"/>
                <w:lang w:val="uk-UA"/>
              </w:rPr>
              <w:t xml:space="preserve"> / </w:t>
            </w:r>
            <w:r w:rsidRPr="00407A6C">
              <w:rPr>
                <w:rFonts w:ascii="Times New Roman" w:eastAsia="Calibri" w:hAnsi="Times New Roman" w:cs="Times New Roman"/>
                <w:color w:val="000000"/>
                <w:lang w:val="uk-UA"/>
              </w:rPr>
              <w:t>Утеплення покрівлі та гідроізоляція</w:t>
            </w:r>
            <w:r w:rsidRPr="00517829">
              <w:rPr>
                <w:rFonts w:ascii="Times New Roman" w:eastAsia="Calibri" w:hAnsi="Times New Roman" w:cs="Times New Roman"/>
                <w:color w:val="000000"/>
                <w:lang w:val="uk-UA"/>
              </w:rPr>
              <w:t xml:space="preserve"> </w:t>
            </w:r>
          </w:p>
        </w:tc>
        <w:tc>
          <w:tcPr>
            <w:tcW w:w="2126" w:type="dxa"/>
            <w:shd w:val="clear" w:color="auto" w:fill="auto"/>
            <w:noWrap/>
            <w:vAlign w:val="center"/>
          </w:tcPr>
          <w:p w14:paraId="6A46210E"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Pr>
                <w:rFonts w:ascii="Times New Roman" w:eastAsia="Calibri" w:hAnsi="Times New Roman" w:cs="Times New Roman"/>
                <w:color w:val="000000"/>
                <w:lang w:val="uk-UA"/>
              </w:rPr>
              <w:t>77,700</w:t>
            </w:r>
          </w:p>
        </w:tc>
      </w:tr>
      <w:tr w:rsidR="001722F2" w14:paraId="2F131CC0" w14:textId="77777777" w:rsidTr="003229DD">
        <w:trPr>
          <w:trHeight w:val="276"/>
        </w:trPr>
        <w:tc>
          <w:tcPr>
            <w:tcW w:w="1200" w:type="dxa"/>
            <w:shd w:val="clear" w:color="000000" w:fill="FFFFFF"/>
            <w:vAlign w:val="center"/>
            <w:hideMark/>
          </w:tcPr>
          <w:p w14:paraId="7FC03FAB"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sidRPr="004642E9">
              <w:rPr>
                <w:rFonts w:ascii="Times New Roman" w:eastAsia="Calibri" w:hAnsi="Times New Roman" w:cs="Times New Roman"/>
                <w:color w:val="000000"/>
                <w:lang w:val="en-GB" w:eastAsia="uk-UA"/>
              </w:rPr>
              <w:t>1.4</w:t>
            </w:r>
          </w:p>
        </w:tc>
        <w:tc>
          <w:tcPr>
            <w:tcW w:w="5769" w:type="dxa"/>
            <w:shd w:val="clear" w:color="auto" w:fill="auto"/>
            <w:noWrap/>
            <w:vAlign w:val="center"/>
          </w:tcPr>
          <w:p w14:paraId="0D5777CA" w14:textId="77777777" w:rsidR="006C0061" w:rsidRPr="002056B8" w:rsidRDefault="00622427" w:rsidP="003229DD">
            <w:pPr>
              <w:spacing w:after="0" w:line="240" w:lineRule="auto"/>
              <w:rPr>
                <w:rFonts w:ascii="Times New Roman" w:eastAsia="Calibri" w:hAnsi="Times New Roman" w:cs="Times New Roman"/>
                <w:color w:val="000000"/>
                <w:lang w:val="en-GB"/>
              </w:rPr>
            </w:pPr>
            <w:r w:rsidRPr="003A6868">
              <w:rPr>
                <w:rFonts w:ascii="Times New Roman" w:eastAsia="Calibri" w:hAnsi="Times New Roman" w:cs="Times New Roman"/>
                <w:color w:val="000000"/>
                <w:lang w:val="en-US"/>
              </w:rPr>
              <w:t>Installation of PV solar panels or solar collectors</w:t>
            </w:r>
            <w:r>
              <w:rPr>
                <w:rFonts w:ascii="Times New Roman" w:eastAsia="Calibri" w:hAnsi="Times New Roman" w:cs="Times New Roman"/>
                <w:color w:val="000000"/>
                <w:lang w:val="uk-UA"/>
              </w:rPr>
              <w:t xml:space="preserve"> / </w:t>
            </w:r>
            <w:r w:rsidRPr="00407A6C">
              <w:rPr>
                <w:rFonts w:ascii="Times New Roman" w:eastAsia="Calibri" w:hAnsi="Times New Roman" w:cs="Times New Roman"/>
                <w:color w:val="000000"/>
                <w:lang w:val="uk-UA"/>
              </w:rPr>
              <w:t>Встановлення фотоелектричних панелей або сонячних колекторів</w:t>
            </w:r>
            <w:r w:rsidRPr="00517829">
              <w:rPr>
                <w:rFonts w:ascii="Times New Roman" w:eastAsia="Calibri" w:hAnsi="Times New Roman" w:cs="Times New Roman"/>
                <w:color w:val="000000"/>
                <w:lang w:val="uk-UA"/>
              </w:rPr>
              <w:t xml:space="preserve"> </w:t>
            </w:r>
          </w:p>
        </w:tc>
        <w:tc>
          <w:tcPr>
            <w:tcW w:w="2126" w:type="dxa"/>
            <w:shd w:val="clear" w:color="auto" w:fill="auto"/>
            <w:noWrap/>
            <w:vAlign w:val="center"/>
          </w:tcPr>
          <w:p w14:paraId="6F9B2CD0"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Pr>
                <w:rFonts w:ascii="Times New Roman" w:eastAsia="Calibri" w:hAnsi="Times New Roman" w:cs="Times New Roman"/>
                <w:color w:val="000000"/>
                <w:lang w:val="uk-UA"/>
              </w:rPr>
              <w:t>22,000</w:t>
            </w:r>
          </w:p>
        </w:tc>
      </w:tr>
      <w:tr w:rsidR="001722F2" w14:paraId="301BF679" w14:textId="77777777" w:rsidTr="003229DD">
        <w:trPr>
          <w:trHeight w:val="281"/>
        </w:trPr>
        <w:tc>
          <w:tcPr>
            <w:tcW w:w="1200" w:type="dxa"/>
            <w:shd w:val="clear" w:color="000000" w:fill="FFFFFF"/>
            <w:vAlign w:val="center"/>
          </w:tcPr>
          <w:p w14:paraId="0B42CEE4" w14:textId="77777777" w:rsidR="006C0061" w:rsidRPr="00517829" w:rsidRDefault="00622427" w:rsidP="003229DD">
            <w:pPr>
              <w:spacing w:after="0" w:line="240" w:lineRule="auto"/>
              <w:jc w:val="center"/>
              <w:rPr>
                <w:rFonts w:ascii="Times New Roman" w:eastAsia="Calibri" w:hAnsi="Times New Roman" w:cs="Times New Roman"/>
                <w:color w:val="000000"/>
                <w:lang w:val="uk-UA" w:eastAsia="uk-UA"/>
              </w:rPr>
            </w:pPr>
            <w:r>
              <w:rPr>
                <w:rFonts w:ascii="Times New Roman" w:eastAsia="Calibri" w:hAnsi="Times New Roman" w:cs="Times New Roman"/>
                <w:color w:val="000000"/>
                <w:lang w:val="uk-UA" w:eastAsia="uk-UA"/>
              </w:rPr>
              <w:t>1.5</w:t>
            </w:r>
          </w:p>
        </w:tc>
        <w:tc>
          <w:tcPr>
            <w:tcW w:w="5769" w:type="dxa"/>
            <w:shd w:val="clear" w:color="auto" w:fill="auto"/>
            <w:vAlign w:val="center"/>
          </w:tcPr>
          <w:p w14:paraId="1D07ABD7" w14:textId="77777777" w:rsidR="006C0061" w:rsidRPr="00CE1FA2" w:rsidRDefault="00622427" w:rsidP="003229DD">
            <w:pPr>
              <w:spacing w:after="0" w:line="240" w:lineRule="auto"/>
              <w:rPr>
                <w:rFonts w:ascii="Times New Roman" w:eastAsia="Calibri" w:hAnsi="Times New Roman" w:cs="Times New Roman"/>
                <w:color w:val="000000"/>
                <w:lang w:val="uk-UA"/>
              </w:rPr>
            </w:pPr>
            <w:r w:rsidRPr="003A6868">
              <w:rPr>
                <w:rFonts w:ascii="Times New Roman" w:eastAsia="Calibri" w:hAnsi="Times New Roman" w:cs="Times New Roman"/>
                <w:color w:val="000000"/>
                <w:lang w:val="en-US"/>
              </w:rPr>
              <w:t>Reconstruction</w:t>
            </w:r>
            <w:r w:rsidRPr="00CE1FA2">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of</w:t>
            </w:r>
            <w:r w:rsidRPr="00CE1FA2">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internal</w:t>
            </w:r>
            <w:r w:rsidRPr="00CE1FA2">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engineering</w:t>
            </w:r>
            <w:r w:rsidRPr="00CE1FA2">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networks</w:t>
            </w:r>
            <w:r w:rsidRPr="00CE1FA2">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and</w:t>
            </w:r>
            <w:r w:rsidRPr="00CE1FA2">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heating</w:t>
            </w:r>
            <w:r w:rsidRPr="00CE1FA2">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system</w:t>
            </w:r>
            <w:r>
              <w:rPr>
                <w:rFonts w:ascii="Times New Roman" w:eastAsia="Calibri" w:hAnsi="Times New Roman" w:cs="Times New Roman"/>
                <w:color w:val="000000"/>
                <w:lang w:val="uk-UA"/>
              </w:rPr>
              <w:t xml:space="preserve"> </w:t>
            </w:r>
            <w:r w:rsidRPr="00CE1FA2">
              <w:rPr>
                <w:rFonts w:ascii="Times New Roman" w:eastAsia="Calibri" w:hAnsi="Times New Roman" w:cs="Times New Roman"/>
                <w:color w:val="000000"/>
                <w:lang w:val="uk-UA"/>
              </w:rPr>
              <w:t>/</w:t>
            </w:r>
            <w:r>
              <w:rPr>
                <w:rFonts w:ascii="Times New Roman" w:eastAsia="Calibri" w:hAnsi="Times New Roman" w:cs="Times New Roman"/>
                <w:color w:val="000000"/>
                <w:lang w:val="uk-UA"/>
              </w:rPr>
              <w:t xml:space="preserve"> </w:t>
            </w:r>
            <w:r w:rsidRPr="00407A6C">
              <w:rPr>
                <w:rFonts w:ascii="Times New Roman" w:eastAsia="Calibri" w:hAnsi="Times New Roman" w:cs="Times New Roman"/>
                <w:color w:val="000000"/>
                <w:lang w:val="uk-UA"/>
              </w:rPr>
              <w:t>Реконструкція внутрішніх інженерних мереж</w:t>
            </w:r>
            <w:r>
              <w:rPr>
                <w:rFonts w:ascii="Times New Roman" w:eastAsia="Calibri" w:hAnsi="Times New Roman" w:cs="Times New Roman"/>
                <w:color w:val="000000"/>
                <w:lang w:val="uk-UA"/>
              </w:rPr>
              <w:t xml:space="preserve"> та системи опалення</w:t>
            </w:r>
          </w:p>
        </w:tc>
        <w:tc>
          <w:tcPr>
            <w:tcW w:w="2126" w:type="dxa"/>
            <w:shd w:val="clear" w:color="auto" w:fill="auto"/>
            <w:noWrap/>
            <w:vAlign w:val="center"/>
          </w:tcPr>
          <w:p w14:paraId="4A58149F" w14:textId="77777777" w:rsidR="006C0061" w:rsidRPr="00A6575F" w:rsidRDefault="00622427" w:rsidP="003229DD">
            <w:pPr>
              <w:spacing w:after="0" w:line="240" w:lineRule="auto"/>
              <w:jc w:val="center"/>
              <w:rPr>
                <w:rFonts w:ascii="Times New Roman" w:eastAsia="Calibri" w:hAnsi="Times New Roman" w:cs="Times New Roman"/>
                <w:color w:val="000000"/>
                <w:lang w:val="uk-UA"/>
              </w:rPr>
            </w:pPr>
            <w:r>
              <w:rPr>
                <w:rFonts w:ascii="Times New Roman" w:eastAsia="Calibri" w:hAnsi="Times New Roman" w:cs="Times New Roman"/>
                <w:color w:val="000000"/>
                <w:lang w:val="uk-UA"/>
              </w:rPr>
              <w:t>114,700</w:t>
            </w:r>
          </w:p>
        </w:tc>
      </w:tr>
      <w:tr w:rsidR="001722F2" w14:paraId="44703269" w14:textId="77777777" w:rsidTr="003229DD">
        <w:trPr>
          <w:trHeight w:val="281"/>
        </w:trPr>
        <w:tc>
          <w:tcPr>
            <w:tcW w:w="1200" w:type="dxa"/>
            <w:shd w:val="clear" w:color="000000" w:fill="FFFFFF"/>
            <w:vAlign w:val="center"/>
          </w:tcPr>
          <w:p w14:paraId="3BCB4A36" w14:textId="77777777" w:rsidR="006C0061" w:rsidRPr="00517829" w:rsidRDefault="00622427" w:rsidP="003229DD">
            <w:pPr>
              <w:spacing w:after="0" w:line="240" w:lineRule="auto"/>
              <w:jc w:val="center"/>
              <w:rPr>
                <w:rFonts w:ascii="Times New Roman" w:eastAsia="Calibri" w:hAnsi="Times New Roman" w:cs="Times New Roman"/>
                <w:color w:val="000000"/>
                <w:lang w:val="uk-UA" w:eastAsia="uk-UA"/>
              </w:rPr>
            </w:pPr>
            <w:r w:rsidRPr="004642E9">
              <w:rPr>
                <w:rFonts w:ascii="Times New Roman" w:eastAsia="Calibri" w:hAnsi="Times New Roman" w:cs="Times New Roman"/>
                <w:color w:val="000000"/>
                <w:lang w:val="en-GB" w:eastAsia="uk-UA"/>
              </w:rPr>
              <w:t>2</w:t>
            </w:r>
          </w:p>
        </w:tc>
        <w:tc>
          <w:tcPr>
            <w:tcW w:w="5769" w:type="dxa"/>
            <w:shd w:val="clear" w:color="auto" w:fill="auto"/>
            <w:vAlign w:val="center"/>
          </w:tcPr>
          <w:p w14:paraId="00EAD3AF" w14:textId="77777777" w:rsidR="006C0061" w:rsidRPr="002056B8" w:rsidRDefault="00622427" w:rsidP="003229DD">
            <w:pPr>
              <w:spacing w:after="0" w:line="240" w:lineRule="auto"/>
              <w:rPr>
                <w:rFonts w:ascii="Times New Roman" w:eastAsia="Calibri" w:hAnsi="Times New Roman" w:cs="Times New Roman"/>
                <w:color w:val="000000"/>
                <w:lang w:val="uk-UA"/>
              </w:rPr>
            </w:pPr>
            <w:proofErr w:type="spellStart"/>
            <w:r w:rsidRPr="003A6868">
              <w:rPr>
                <w:rFonts w:ascii="Times New Roman" w:eastAsia="Calibri" w:hAnsi="Times New Roman" w:cs="Times New Roman"/>
                <w:color w:val="000000"/>
                <w:lang w:val="en-US"/>
              </w:rPr>
              <w:t>Replanning</w:t>
            </w:r>
            <w:proofErr w:type="spellEnd"/>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interior</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repair</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and</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purchase</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of</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new</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furniture</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for</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kitchens</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rooms</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sanitary</w:t>
            </w:r>
            <w:r w:rsidRPr="00405C84">
              <w:rPr>
                <w:rFonts w:ascii="Times New Roman" w:eastAsia="Calibri" w:hAnsi="Times New Roman" w:cs="Times New Roman"/>
                <w:color w:val="000000"/>
                <w:lang w:val="uk-UA"/>
              </w:rPr>
              <w:t xml:space="preserve"> </w:t>
            </w:r>
            <w:r w:rsidRPr="003A6868">
              <w:rPr>
                <w:rFonts w:ascii="Times New Roman" w:eastAsia="Calibri" w:hAnsi="Times New Roman" w:cs="Times New Roman"/>
                <w:color w:val="000000"/>
                <w:lang w:val="en-US"/>
              </w:rPr>
              <w:t>premises</w:t>
            </w:r>
            <w:r>
              <w:rPr>
                <w:rFonts w:ascii="Times New Roman" w:eastAsia="Calibri" w:hAnsi="Times New Roman" w:cs="Times New Roman"/>
                <w:color w:val="000000"/>
                <w:lang w:val="uk-UA"/>
              </w:rPr>
              <w:t xml:space="preserve"> / </w:t>
            </w:r>
            <w:r w:rsidRPr="00407A6C">
              <w:rPr>
                <w:rFonts w:ascii="Times New Roman" w:eastAsia="Calibri" w:hAnsi="Times New Roman" w:cs="Times New Roman"/>
                <w:color w:val="000000"/>
                <w:lang w:val="uk-UA"/>
              </w:rPr>
              <w:t xml:space="preserve">Перепланування, внутрішній ремонт та придбання нових меблів для </w:t>
            </w:r>
            <w:proofErr w:type="spellStart"/>
            <w:r w:rsidRPr="00407A6C">
              <w:rPr>
                <w:rFonts w:ascii="Times New Roman" w:eastAsia="Calibri" w:hAnsi="Times New Roman" w:cs="Times New Roman"/>
                <w:color w:val="000000"/>
                <w:lang w:val="uk-UA"/>
              </w:rPr>
              <w:t>кухонь</w:t>
            </w:r>
            <w:proofErr w:type="spellEnd"/>
            <w:r w:rsidRPr="00407A6C">
              <w:rPr>
                <w:rFonts w:ascii="Times New Roman" w:eastAsia="Calibri" w:hAnsi="Times New Roman" w:cs="Times New Roman"/>
                <w:color w:val="000000"/>
                <w:lang w:val="uk-UA"/>
              </w:rPr>
              <w:t>, кімнат, санітарних приміщень</w:t>
            </w:r>
          </w:p>
        </w:tc>
        <w:tc>
          <w:tcPr>
            <w:tcW w:w="2126" w:type="dxa"/>
            <w:shd w:val="clear" w:color="auto" w:fill="auto"/>
            <w:noWrap/>
            <w:vAlign w:val="center"/>
          </w:tcPr>
          <w:p w14:paraId="4BC7A0CA" w14:textId="77777777" w:rsidR="006C0061" w:rsidRPr="00A6575F" w:rsidRDefault="00622427" w:rsidP="003229DD">
            <w:pPr>
              <w:spacing w:after="0" w:line="240" w:lineRule="auto"/>
              <w:jc w:val="center"/>
              <w:rPr>
                <w:rFonts w:ascii="Times New Roman" w:eastAsia="Calibri" w:hAnsi="Times New Roman" w:cs="Times New Roman"/>
                <w:color w:val="000000"/>
                <w:lang w:val="uk-UA"/>
              </w:rPr>
            </w:pPr>
            <w:r>
              <w:rPr>
                <w:rFonts w:ascii="Times New Roman" w:eastAsia="Calibri" w:hAnsi="Times New Roman" w:cs="Times New Roman"/>
                <w:color w:val="000000"/>
                <w:lang w:val="uk-UA"/>
              </w:rPr>
              <w:t>1,383,000</w:t>
            </w:r>
          </w:p>
        </w:tc>
      </w:tr>
      <w:tr w:rsidR="001722F2" w14:paraId="1033EE29" w14:textId="77777777" w:rsidTr="003229DD">
        <w:trPr>
          <w:trHeight w:val="105"/>
        </w:trPr>
        <w:tc>
          <w:tcPr>
            <w:tcW w:w="1200" w:type="dxa"/>
            <w:shd w:val="clear" w:color="auto" w:fill="auto"/>
            <w:vAlign w:val="center"/>
          </w:tcPr>
          <w:p w14:paraId="1F4AC0F6" w14:textId="77777777" w:rsidR="006C0061" w:rsidRPr="00407A6C" w:rsidRDefault="00622427" w:rsidP="003229DD">
            <w:pPr>
              <w:spacing w:after="0" w:line="240" w:lineRule="auto"/>
              <w:jc w:val="center"/>
              <w:rPr>
                <w:rFonts w:ascii="Times New Roman" w:eastAsia="Calibri" w:hAnsi="Times New Roman" w:cs="Times New Roman"/>
                <w:color w:val="000000"/>
                <w:lang w:val="en-US" w:eastAsia="uk-UA"/>
              </w:rPr>
            </w:pPr>
            <w:r>
              <w:rPr>
                <w:rFonts w:ascii="Times New Roman" w:eastAsia="Calibri" w:hAnsi="Times New Roman" w:cs="Times New Roman"/>
                <w:color w:val="000000"/>
                <w:lang w:val="en-US" w:eastAsia="uk-UA"/>
              </w:rPr>
              <w:t>3</w:t>
            </w:r>
          </w:p>
        </w:tc>
        <w:tc>
          <w:tcPr>
            <w:tcW w:w="5769" w:type="dxa"/>
            <w:shd w:val="clear" w:color="auto" w:fill="auto"/>
            <w:vAlign w:val="center"/>
          </w:tcPr>
          <w:p w14:paraId="11D9568A" w14:textId="77777777" w:rsidR="006C0061" w:rsidRPr="004642E9" w:rsidRDefault="00622427" w:rsidP="003229DD">
            <w:pPr>
              <w:spacing w:after="0" w:line="240" w:lineRule="auto"/>
              <w:rPr>
                <w:rFonts w:ascii="Times New Roman" w:eastAsia="Calibri" w:hAnsi="Times New Roman" w:cs="Times New Roman"/>
                <w:color w:val="000000"/>
                <w:lang w:val="en-GB" w:eastAsia="uk-UA"/>
              </w:rPr>
            </w:pPr>
            <w:r w:rsidRPr="00BA317C">
              <w:rPr>
                <w:rFonts w:ascii="Times New Roman" w:eastAsia="Calibri" w:hAnsi="Times New Roman" w:cs="Times New Roman"/>
                <w:color w:val="000000"/>
                <w:lang w:val="en-GB" w:eastAsia="uk-UA"/>
              </w:rPr>
              <w:t xml:space="preserve">Design documentation development, passing of the expertise and designer’s supervision </w:t>
            </w:r>
            <w:r w:rsidRPr="00BA317C">
              <w:rPr>
                <w:rFonts w:ascii="Times New Roman" w:eastAsia="Calibri" w:hAnsi="Times New Roman" w:cs="Times New Roman"/>
                <w:bCs/>
                <w:color w:val="000000"/>
                <w:lang w:val="en-US" w:eastAsia="uk-UA"/>
              </w:rPr>
              <w:t>/</w:t>
            </w:r>
            <w:r>
              <w:rPr>
                <w:rFonts w:ascii="Times New Roman" w:eastAsia="Calibri" w:hAnsi="Times New Roman" w:cs="Times New Roman"/>
                <w:bCs/>
                <w:color w:val="000000"/>
                <w:lang w:val="uk-UA" w:eastAsia="uk-UA"/>
              </w:rPr>
              <w:t xml:space="preserve"> </w:t>
            </w:r>
            <w:r w:rsidRPr="00BA317C">
              <w:rPr>
                <w:rFonts w:ascii="Times New Roman" w:eastAsia="Calibri" w:hAnsi="Times New Roman" w:cs="Times New Roman"/>
                <w:bCs/>
                <w:color w:val="000000"/>
                <w:lang w:val="uk-UA" w:eastAsia="uk-UA"/>
              </w:rPr>
              <w:t>Розробка ПКД, проходження експертизи та авторський нагляд</w:t>
            </w:r>
          </w:p>
        </w:tc>
        <w:tc>
          <w:tcPr>
            <w:tcW w:w="2126" w:type="dxa"/>
            <w:shd w:val="clear" w:color="auto" w:fill="auto"/>
            <w:vAlign w:val="center"/>
          </w:tcPr>
          <w:p w14:paraId="59D9B650"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Pr>
                <w:rFonts w:ascii="Times New Roman" w:eastAsia="Calibri" w:hAnsi="Times New Roman" w:cs="Times New Roman"/>
                <w:color w:val="000000"/>
                <w:lang w:val="uk-UA"/>
              </w:rPr>
              <w:t>19,800</w:t>
            </w:r>
          </w:p>
        </w:tc>
      </w:tr>
      <w:tr w:rsidR="001722F2" w14:paraId="261C7914" w14:textId="77777777" w:rsidTr="003229DD">
        <w:trPr>
          <w:trHeight w:val="105"/>
        </w:trPr>
        <w:tc>
          <w:tcPr>
            <w:tcW w:w="1200" w:type="dxa"/>
            <w:shd w:val="clear" w:color="auto" w:fill="auto"/>
            <w:vAlign w:val="center"/>
          </w:tcPr>
          <w:p w14:paraId="33445F3B" w14:textId="77777777" w:rsidR="006C0061" w:rsidRPr="00407A6C" w:rsidRDefault="00622427" w:rsidP="003229DD">
            <w:pPr>
              <w:spacing w:after="0" w:line="240" w:lineRule="auto"/>
              <w:jc w:val="center"/>
              <w:rPr>
                <w:rFonts w:ascii="Times New Roman" w:eastAsia="Calibri" w:hAnsi="Times New Roman" w:cs="Times New Roman"/>
                <w:color w:val="000000"/>
                <w:lang w:val="en-US" w:eastAsia="uk-UA"/>
              </w:rPr>
            </w:pPr>
            <w:r>
              <w:rPr>
                <w:rFonts w:ascii="Times New Roman" w:eastAsia="Calibri" w:hAnsi="Times New Roman" w:cs="Times New Roman"/>
                <w:color w:val="000000"/>
                <w:lang w:val="en-US" w:eastAsia="uk-UA"/>
              </w:rPr>
              <w:t>4</w:t>
            </w:r>
          </w:p>
        </w:tc>
        <w:tc>
          <w:tcPr>
            <w:tcW w:w="5769" w:type="dxa"/>
            <w:shd w:val="clear" w:color="auto" w:fill="auto"/>
            <w:vAlign w:val="center"/>
          </w:tcPr>
          <w:p w14:paraId="61062715" w14:textId="77777777" w:rsidR="006C0061" w:rsidRPr="00517829" w:rsidRDefault="00622427" w:rsidP="003229DD">
            <w:pPr>
              <w:spacing w:after="0" w:line="240" w:lineRule="auto"/>
              <w:rPr>
                <w:rFonts w:ascii="Times New Roman" w:eastAsia="Calibri" w:hAnsi="Times New Roman" w:cs="Times New Roman"/>
                <w:color w:val="000000"/>
                <w:lang w:val="uk-UA" w:eastAsia="uk-UA"/>
              </w:rPr>
            </w:pPr>
            <w:r w:rsidRPr="003A6868">
              <w:rPr>
                <w:rFonts w:ascii="Times New Roman" w:eastAsia="Calibri" w:hAnsi="Times New Roman" w:cs="Times New Roman"/>
                <w:color w:val="000000"/>
                <w:lang w:val="en-US" w:eastAsia="uk-UA"/>
              </w:rPr>
              <w:t>Technical supervision</w:t>
            </w:r>
            <w:r w:rsidRPr="00B2729C">
              <w:rPr>
                <w:rFonts w:ascii="Times New Roman" w:eastAsia="Calibri" w:hAnsi="Times New Roman" w:cs="Times New Roman"/>
                <w:color w:val="000000"/>
                <w:lang w:val="uk-UA" w:eastAsia="uk-UA"/>
              </w:rPr>
              <w:t xml:space="preserve"> </w:t>
            </w:r>
            <w:r>
              <w:rPr>
                <w:rFonts w:ascii="Times New Roman" w:eastAsia="Calibri" w:hAnsi="Times New Roman" w:cs="Times New Roman"/>
                <w:color w:val="000000"/>
                <w:lang w:val="uk-UA" w:eastAsia="uk-UA"/>
              </w:rPr>
              <w:t>/ Технічний нагляд</w:t>
            </w:r>
          </w:p>
        </w:tc>
        <w:tc>
          <w:tcPr>
            <w:tcW w:w="2126" w:type="dxa"/>
            <w:shd w:val="clear" w:color="auto" w:fill="auto"/>
            <w:vAlign w:val="center"/>
          </w:tcPr>
          <w:p w14:paraId="441649DD" w14:textId="77777777" w:rsidR="006C0061" w:rsidRPr="00A6575F" w:rsidRDefault="00622427" w:rsidP="003229DD">
            <w:pPr>
              <w:spacing w:after="0" w:line="240" w:lineRule="auto"/>
              <w:jc w:val="center"/>
              <w:rPr>
                <w:rFonts w:ascii="Times New Roman" w:eastAsia="Calibri" w:hAnsi="Times New Roman" w:cs="Times New Roman"/>
                <w:color w:val="000000"/>
                <w:lang w:val="uk-UA"/>
              </w:rPr>
            </w:pPr>
            <w:r>
              <w:rPr>
                <w:rFonts w:ascii="Times New Roman" w:eastAsia="Calibri" w:hAnsi="Times New Roman" w:cs="Times New Roman"/>
                <w:color w:val="000000"/>
                <w:lang w:val="en-US"/>
              </w:rPr>
              <w:t>85</w:t>
            </w:r>
            <w:r>
              <w:rPr>
                <w:rFonts w:ascii="Times New Roman" w:eastAsia="Calibri" w:hAnsi="Times New Roman" w:cs="Times New Roman"/>
                <w:color w:val="000000"/>
                <w:lang w:val="uk-UA"/>
              </w:rPr>
              <w:t>,000</w:t>
            </w:r>
          </w:p>
        </w:tc>
      </w:tr>
      <w:tr w:rsidR="001722F2" w14:paraId="0200E7E7" w14:textId="77777777" w:rsidTr="003229DD">
        <w:trPr>
          <w:trHeight w:val="102"/>
        </w:trPr>
        <w:tc>
          <w:tcPr>
            <w:tcW w:w="1200" w:type="dxa"/>
            <w:shd w:val="clear" w:color="auto" w:fill="auto"/>
            <w:vAlign w:val="center"/>
          </w:tcPr>
          <w:p w14:paraId="2D5DCD48" w14:textId="77777777" w:rsidR="006C0061" w:rsidRPr="00407A6C" w:rsidRDefault="00622427" w:rsidP="003229DD">
            <w:pPr>
              <w:spacing w:after="0" w:line="240" w:lineRule="auto"/>
              <w:jc w:val="center"/>
              <w:rPr>
                <w:rFonts w:ascii="Times New Roman" w:eastAsia="Calibri" w:hAnsi="Times New Roman" w:cs="Times New Roman"/>
                <w:color w:val="000000"/>
                <w:lang w:val="en-US" w:eastAsia="uk-UA"/>
              </w:rPr>
            </w:pPr>
            <w:r>
              <w:rPr>
                <w:rFonts w:ascii="Times New Roman" w:eastAsia="Calibri" w:hAnsi="Times New Roman" w:cs="Times New Roman"/>
                <w:color w:val="000000"/>
                <w:lang w:val="en-US" w:eastAsia="uk-UA"/>
              </w:rPr>
              <w:t>5</w:t>
            </w:r>
          </w:p>
        </w:tc>
        <w:tc>
          <w:tcPr>
            <w:tcW w:w="5769" w:type="dxa"/>
            <w:shd w:val="clear" w:color="auto" w:fill="auto"/>
            <w:vAlign w:val="center"/>
          </w:tcPr>
          <w:p w14:paraId="029914E8" w14:textId="77777777" w:rsidR="006C0061" w:rsidRPr="004642E9" w:rsidRDefault="00622427" w:rsidP="003229DD">
            <w:pPr>
              <w:spacing w:after="0" w:line="240" w:lineRule="auto"/>
              <w:rPr>
                <w:rFonts w:ascii="Times New Roman" w:eastAsia="Calibri" w:hAnsi="Times New Roman" w:cs="Times New Roman"/>
                <w:color w:val="000000"/>
                <w:lang w:val="en-GB" w:eastAsia="uk-UA"/>
              </w:rPr>
            </w:pPr>
            <w:r w:rsidRPr="00BA317C">
              <w:rPr>
                <w:rFonts w:ascii="Times New Roman" w:eastAsia="Calibri" w:hAnsi="Times New Roman" w:cs="Times New Roman"/>
                <w:color w:val="000000"/>
                <w:lang w:val="en-GB"/>
              </w:rPr>
              <w:t>Contingency</w:t>
            </w:r>
            <w:r>
              <w:rPr>
                <w:rFonts w:ascii="Times New Roman" w:eastAsia="Calibri" w:hAnsi="Times New Roman" w:cs="Times New Roman"/>
                <w:color w:val="000000"/>
                <w:lang w:val="uk-UA"/>
              </w:rPr>
              <w:t xml:space="preserve"> </w:t>
            </w:r>
            <w:r w:rsidRPr="00BA317C">
              <w:rPr>
                <w:rFonts w:ascii="Times New Roman" w:eastAsia="Calibri" w:hAnsi="Times New Roman" w:cs="Times New Roman"/>
                <w:color w:val="000000"/>
                <w:lang w:val="en-US"/>
              </w:rPr>
              <w:t>/</w:t>
            </w:r>
            <w:r w:rsidRPr="00BA317C">
              <w:rPr>
                <w:rFonts w:ascii="Times New Roman" w:eastAsia="Calibri" w:hAnsi="Times New Roman" w:cs="Times New Roman"/>
                <w:bCs/>
                <w:color w:val="000000"/>
                <w:lang w:val="uk-UA" w:eastAsia="uk-UA"/>
              </w:rPr>
              <w:t xml:space="preserve"> Непередбач</w:t>
            </w:r>
            <w:r>
              <w:rPr>
                <w:rFonts w:ascii="Times New Roman" w:eastAsia="Calibri" w:hAnsi="Times New Roman" w:cs="Times New Roman"/>
                <w:bCs/>
                <w:color w:val="000000"/>
                <w:lang w:val="uk-UA" w:eastAsia="uk-UA"/>
              </w:rPr>
              <w:t>е</w:t>
            </w:r>
            <w:r w:rsidRPr="00BA317C">
              <w:rPr>
                <w:rFonts w:ascii="Times New Roman" w:eastAsia="Calibri" w:hAnsi="Times New Roman" w:cs="Times New Roman"/>
                <w:bCs/>
                <w:color w:val="000000"/>
                <w:lang w:val="uk-UA" w:eastAsia="uk-UA"/>
              </w:rPr>
              <w:t>ні витрати</w:t>
            </w:r>
          </w:p>
        </w:tc>
        <w:tc>
          <w:tcPr>
            <w:tcW w:w="2126" w:type="dxa"/>
            <w:shd w:val="clear" w:color="auto" w:fill="auto"/>
            <w:vAlign w:val="center"/>
          </w:tcPr>
          <w:p w14:paraId="45C3C247" w14:textId="77777777" w:rsidR="006C0061" w:rsidRPr="004642E9" w:rsidRDefault="00622427" w:rsidP="003229DD">
            <w:pPr>
              <w:spacing w:after="0" w:line="240" w:lineRule="auto"/>
              <w:jc w:val="center"/>
              <w:rPr>
                <w:rFonts w:ascii="Times New Roman" w:eastAsia="Calibri" w:hAnsi="Times New Roman" w:cs="Times New Roman"/>
                <w:color w:val="000000"/>
                <w:lang w:val="en-GB" w:eastAsia="uk-UA"/>
              </w:rPr>
            </w:pPr>
            <w:r>
              <w:rPr>
                <w:rFonts w:ascii="Times New Roman" w:eastAsia="Calibri" w:hAnsi="Times New Roman" w:cs="Times New Roman"/>
                <w:color w:val="000000"/>
                <w:lang w:val="en-US"/>
              </w:rPr>
              <w:t>755,300</w:t>
            </w:r>
          </w:p>
        </w:tc>
      </w:tr>
      <w:tr w:rsidR="001722F2" w14:paraId="240982E3" w14:textId="77777777" w:rsidTr="003229DD">
        <w:trPr>
          <w:trHeight w:val="90"/>
        </w:trPr>
        <w:tc>
          <w:tcPr>
            <w:tcW w:w="1200" w:type="dxa"/>
            <w:shd w:val="clear" w:color="auto" w:fill="auto"/>
            <w:vAlign w:val="center"/>
          </w:tcPr>
          <w:p w14:paraId="77CD45AF" w14:textId="77777777" w:rsidR="006C0061" w:rsidRPr="004642E9" w:rsidRDefault="006C0061" w:rsidP="003229DD">
            <w:pPr>
              <w:spacing w:after="0" w:line="240" w:lineRule="auto"/>
              <w:jc w:val="center"/>
              <w:rPr>
                <w:rFonts w:ascii="Times New Roman" w:eastAsia="Calibri" w:hAnsi="Times New Roman" w:cs="Times New Roman"/>
                <w:b/>
                <w:color w:val="000000"/>
                <w:lang w:val="en-GB" w:eastAsia="uk-UA"/>
              </w:rPr>
            </w:pPr>
          </w:p>
        </w:tc>
        <w:tc>
          <w:tcPr>
            <w:tcW w:w="5769" w:type="dxa"/>
            <w:shd w:val="clear" w:color="auto" w:fill="auto"/>
            <w:vAlign w:val="center"/>
          </w:tcPr>
          <w:p w14:paraId="18F73055" w14:textId="77777777" w:rsidR="006C0061" w:rsidRPr="004642E9" w:rsidRDefault="00622427" w:rsidP="003229DD">
            <w:pPr>
              <w:spacing w:after="0" w:line="240" w:lineRule="auto"/>
              <w:rPr>
                <w:rFonts w:ascii="Times New Roman" w:eastAsia="Calibri" w:hAnsi="Times New Roman" w:cs="Times New Roman"/>
                <w:b/>
                <w:color w:val="000000"/>
                <w:lang w:val="en-GB" w:eastAsia="uk-UA"/>
              </w:rPr>
            </w:pPr>
            <w:r w:rsidRPr="00BA317C">
              <w:rPr>
                <w:rFonts w:ascii="Times New Roman" w:eastAsia="Calibri" w:hAnsi="Times New Roman" w:cs="Times New Roman"/>
                <w:b/>
                <w:bCs/>
                <w:color w:val="000000"/>
                <w:lang w:val="en-GB"/>
              </w:rPr>
              <w:t>Total</w:t>
            </w:r>
            <w:r>
              <w:rPr>
                <w:rFonts w:ascii="Times New Roman" w:eastAsia="Calibri" w:hAnsi="Times New Roman" w:cs="Times New Roman"/>
                <w:b/>
                <w:bCs/>
                <w:color w:val="000000"/>
                <w:lang w:val="uk-UA"/>
              </w:rPr>
              <w:t xml:space="preserve"> </w:t>
            </w:r>
            <w:r w:rsidRPr="00BA317C">
              <w:rPr>
                <w:rFonts w:ascii="Times New Roman" w:eastAsia="Calibri" w:hAnsi="Times New Roman" w:cs="Times New Roman"/>
                <w:b/>
                <w:bCs/>
                <w:color w:val="000000"/>
                <w:lang w:val="en-US"/>
              </w:rPr>
              <w:t>/</w:t>
            </w:r>
            <w:r>
              <w:rPr>
                <w:rFonts w:ascii="Times New Roman" w:eastAsia="Calibri" w:hAnsi="Times New Roman" w:cs="Times New Roman"/>
                <w:b/>
                <w:bCs/>
                <w:color w:val="000000"/>
                <w:lang w:val="uk-UA"/>
              </w:rPr>
              <w:t xml:space="preserve"> </w:t>
            </w:r>
            <w:r w:rsidRPr="00BA317C">
              <w:rPr>
                <w:rFonts w:ascii="Times New Roman" w:eastAsia="Calibri" w:hAnsi="Times New Roman" w:cs="Times New Roman"/>
                <w:b/>
                <w:bCs/>
                <w:color w:val="000000"/>
                <w:lang w:val="uk-UA"/>
              </w:rPr>
              <w:t xml:space="preserve">Загалом </w:t>
            </w:r>
          </w:p>
        </w:tc>
        <w:tc>
          <w:tcPr>
            <w:tcW w:w="2126" w:type="dxa"/>
            <w:shd w:val="clear" w:color="auto" w:fill="auto"/>
            <w:vAlign w:val="center"/>
          </w:tcPr>
          <w:p w14:paraId="5E05EAB1" w14:textId="77777777" w:rsidR="006C0061" w:rsidRPr="00044E89" w:rsidRDefault="00622427" w:rsidP="003229DD">
            <w:pPr>
              <w:spacing w:after="0" w:line="240" w:lineRule="auto"/>
              <w:jc w:val="center"/>
              <w:rPr>
                <w:rFonts w:ascii="Times New Roman" w:eastAsia="Calibri" w:hAnsi="Times New Roman" w:cs="Times New Roman"/>
                <w:b/>
                <w:color w:val="000000"/>
                <w:lang w:val="en-US" w:eastAsia="uk-UA"/>
              </w:rPr>
            </w:pPr>
            <w:r w:rsidRPr="00957552">
              <w:rPr>
                <w:rFonts w:ascii="Times New Roman" w:eastAsia="Calibri" w:hAnsi="Times New Roman" w:cs="Times New Roman"/>
                <w:b/>
                <w:bCs/>
                <w:color w:val="000000"/>
                <w:lang w:val="en-US"/>
              </w:rPr>
              <w:t>2</w:t>
            </w:r>
            <w:r>
              <w:rPr>
                <w:rFonts w:ascii="Times New Roman" w:eastAsia="Calibri" w:hAnsi="Times New Roman" w:cs="Times New Roman"/>
                <w:b/>
                <w:bCs/>
                <w:color w:val="000000"/>
                <w:lang w:val="en-US"/>
              </w:rPr>
              <w:t>,</w:t>
            </w:r>
            <w:r w:rsidRPr="00957552">
              <w:rPr>
                <w:rFonts w:ascii="Times New Roman" w:eastAsia="Calibri" w:hAnsi="Times New Roman" w:cs="Times New Roman"/>
                <w:b/>
                <w:bCs/>
                <w:color w:val="000000"/>
                <w:lang w:val="en-US"/>
              </w:rPr>
              <w:t>665</w:t>
            </w:r>
            <w:r>
              <w:rPr>
                <w:rFonts w:ascii="Times New Roman" w:eastAsia="Calibri" w:hAnsi="Times New Roman" w:cs="Times New Roman"/>
                <w:b/>
                <w:bCs/>
                <w:color w:val="000000"/>
                <w:lang w:val="en-US"/>
              </w:rPr>
              <w:t>,</w:t>
            </w:r>
            <w:r w:rsidRPr="00957552">
              <w:rPr>
                <w:rFonts w:ascii="Times New Roman" w:eastAsia="Calibri" w:hAnsi="Times New Roman" w:cs="Times New Roman"/>
                <w:b/>
                <w:bCs/>
                <w:color w:val="000000"/>
                <w:lang w:val="en-US"/>
              </w:rPr>
              <w:t>300</w:t>
            </w:r>
          </w:p>
        </w:tc>
      </w:tr>
    </w:tbl>
    <w:p w14:paraId="1BEEF83D" w14:textId="77777777" w:rsidR="006C0061" w:rsidRDefault="006C0061" w:rsidP="006C0061">
      <w:pPr>
        <w:keepNext/>
        <w:spacing w:after="40" w:line="240" w:lineRule="auto"/>
        <w:jc w:val="both"/>
        <w:outlineLvl w:val="5"/>
        <w:rPr>
          <w:rFonts w:ascii="Times New Roman" w:eastAsia="Calibri" w:hAnsi="Times New Roman" w:cs="Times New Roman"/>
          <w:color w:val="000000"/>
          <w:lang w:val="uk-UA"/>
        </w:rPr>
      </w:pPr>
    </w:p>
    <w:p w14:paraId="39B5F15C" w14:textId="77777777" w:rsidR="006C0061" w:rsidRPr="00BD7BF5" w:rsidRDefault="00622427" w:rsidP="006C0061">
      <w:pPr>
        <w:keepNext/>
        <w:spacing w:after="40" w:line="240" w:lineRule="auto"/>
        <w:jc w:val="both"/>
        <w:outlineLvl w:val="5"/>
        <w:rPr>
          <w:rFonts w:ascii="Times New Roman" w:eastAsia="Calibri" w:hAnsi="Times New Roman" w:cs="Times New Roman"/>
          <w:color w:val="000000"/>
          <w:lang w:val="uk-UA"/>
        </w:rPr>
      </w:pPr>
      <w:r w:rsidRPr="00E641F7">
        <w:rPr>
          <w:rFonts w:ascii="Times New Roman" w:eastAsia="Calibri" w:hAnsi="Times New Roman" w:cs="Times New Roman"/>
          <w:color w:val="000000"/>
          <w:lang w:val="en-US"/>
        </w:rPr>
        <w:t>The</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Grant</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Beneficiary</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undertakes</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to</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ensure</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proper</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maintenance</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of</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the</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Project</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object</w:t>
      </w:r>
      <w:r w:rsidRPr="00BB5907">
        <w:rPr>
          <w:rFonts w:ascii="Times New Roman" w:eastAsia="Calibri" w:hAnsi="Times New Roman" w:cs="Times New Roman"/>
          <w:color w:val="000000"/>
          <w:lang w:val="uk-UA"/>
        </w:rPr>
        <w:t>(</w:t>
      </w:r>
      <w:r w:rsidRPr="00E641F7">
        <w:rPr>
          <w:rFonts w:ascii="Times New Roman" w:eastAsia="Calibri" w:hAnsi="Times New Roman" w:cs="Times New Roman"/>
          <w:color w:val="000000"/>
          <w:lang w:val="en-US"/>
        </w:rPr>
        <w:t>s</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and</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payment</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of</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all</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necessary</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utility</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services</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to</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ensure</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its</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functioning</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during</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if</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relevant</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and</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after</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the</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completion</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of</w:t>
      </w:r>
      <w:r w:rsidRPr="00BB5907">
        <w:rPr>
          <w:rFonts w:ascii="Times New Roman" w:eastAsia="Calibri" w:hAnsi="Times New Roman" w:cs="Times New Roman"/>
          <w:color w:val="000000"/>
          <w:lang w:val="uk-UA"/>
        </w:rPr>
        <w:t xml:space="preserve"> </w:t>
      </w:r>
      <w:r w:rsidRPr="00E641F7">
        <w:rPr>
          <w:rFonts w:ascii="Times New Roman" w:eastAsia="Calibri" w:hAnsi="Times New Roman" w:cs="Times New Roman"/>
          <w:color w:val="000000"/>
          <w:lang w:val="en-US"/>
        </w:rPr>
        <w:t>the</w:t>
      </w:r>
      <w:r w:rsidRPr="00BB5907">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US"/>
        </w:rPr>
        <w:t>P</w:t>
      </w:r>
      <w:r w:rsidRPr="00E641F7">
        <w:rPr>
          <w:rFonts w:ascii="Times New Roman" w:eastAsia="Calibri" w:hAnsi="Times New Roman" w:cs="Times New Roman"/>
          <w:color w:val="000000"/>
          <w:lang w:val="en-US"/>
        </w:rPr>
        <w:t>roject</w:t>
      </w:r>
      <w:r w:rsidRPr="00BB5907">
        <w:rPr>
          <w:rFonts w:ascii="Times New Roman" w:eastAsia="Calibri" w:hAnsi="Times New Roman" w:cs="Times New Roman"/>
          <w:color w:val="000000"/>
          <w:lang w:val="uk-UA"/>
        </w:rPr>
        <w:t xml:space="preserve">. / </w:t>
      </w:r>
      <w:r w:rsidRPr="00BD7BF5">
        <w:rPr>
          <w:rFonts w:ascii="Times New Roman" w:eastAsia="Calibri" w:hAnsi="Times New Roman" w:cs="Times New Roman"/>
          <w:color w:val="000000"/>
          <w:lang w:val="uk-UA"/>
        </w:rPr>
        <w:t>Одержувач гранту зобов</w:t>
      </w:r>
      <w:r w:rsidRPr="00BB5907">
        <w:rPr>
          <w:rFonts w:ascii="Times New Roman" w:eastAsia="Calibri" w:hAnsi="Times New Roman" w:cs="Times New Roman"/>
          <w:color w:val="000000"/>
          <w:lang w:val="uk-UA"/>
        </w:rPr>
        <w:t>’</w:t>
      </w:r>
      <w:r w:rsidRPr="00BD7BF5">
        <w:rPr>
          <w:rFonts w:ascii="Times New Roman" w:eastAsia="Calibri" w:hAnsi="Times New Roman" w:cs="Times New Roman"/>
          <w:color w:val="000000"/>
          <w:lang w:val="uk-UA"/>
        </w:rPr>
        <w:t>язується забезпечити</w:t>
      </w:r>
      <w:r>
        <w:rPr>
          <w:rFonts w:ascii="Times New Roman" w:eastAsia="Calibri" w:hAnsi="Times New Roman" w:cs="Times New Roman"/>
          <w:color w:val="000000"/>
          <w:lang w:val="uk-UA"/>
        </w:rPr>
        <w:t xml:space="preserve"> належне утримання об</w:t>
      </w:r>
      <w:r w:rsidRPr="00BB5907">
        <w:rPr>
          <w:rFonts w:ascii="Times New Roman" w:eastAsia="Calibri" w:hAnsi="Times New Roman" w:cs="Times New Roman"/>
          <w:color w:val="000000"/>
          <w:lang w:val="uk-UA"/>
        </w:rPr>
        <w:t>’</w:t>
      </w:r>
      <w:r>
        <w:rPr>
          <w:rFonts w:ascii="Times New Roman" w:eastAsia="Calibri" w:hAnsi="Times New Roman" w:cs="Times New Roman"/>
          <w:color w:val="000000"/>
          <w:lang w:val="uk-UA"/>
        </w:rPr>
        <w:t>єкту(</w:t>
      </w:r>
      <w:proofErr w:type="spellStart"/>
      <w:r>
        <w:rPr>
          <w:rFonts w:ascii="Times New Roman" w:eastAsia="Calibri" w:hAnsi="Times New Roman" w:cs="Times New Roman"/>
          <w:color w:val="000000"/>
          <w:lang w:val="uk-UA"/>
        </w:rPr>
        <w:t>ів</w:t>
      </w:r>
      <w:proofErr w:type="spellEnd"/>
      <w:r>
        <w:rPr>
          <w:rFonts w:ascii="Times New Roman" w:eastAsia="Calibri" w:hAnsi="Times New Roman" w:cs="Times New Roman"/>
          <w:color w:val="000000"/>
          <w:lang w:val="uk-UA"/>
        </w:rPr>
        <w:t>) Проекту та оплату усіх необхідних комунальних послуг задля забезпечення його функціонування під час</w:t>
      </w:r>
      <w:r w:rsidRPr="00BE4F3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uk-UA"/>
        </w:rPr>
        <w:t>(якщо необхідно) та після завершення проекту.</w:t>
      </w:r>
    </w:p>
    <w:p w14:paraId="13F92EEA" w14:textId="77777777" w:rsidR="006C0061" w:rsidRPr="005A31DE" w:rsidRDefault="006C0061" w:rsidP="006C0061">
      <w:pPr>
        <w:keepNext/>
        <w:spacing w:after="40" w:line="240" w:lineRule="auto"/>
        <w:outlineLvl w:val="5"/>
        <w:rPr>
          <w:rFonts w:ascii="Times New Roman" w:eastAsia="Calibri" w:hAnsi="Times New Roman" w:cs="Times New Roman"/>
          <w:b/>
          <w:bCs/>
          <w:lang w:val="uk-UA"/>
        </w:rPr>
      </w:pPr>
    </w:p>
    <w:p w14:paraId="59898E57" w14:textId="77777777" w:rsidR="006C0061" w:rsidRPr="00301229" w:rsidRDefault="00622427" w:rsidP="006C0061">
      <w:pPr>
        <w:tabs>
          <w:tab w:val="center" w:pos="4819"/>
          <w:tab w:val="right" w:pos="9638"/>
        </w:tabs>
        <w:spacing w:after="0" w:line="240" w:lineRule="auto"/>
        <w:jc w:val="both"/>
        <w:outlineLvl w:val="0"/>
        <w:rPr>
          <w:rFonts w:ascii="Times New Roman" w:eastAsia="Calibri" w:hAnsi="Times New Roman" w:cs="Times New Roman"/>
          <w:b/>
          <w:lang w:val="uk-UA"/>
        </w:rPr>
      </w:pPr>
      <w:r w:rsidRPr="00301229">
        <w:rPr>
          <w:rFonts w:ascii="Times New Roman" w:eastAsia="Calibri" w:hAnsi="Times New Roman" w:cs="Times New Roman"/>
          <w:b/>
          <w:lang w:val="uk-UA"/>
        </w:rPr>
        <w:t xml:space="preserve">1.3. </w:t>
      </w:r>
      <w:r w:rsidRPr="00301229">
        <w:rPr>
          <w:rFonts w:ascii="Times New Roman" w:eastAsia="Calibri" w:hAnsi="Times New Roman" w:cs="Times New Roman"/>
          <w:b/>
          <w:lang w:val="en-GB"/>
        </w:rPr>
        <w:t>Financial</w:t>
      </w:r>
      <w:r w:rsidRPr="00301229">
        <w:rPr>
          <w:rFonts w:ascii="Times New Roman" w:eastAsia="Calibri" w:hAnsi="Times New Roman" w:cs="Times New Roman"/>
          <w:b/>
          <w:lang w:val="uk-UA"/>
        </w:rPr>
        <w:t xml:space="preserve"> </w:t>
      </w:r>
      <w:r w:rsidRPr="00301229">
        <w:rPr>
          <w:rFonts w:ascii="Times New Roman" w:eastAsia="Calibri" w:hAnsi="Times New Roman" w:cs="Times New Roman"/>
          <w:b/>
          <w:lang w:val="en-GB"/>
        </w:rPr>
        <w:t>plan</w:t>
      </w:r>
    </w:p>
    <w:p w14:paraId="0D267673" w14:textId="77777777" w:rsidR="006C0061" w:rsidRPr="00301229" w:rsidRDefault="00622427" w:rsidP="006C0061">
      <w:pPr>
        <w:tabs>
          <w:tab w:val="center" w:pos="4819"/>
          <w:tab w:val="right" w:pos="9638"/>
        </w:tabs>
        <w:spacing w:after="0" w:line="240" w:lineRule="auto"/>
        <w:jc w:val="both"/>
        <w:outlineLvl w:val="0"/>
        <w:rPr>
          <w:rFonts w:ascii="Times New Roman" w:eastAsia="Calibri" w:hAnsi="Times New Roman" w:cs="Times New Roman"/>
          <w:b/>
          <w:lang w:val="uk-UA"/>
        </w:rPr>
      </w:pPr>
      <w:r w:rsidRPr="00301229">
        <w:rPr>
          <w:rFonts w:ascii="Times New Roman" w:eastAsia="Calibri" w:hAnsi="Times New Roman" w:cs="Times New Roman"/>
          <w:b/>
          <w:lang w:val="uk-UA"/>
        </w:rPr>
        <w:t>1.3. Фінансовий план</w:t>
      </w:r>
    </w:p>
    <w:p w14:paraId="179AE143" w14:textId="77777777" w:rsidR="006C0061" w:rsidRPr="00CE1FA2" w:rsidRDefault="006C0061" w:rsidP="006C0061">
      <w:pPr>
        <w:tabs>
          <w:tab w:val="center" w:pos="4677"/>
          <w:tab w:val="right" w:pos="9355"/>
        </w:tabs>
        <w:spacing w:after="0" w:line="240" w:lineRule="auto"/>
        <w:jc w:val="both"/>
        <w:rPr>
          <w:rFonts w:ascii="Times New Roman" w:eastAsia="Calibri" w:hAnsi="Times New Roman" w:cs="Times New Roman"/>
          <w:lang w:val="uk-UA"/>
        </w:rPr>
      </w:pPr>
    </w:p>
    <w:p w14:paraId="2BC085C2" w14:textId="77777777" w:rsidR="006C0061" w:rsidRPr="00B11F9B" w:rsidRDefault="00622427" w:rsidP="006C0061">
      <w:pPr>
        <w:keepNext/>
        <w:spacing w:after="40" w:line="240" w:lineRule="auto"/>
        <w:outlineLvl w:val="5"/>
        <w:rPr>
          <w:rFonts w:ascii="Times New Roman" w:eastAsia="Calibri" w:hAnsi="Times New Roman" w:cs="Times New Roman"/>
          <w:b/>
          <w:i/>
          <w:color w:val="000000"/>
          <w:lang w:val="uk-UA"/>
        </w:rPr>
      </w:pPr>
      <w:r w:rsidRPr="00BB5907">
        <w:rPr>
          <w:rFonts w:ascii="Times New Roman" w:eastAsia="Calibri" w:hAnsi="Times New Roman" w:cs="Times New Roman"/>
          <w:i/>
          <w:lang w:val="en-US"/>
        </w:rPr>
        <w:t>Table</w:t>
      </w:r>
      <w:r w:rsidRPr="00FA5759">
        <w:rPr>
          <w:rFonts w:ascii="Times New Roman" w:eastAsia="Calibri" w:hAnsi="Times New Roman" w:cs="Times New Roman"/>
          <w:bCs/>
          <w:i/>
          <w:lang w:val="uk-UA"/>
        </w:rPr>
        <w:t xml:space="preserve"> </w:t>
      </w:r>
      <w:r w:rsidRPr="00B11F9B">
        <w:rPr>
          <w:rFonts w:ascii="Times New Roman" w:eastAsia="Calibri" w:hAnsi="Times New Roman" w:cs="Times New Roman"/>
          <w:bCs/>
          <w:i/>
          <w:lang w:val="uk-UA"/>
        </w:rPr>
        <w:t>5</w:t>
      </w:r>
      <w:r w:rsidRPr="00FA5759">
        <w:rPr>
          <w:rFonts w:ascii="Times New Roman" w:eastAsia="Calibri" w:hAnsi="Times New Roman" w:cs="Times New Roman"/>
          <w:bCs/>
          <w:i/>
          <w:color w:val="000000"/>
          <w:lang w:val="uk-UA"/>
        </w:rPr>
        <w:t xml:space="preserve"> / Таблиця </w:t>
      </w:r>
      <w:r w:rsidRPr="00B11F9B">
        <w:rPr>
          <w:rFonts w:ascii="Times New Roman" w:eastAsia="Calibri" w:hAnsi="Times New Roman" w:cs="Times New Roman"/>
          <w:bCs/>
          <w:i/>
          <w:color w:val="000000"/>
          <w:lang w:val="uk-UA"/>
        </w:rPr>
        <w:t>5</w:t>
      </w:r>
    </w:p>
    <w:p w14:paraId="13D822B8" w14:textId="77777777" w:rsidR="006C0061" w:rsidRPr="00FA5759" w:rsidRDefault="00622427" w:rsidP="006C0061">
      <w:pPr>
        <w:keepNext/>
        <w:spacing w:after="120" w:line="240" w:lineRule="auto"/>
        <w:jc w:val="center"/>
        <w:outlineLvl w:val="5"/>
        <w:rPr>
          <w:rFonts w:ascii="Times New Roman" w:eastAsia="Calibri" w:hAnsi="Times New Roman" w:cs="Times New Roman"/>
          <w:b/>
          <w:bCs/>
          <w:color w:val="000000"/>
          <w:lang w:val="uk-UA"/>
        </w:rPr>
      </w:pPr>
      <w:r w:rsidRPr="00E641F7">
        <w:rPr>
          <w:rFonts w:ascii="Times New Roman" w:eastAsia="Calibri" w:hAnsi="Times New Roman" w:cs="Times New Roman"/>
          <w:b/>
          <w:bCs/>
          <w:lang w:val="en-US"/>
        </w:rPr>
        <w:t>Indicative Financing plan</w:t>
      </w:r>
      <w:r w:rsidRPr="00A171DC">
        <w:rPr>
          <w:rFonts w:ascii="Times New Roman" w:eastAsia="Calibri" w:hAnsi="Times New Roman" w:cs="Times New Roman"/>
          <w:b/>
          <w:bCs/>
          <w:lang w:val="uk-UA"/>
        </w:rPr>
        <w:t xml:space="preserve"> </w:t>
      </w:r>
      <w:r w:rsidRPr="00FA5759">
        <w:rPr>
          <w:rFonts w:ascii="Times New Roman" w:eastAsia="Calibri" w:hAnsi="Times New Roman" w:cs="Times New Roman"/>
          <w:b/>
          <w:bCs/>
          <w:lang w:val="uk-UA"/>
        </w:rPr>
        <w:t>/</w:t>
      </w:r>
      <w:r w:rsidRPr="00FA5759">
        <w:rPr>
          <w:rFonts w:ascii="Times New Roman" w:eastAsia="Calibri" w:hAnsi="Times New Roman" w:cs="Times New Roman"/>
          <w:b/>
          <w:bCs/>
          <w:color w:val="000000"/>
          <w:lang w:val="uk-UA"/>
        </w:rPr>
        <w:t xml:space="preserve"> </w:t>
      </w:r>
      <w:r>
        <w:rPr>
          <w:rFonts w:ascii="Times New Roman" w:eastAsia="Calibri" w:hAnsi="Times New Roman" w:cs="Times New Roman"/>
          <w:b/>
          <w:bCs/>
          <w:color w:val="000000"/>
          <w:lang w:val="uk-UA"/>
        </w:rPr>
        <w:t>Орієнтовний фінансовий план</w:t>
      </w:r>
    </w:p>
    <w:tbl>
      <w:tblPr>
        <w:tblW w:w="9195"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962"/>
        <w:gridCol w:w="1842"/>
        <w:gridCol w:w="1224"/>
        <w:gridCol w:w="1167"/>
      </w:tblGrid>
      <w:tr w:rsidR="001722F2" w14:paraId="755AA815" w14:textId="77777777" w:rsidTr="003229DD">
        <w:trPr>
          <w:trHeight w:val="205"/>
        </w:trPr>
        <w:tc>
          <w:tcPr>
            <w:tcW w:w="4962" w:type="dxa"/>
            <w:shd w:val="clear" w:color="000000" w:fill="D9D9D9"/>
            <w:vAlign w:val="center"/>
          </w:tcPr>
          <w:p w14:paraId="65B8AC02" w14:textId="77777777" w:rsidR="006C0061" w:rsidRPr="009A13E1" w:rsidRDefault="00622427" w:rsidP="003229DD">
            <w:pPr>
              <w:spacing w:after="0" w:line="240" w:lineRule="auto"/>
              <w:jc w:val="center"/>
              <w:rPr>
                <w:rFonts w:ascii="Times New Roman" w:eastAsia="Calibri" w:hAnsi="Times New Roman" w:cs="Times New Roman"/>
                <w:lang w:val="en-US"/>
              </w:rPr>
            </w:pPr>
            <w:r w:rsidRPr="009A13E1">
              <w:rPr>
                <w:rFonts w:ascii="Times New Roman" w:eastAsia="Calibri" w:hAnsi="Times New Roman" w:cs="Times New Roman"/>
                <w:lang w:val="en-US"/>
              </w:rPr>
              <w:t xml:space="preserve">Main measure / </w:t>
            </w:r>
            <w:proofErr w:type="spellStart"/>
            <w:r w:rsidRPr="009A13E1">
              <w:rPr>
                <w:rFonts w:ascii="Times New Roman" w:eastAsia="Calibri" w:hAnsi="Times New Roman" w:cs="Times New Roman"/>
                <w:lang w:val="en-US"/>
              </w:rPr>
              <w:t>Основні</w:t>
            </w:r>
            <w:proofErr w:type="spellEnd"/>
            <w:r w:rsidRPr="009A13E1">
              <w:rPr>
                <w:rFonts w:ascii="Times New Roman" w:eastAsia="Calibri" w:hAnsi="Times New Roman" w:cs="Times New Roman"/>
                <w:lang w:val="en-US"/>
              </w:rPr>
              <w:t xml:space="preserve"> </w:t>
            </w:r>
            <w:proofErr w:type="spellStart"/>
            <w:r w:rsidRPr="009A13E1">
              <w:rPr>
                <w:rFonts w:ascii="Times New Roman" w:eastAsia="Calibri" w:hAnsi="Times New Roman" w:cs="Times New Roman"/>
                <w:lang w:val="en-US"/>
              </w:rPr>
              <w:t>заходи</w:t>
            </w:r>
            <w:proofErr w:type="spellEnd"/>
          </w:p>
        </w:tc>
        <w:tc>
          <w:tcPr>
            <w:tcW w:w="1842" w:type="dxa"/>
            <w:shd w:val="clear" w:color="000000" w:fill="D9D9D9"/>
            <w:vAlign w:val="center"/>
          </w:tcPr>
          <w:p w14:paraId="78ABA748" w14:textId="77777777" w:rsidR="006C0061" w:rsidRPr="009C51A0" w:rsidRDefault="00622427" w:rsidP="003229DD">
            <w:pPr>
              <w:spacing w:after="0" w:line="240" w:lineRule="auto"/>
              <w:jc w:val="center"/>
              <w:rPr>
                <w:rFonts w:ascii="Times New Roman" w:eastAsia="Calibri" w:hAnsi="Times New Roman" w:cs="Times New Roman"/>
                <w:lang w:val="nl-NL"/>
              </w:rPr>
            </w:pPr>
            <w:r w:rsidRPr="009C51A0">
              <w:rPr>
                <w:rFonts w:ascii="Times New Roman" w:eastAsia="Calibri" w:hAnsi="Times New Roman" w:cs="Times New Roman"/>
                <w:lang w:val="nl-NL"/>
              </w:rPr>
              <w:t>NIP Grant, EUR/</w:t>
            </w:r>
          </w:p>
          <w:p w14:paraId="6C3D7E33" w14:textId="77777777" w:rsidR="006C0061" w:rsidRPr="009C51A0" w:rsidRDefault="00622427" w:rsidP="003229DD">
            <w:pPr>
              <w:spacing w:after="0" w:line="240" w:lineRule="auto"/>
              <w:jc w:val="center"/>
              <w:rPr>
                <w:rFonts w:ascii="Times New Roman" w:eastAsia="Calibri" w:hAnsi="Times New Roman" w:cs="Times New Roman"/>
                <w:lang w:val="nl-NL"/>
              </w:rPr>
            </w:pPr>
            <w:r w:rsidRPr="009A13E1">
              <w:rPr>
                <w:rFonts w:ascii="Times New Roman" w:eastAsia="Calibri" w:hAnsi="Times New Roman" w:cs="Times New Roman"/>
              </w:rPr>
              <w:t>Грант</w:t>
            </w:r>
            <w:r w:rsidRPr="009C51A0">
              <w:rPr>
                <w:rFonts w:ascii="Times New Roman" w:eastAsia="Calibri" w:hAnsi="Times New Roman" w:cs="Times New Roman"/>
                <w:lang w:val="nl-NL"/>
              </w:rPr>
              <w:t xml:space="preserve"> NIP, </w:t>
            </w:r>
            <w:proofErr w:type="spellStart"/>
            <w:r w:rsidRPr="009A13E1">
              <w:rPr>
                <w:rFonts w:ascii="Times New Roman" w:eastAsia="Calibri" w:hAnsi="Times New Roman" w:cs="Times New Roman"/>
              </w:rPr>
              <w:t>євро</w:t>
            </w:r>
            <w:proofErr w:type="spellEnd"/>
            <w:r w:rsidRPr="009C51A0">
              <w:rPr>
                <w:rFonts w:ascii="Times New Roman" w:eastAsia="Calibri" w:hAnsi="Times New Roman" w:cs="Times New Roman"/>
                <w:lang w:val="nl-NL"/>
              </w:rPr>
              <w:t xml:space="preserve"> </w:t>
            </w:r>
          </w:p>
        </w:tc>
        <w:tc>
          <w:tcPr>
            <w:tcW w:w="1224" w:type="dxa"/>
            <w:shd w:val="clear" w:color="000000" w:fill="D9D9D9"/>
            <w:vAlign w:val="center"/>
          </w:tcPr>
          <w:p w14:paraId="0E1F4CE9" w14:textId="77777777" w:rsidR="006C0061" w:rsidRPr="009A13E1" w:rsidRDefault="00622427" w:rsidP="003229DD">
            <w:pPr>
              <w:spacing w:after="0" w:line="240" w:lineRule="auto"/>
              <w:jc w:val="center"/>
              <w:rPr>
                <w:rFonts w:ascii="Times New Roman" w:eastAsia="Calibri" w:hAnsi="Times New Roman" w:cs="Times New Roman"/>
                <w:lang w:val="en-US"/>
              </w:rPr>
            </w:pPr>
            <w:r w:rsidRPr="009A13E1">
              <w:rPr>
                <w:rFonts w:ascii="Times New Roman" w:eastAsia="Calibri" w:hAnsi="Times New Roman" w:cs="Times New Roman"/>
                <w:lang w:val="en-US"/>
              </w:rPr>
              <w:t xml:space="preserve">Tranche No/№ </w:t>
            </w:r>
            <w:proofErr w:type="spellStart"/>
            <w:r w:rsidRPr="009A13E1">
              <w:rPr>
                <w:rFonts w:ascii="Times New Roman" w:eastAsia="Calibri" w:hAnsi="Times New Roman" w:cs="Times New Roman"/>
                <w:lang w:val="en-US"/>
              </w:rPr>
              <w:t>траншу</w:t>
            </w:r>
            <w:proofErr w:type="spellEnd"/>
          </w:p>
        </w:tc>
        <w:tc>
          <w:tcPr>
            <w:tcW w:w="1167" w:type="dxa"/>
            <w:shd w:val="clear" w:color="000000" w:fill="D9D9D9"/>
            <w:vAlign w:val="center"/>
          </w:tcPr>
          <w:p w14:paraId="61D64D26" w14:textId="77777777" w:rsidR="006C0061" w:rsidRPr="009A13E1" w:rsidRDefault="00622427" w:rsidP="003229DD">
            <w:pPr>
              <w:spacing w:after="0" w:line="240" w:lineRule="auto"/>
              <w:jc w:val="center"/>
              <w:rPr>
                <w:rFonts w:ascii="Times New Roman" w:eastAsia="Calibri" w:hAnsi="Times New Roman" w:cs="Times New Roman"/>
                <w:lang w:val="en-US"/>
              </w:rPr>
            </w:pPr>
            <w:r w:rsidRPr="009A13E1">
              <w:rPr>
                <w:rFonts w:ascii="Times New Roman" w:eastAsia="Calibri" w:hAnsi="Times New Roman" w:cs="Times New Roman"/>
                <w:iCs/>
                <w:color w:val="000000"/>
                <w:lang w:val="en-US"/>
              </w:rPr>
              <w:t>Total</w:t>
            </w:r>
            <w:r w:rsidRPr="009A13E1">
              <w:rPr>
                <w:rFonts w:ascii="Times New Roman" w:eastAsia="Calibri" w:hAnsi="Times New Roman" w:cs="Times New Roman"/>
                <w:iCs/>
                <w:color w:val="000000"/>
                <w:lang w:val="uk-UA"/>
              </w:rPr>
              <w:t xml:space="preserve">, </w:t>
            </w:r>
            <w:r w:rsidRPr="009A13E1">
              <w:rPr>
                <w:rFonts w:ascii="Times New Roman" w:eastAsia="Calibri" w:hAnsi="Times New Roman" w:cs="Times New Roman"/>
                <w:lang w:val="en-US"/>
              </w:rPr>
              <w:t>EUR</w:t>
            </w:r>
            <w:r w:rsidRPr="009A13E1">
              <w:rPr>
                <w:rFonts w:ascii="Times New Roman" w:eastAsia="Calibri" w:hAnsi="Times New Roman" w:cs="Times New Roman"/>
                <w:iCs/>
                <w:color w:val="000000"/>
                <w:lang w:val="uk-UA"/>
              </w:rPr>
              <w:t xml:space="preserve"> / </w:t>
            </w:r>
            <w:r w:rsidRPr="009A13E1">
              <w:rPr>
                <w:rFonts w:ascii="Times New Roman" w:eastAsia="Calibri" w:hAnsi="Times New Roman" w:cs="Times New Roman"/>
                <w:iCs/>
                <w:color w:val="000000"/>
                <w:lang w:val="uk-UA" w:eastAsia="ru-RU"/>
              </w:rPr>
              <w:t xml:space="preserve">Всього, </w:t>
            </w:r>
            <w:proofErr w:type="spellStart"/>
            <w:r w:rsidRPr="009A13E1">
              <w:rPr>
                <w:rFonts w:ascii="Times New Roman" w:eastAsia="Calibri" w:hAnsi="Times New Roman" w:cs="Times New Roman"/>
              </w:rPr>
              <w:t>євро</w:t>
            </w:r>
            <w:proofErr w:type="spellEnd"/>
          </w:p>
        </w:tc>
      </w:tr>
      <w:tr w:rsidR="001722F2" w14:paraId="50F5DCB5" w14:textId="77777777" w:rsidTr="003229DD">
        <w:trPr>
          <w:trHeight w:val="304"/>
        </w:trPr>
        <w:tc>
          <w:tcPr>
            <w:tcW w:w="4962" w:type="dxa"/>
            <w:tcBorders>
              <w:bottom w:val="single" w:sz="4" w:space="0" w:color="auto"/>
            </w:tcBorders>
            <w:shd w:val="clear" w:color="auto" w:fill="auto"/>
            <w:vAlign w:val="center"/>
          </w:tcPr>
          <w:p w14:paraId="31EF2271" w14:textId="77777777" w:rsidR="006C0061" w:rsidRPr="009C51A0" w:rsidRDefault="00622427" w:rsidP="003229DD">
            <w:pPr>
              <w:spacing w:after="0" w:line="240" w:lineRule="auto"/>
              <w:rPr>
                <w:rFonts w:ascii="Times New Roman" w:eastAsia="Calibri" w:hAnsi="Times New Roman" w:cs="Times New Roman"/>
                <w:lang w:val="en-US"/>
              </w:rPr>
            </w:pPr>
            <w:r w:rsidRPr="009C51A0">
              <w:rPr>
                <w:rFonts w:ascii="Times New Roman" w:eastAsia="Calibri" w:hAnsi="Times New Roman" w:cs="Times New Roman"/>
                <w:color w:val="000000"/>
                <w:lang w:val="en-US" w:eastAsia="ru-RU"/>
              </w:rPr>
              <w:t>Project design documentation</w:t>
            </w:r>
            <w:r>
              <w:rPr>
                <w:rFonts w:ascii="Times New Roman" w:eastAsia="Calibri" w:hAnsi="Times New Roman" w:cs="Times New Roman"/>
                <w:color w:val="000000"/>
                <w:lang w:val="uk-UA" w:eastAsia="ru-RU"/>
              </w:rPr>
              <w:t xml:space="preserve"> </w:t>
            </w:r>
            <w:r w:rsidRPr="009C51A0">
              <w:rPr>
                <w:rFonts w:ascii="Times New Roman" w:eastAsia="Calibri" w:hAnsi="Times New Roman" w:cs="Times New Roman"/>
                <w:color w:val="000000"/>
                <w:lang w:val="en-US" w:eastAsia="ru-RU"/>
              </w:rPr>
              <w:t>/</w:t>
            </w:r>
            <w:r w:rsidRPr="009A13E1">
              <w:rPr>
                <w:rFonts w:ascii="Times New Roman" w:eastAsia="Calibri" w:hAnsi="Times New Roman" w:cs="Times New Roman"/>
                <w:color w:val="000000"/>
                <w:lang w:val="uk-UA" w:eastAsia="ru-RU"/>
              </w:rPr>
              <w:t xml:space="preserve"> Проектна документація</w:t>
            </w:r>
          </w:p>
        </w:tc>
        <w:tc>
          <w:tcPr>
            <w:tcW w:w="1842" w:type="dxa"/>
            <w:tcBorders>
              <w:bottom w:val="single" w:sz="4" w:space="0" w:color="auto"/>
            </w:tcBorders>
            <w:shd w:val="clear" w:color="auto" w:fill="auto"/>
            <w:vAlign w:val="center"/>
          </w:tcPr>
          <w:p w14:paraId="3E0929C9" w14:textId="77777777" w:rsidR="006C0061" w:rsidRPr="00E07E49"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19,800</w:t>
            </w:r>
          </w:p>
        </w:tc>
        <w:tc>
          <w:tcPr>
            <w:tcW w:w="1224" w:type="dxa"/>
            <w:vMerge w:val="restart"/>
            <w:shd w:val="clear" w:color="auto" w:fill="auto"/>
            <w:vAlign w:val="center"/>
          </w:tcPr>
          <w:p w14:paraId="0094CA9B" w14:textId="77777777" w:rsidR="006C0061" w:rsidRPr="009A13E1" w:rsidRDefault="00622427" w:rsidP="003229DD">
            <w:pPr>
              <w:spacing w:after="0" w:line="240" w:lineRule="auto"/>
              <w:jc w:val="center"/>
              <w:rPr>
                <w:rFonts w:ascii="Times New Roman" w:eastAsia="Calibri" w:hAnsi="Times New Roman" w:cs="Times New Roman"/>
                <w:lang w:val="uk-UA"/>
              </w:rPr>
            </w:pPr>
            <w:r w:rsidRPr="009A13E1">
              <w:rPr>
                <w:rFonts w:ascii="Times New Roman" w:eastAsia="Calibri" w:hAnsi="Times New Roman" w:cs="Times New Roman"/>
                <w:lang w:val="en-US"/>
              </w:rPr>
              <w:t>І </w:t>
            </w:r>
            <w:r w:rsidRPr="009A13E1">
              <w:rPr>
                <w:rFonts w:ascii="Times New Roman" w:eastAsia="Calibri" w:hAnsi="Times New Roman" w:cs="Times New Roman"/>
                <w:lang w:val="uk-UA"/>
              </w:rPr>
              <w:t>(</w:t>
            </w:r>
            <w:r>
              <w:rPr>
                <w:rFonts w:ascii="Times New Roman" w:eastAsia="Calibri" w:hAnsi="Times New Roman" w:cs="Times New Roman"/>
                <w:lang w:val="en-GB"/>
              </w:rPr>
              <w:t>18</w:t>
            </w:r>
            <w:r w:rsidRPr="009A13E1">
              <w:rPr>
                <w:rFonts w:ascii="Times New Roman" w:eastAsia="Calibri" w:hAnsi="Times New Roman" w:cs="Times New Roman"/>
                <w:lang w:val="uk-UA"/>
              </w:rPr>
              <w:t>%)</w:t>
            </w:r>
          </w:p>
        </w:tc>
        <w:tc>
          <w:tcPr>
            <w:tcW w:w="1167" w:type="dxa"/>
            <w:vMerge w:val="restart"/>
            <w:shd w:val="clear" w:color="auto" w:fill="auto"/>
            <w:vAlign w:val="center"/>
          </w:tcPr>
          <w:p w14:paraId="672D53D4" w14:textId="77777777" w:rsidR="006C0061" w:rsidRPr="00E07E49"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492,000</w:t>
            </w:r>
          </w:p>
        </w:tc>
      </w:tr>
      <w:tr w:rsidR="001722F2" w14:paraId="1F73DAF9" w14:textId="77777777" w:rsidTr="003229DD">
        <w:trPr>
          <w:trHeight w:val="335"/>
        </w:trPr>
        <w:tc>
          <w:tcPr>
            <w:tcW w:w="4962" w:type="dxa"/>
            <w:tcBorders>
              <w:top w:val="single" w:sz="4" w:space="0" w:color="auto"/>
            </w:tcBorders>
            <w:shd w:val="clear" w:color="auto" w:fill="auto"/>
          </w:tcPr>
          <w:p w14:paraId="0320F841" w14:textId="77777777" w:rsidR="006C0061" w:rsidRPr="007668E5" w:rsidRDefault="00622427" w:rsidP="003229DD">
            <w:pPr>
              <w:spacing w:after="0" w:line="240" w:lineRule="auto"/>
              <w:rPr>
                <w:rFonts w:ascii="Times New Roman" w:eastAsia="Calibri" w:hAnsi="Times New Roman" w:cs="Times New Roman"/>
                <w:lang w:val="en-GB"/>
              </w:rPr>
            </w:pPr>
            <w:r w:rsidRPr="007668E5">
              <w:rPr>
                <w:rFonts w:ascii="Times New Roman" w:eastAsia="Calibri" w:hAnsi="Times New Roman" w:cs="Times New Roman"/>
                <w:lang w:val="en-GB"/>
              </w:rPr>
              <w:t>Equipment</w:t>
            </w:r>
            <w:r w:rsidRPr="009A13E1">
              <w:rPr>
                <w:rFonts w:ascii="Times New Roman" w:eastAsia="Calibri" w:hAnsi="Times New Roman" w:cs="Times New Roman"/>
                <w:lang w:val="uk-UA"/>
              </w:rPr>
              <w:t xml:space="preserve"> </w:t>
            </w:r>
            <w:r w:rsidRPr="007668E5">
              <w:rPr>
                <w:rFonts w:ascii="Times New Roman" w:eastAsia="Calibri" w:hAnsi="Times New Roman" w:cs="Times New Roman"/>
                <w:lang w:val="en-GB"/>
              </w:rPr>
              <w:t>and Installation</w:t>
            </w:r>
            <w:r>
              <w:rPr>
                <w:rFonts w:ascii="Times New Roman" w:eastAsia="Calibri" w:hAnsi="Times New Roman" w:cs="Times New Roman"/>
                <w:lang w:val="uk-UA"/>
              </w:rPr>
              <w:t xml:space="preserve"> </w:t>
            </w:r>
            <w:r w:rsidRPr="009A13E1">
              <w:rPr>
                <w:rFonts w:ascii="Times New Roman" w:eastAsia="Calibri" w:hAnsi="Times New Roman" w:cs="Times New Roman"/>
                <w:lang w:val="uk-UA"/>
              </w:rPr>
              <w:t>/</w:t>
            </w:r>
            <w:r>
              <w:rPr>
                <w:rFonts w:ascii="Times New Roman" w:eastAsia="Calibri" w:hAnsi="Times New Roman" w:cs="Times New Roman"/>
                <w:lang w:val="uk-UA"/>
              </w:rPr>
              <w:t xml:space="preserve"> </w:t>
            </w:r>
            <w:r w:rsidRPr="009A13E1">
              <w:rPr>
                <w:rFonts w:ascii="Times New Roman" w:eastAsia="Calibri" w:hAnsi="Times New Roman" w:cs="Times New Roman"/>
                <w:lang w:val="uk-UA"/>
              </w:rPr>
              <w:t>Обладнання</w:t>
            </w:r>
            <w:r w:rsidRPr="007668E5">
              <w:rPr>
                <w:rFonts w:ascii="Times New Roman" w:eastAsia="Calibri" w:hAnsi="Times New Roman" w:cs="Times New Roman"/>
                <w:lang w:val="en-GB"/>
              </w:rPr>
              <w:t xml:space="preserve"> </w:t>
            </w:r>
            <w:r w:rsidRPr="009A13E1">
              <w:rPr>
                <w:rFonts w:ascii="Times New Roman" w:eastAsia="Calibri" w:hAnsi="Times New Roman" w:cs="Times New Roman"/>
              </w:rPr>
              <w:t>та</w:t>
            </w:r>
            <w:r w:rsidRPr="007668E5">
              <w:rPr>
                <w:rFonts w:ascii="Times New Roman" w:eastAsia="Calibri" w:hAnsi="Times New Roman" w:cs="Times New Roman"/>
                <w:lang w:val="en-GB"/>
              </w:rPr>
              <w:t xml:space="preserve"> </w:t>
            </w:r>
            <w:r w:rsidRPr="009A13E1">
              <w:rPr>
                <w:rFonts w:ascii="Times New Roman" w:eastAsia="Calibri" w:hAnsi="Times New Roman" w:cs="Times New Roman"/>
              </w:rPr>
              <w:t>монтаж</w:t>
            </w:r>
          </w:p>
        </w:tc>
        <w:tc>
          <w:tcPr>
            <w:tcW w:w="1842" w:type="dxa"/>
            <w:tcBorders>
              <w:top w:val="single" w:sz="4" w:space="0" w:color="auto"/>
            </w:tcBorders>
            <w:shd w:val="clear" w:color="auto" w:fill="auto"/>
            <w:vAlign w:val="center"/>
          </w:tcPr>
          <w:p w14:paraId="22E089B1" w14:textId="77777777" w:rsidR="006C0061" w:rsidRPr="00E07E49"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472,200</w:t>
            </w:r>
          </w:p>
        </w:tc>
        <w:tc>
          <w:tcPr>
            <w:tcW w:w="1224" w:type="dxa"/>
            <w:vMerge/>
            <w:shd w:val="clear" w:color="auto" w:fill="auto"/>
            <w:vAlign w:val="center"/>
          </w:tcPr>
          <w:p w14:paraId="1B0F07FF" w14:textId="77777777" w:rsidR="006C0061" w:rsidRPr="009A13E1" w:rsidRDefault="006C0061" w:rsidP="003229DD">
            <w:pPr>
              <w:spacing w:after="0" w:line="240" w:lineRule="auto"/>
              <w:jc w:val="center"/>
              <w:rPr>
                <w:rFonts w:ascii="Times New Roman" w:eastAsia="Calibri" w:hAnsi="Times New Roman" w:cs="Times New Roman"/>
                <w:lang w:val="en-US"/>
              </w:rPr>
            </w:pPr>
          </w:p>
        </w:tc>
        <w:tc>
          <w:tcPr>
            <w:tcW w:w="1167" w:type="dxa"/>
            <w:vMerge/>
            <w:shd w:val="clear" w:color="auto" w:fill="auto"/>
            <w:vAlign w:val="center"/>
          </w:tcPr>
          <w:p w14:paraId="2AB29110" w14:textId="77777777" w:rsidR="006C0061" w:rsidRPr="009A13E1" w:rsidRDefault="006C0061" w:rsidP="003229DD">
            <w:pPr>
              <w:spacing w:after="0" w:line="240" w:lineRule="auto"/>
              <w:jc w:val="center"/>
              <w:rPr>
                <w:rFonts w:ascii="Times New Roman" w:eastAsia="Calibri" w:hAnsi="Times New Roman" w:cs="Times New Roman"/>
                <w:lang w:val="en-US"/>
              </w:rPr>
            </w:pPr>
          </w:p>
        </w:tc>
      </w:tr>
      <w:tr w:rsidR="001722F2" w14:paraId="1FB501B1" w14:textId="77777777" w:rsidTr="003229DD">
        <w:trPr>
          <w:trHeight w:val="278"/>
        </w:trPr>
        <w:tc>
          <w:tcPr>
            <w:tcW w:w="4962" w:type="dxa"/>
            <w:shd w:val="clear" w:color="auto" w:fill="auto"/>
          </w:tcPr>
          <w:p w14:paraId="3AA432DD" w14:textId="77777777" w:rsidR="006C0061" w:rsidRPr="007668E5" w:rsidRDefault="00622427" w:rsidP="003229DD">
            <w:pPr>
              <w:spacing w:after="0" w:line="240" w:lineRule="auto"/>
              <w:rPr>
                <w:rFonts w:ascii="Times New Roman" w:eastAsia="Calibri" w:hAnsi="Times New Roman" w:cs="Times New Roman"/>
                <w:lang w:val="en-GB"/>
              </w:rPr>
            </w:pPr>
            <w:r w:rsidRPr="007668E5">
              <w:rPr>
                <w:rFonts w:ascii="Times New Roman" w:eastAsia="Calibri" w:hAnsi="Times New Roman" w:cs="Times New Roman"/>
                <w:lang w:val="en-GB"/>
              </w:rPr>
              <w:t>Equipment</w:t>
            </w:r>
            <w:r w:rsidRPr="009A13E1">
              <w:rPr>
                <w:rFonts w:ascii="Times New Roman" w:eastAsia="Calibri" w:hAnsi="Times New Roman" w:cs="Times New Roman"/>
                <w:lang w:val="uk-UA"/>
              </w:rPr>
              <w:t xml:space="preserve"> </w:t>
            </w:r>
            <w:r w:rsidRPr="007668E5">
              <w:rPr>
                <w:rFonts w:ascii="Times New Roman" w:eastAsia="Calibri" w:hAnsi="Times New Roman" w:cs="Times New Roman"/>
                <w:lang w:val="en-GB"/>
              </w:rPr>
              <w:t>and Installation</w:t>
            </w:r>
            <w:r>
              <w:rPr>
                <w:rFonts w:ascii="Times New Roman" w:eastAsia="Calibri" w:hAnsi="Times New Roman" w:cs="Times New Roman"/>
                <w:lang w:val="uk-UA"/>
              </w:rPr>
              <w:t xml:space="preserve"> </w:t>
            </w:r>
            <w:r w:rsidRPr="009A13E1">
              <w:rPr>
                <w:rFonts w:ascii="Times New Roman" w:eastAsia="Calibri" w:hAnsi="Times New Roman" w:cs="Times New Roman"/>
                <w:lang w:val="uk-UA"/>
              </w:rPr>
              <w:t>/</w:t>
            </w:r>
            <w:r>
              <w:rPr>
                <w:rFonts w:ascii="Times New Roman" w:eastAsia="Calibri" w:hAnsi="Times New Roman" w:cs="Times New Roman"/>
                <w:lang w:val="uk-UA"/>
              </w:rPr>
              <w:t xml:space="preserve"> </w:t>
            </w:r>
            <w:r w:rsidRPr="009A13E1">
              <w:rPr>
                <w:rFonts w:ascii="Times New Roman" w:eastAsia="Calibri" w:hAnsi="Times New Roman" w:cs="Times New Roman"/>
                <w:lang w:val="uk-UA"/>
              </w:rPr>
              <w:t>Обладнання</w:t>
            </w:r>
            <w:r w:rsidRPr="007668E5">
              <w:rPr>
                <w:rFonts w:ascii="Times New Roman" w:eastAsia="Calibri" w:hAnsi="Times New Roman" w:cs="Times New Roman"/>
                <w:lang w:val="en-GB"/>
              </w:rPr>
              <w:t xml:space="preserve"> </w:t>
            </w:r>
            <w:r w:rsidRPr="009A13E1">
              <w:rPr>
                <w:rFonts w:ascii="Times New Roman" w:eastAsia="Calibri" w:hAnsi="Times New Roman" w:cs="Times New Roman"/>
              </w:rPr>
              <w:t>та</w:t>
            </w:r>
            <w:r w:rsidRPr="007668E5">
              <w:rPr>
                <w:rFonts w:ascii="Times New Roman" w:eastAsia="Calibri" w:hAnsi="Times New Roman" w:cs="Times New Roman"/>
                <w:lang w:val="en-GB"/>
              </w:rPr>
              <w:t xml:space="preserve"> </w:t>
            </w:r>
            <w:r w:rsidRPr="009A13E1">
              <w:rPr>
                <w:rFonts w:ascii="Times New Roman" w:eastAsia="Calibri" w:hAnsi="Times New Roman" w:cs="Times New Roman"/>
              </w:rPr>
              <w:t>монтаж</w:t>
            </w:r>
          </w:p>
        </w:tc>
        <w:tc>
          <w:tcPr>
            <w:tcW w:w="1842" w:type="dxa"/>
            <w:shd w:val="clear" w:color="auto" w:fill="auto"/>
            <w:vAlign w:val="center"/>
          </w:tcPr>
          <w:p w14:paraId="484008CC" w14:textId="77777777" w:rsidR="006C0061" w:rsidRPr="00E07E49" w:rsidRDefault="00622427" w:rsidP="003229DD">
            <w:pPr>
              <w:spacing w:after="0" w:line="240" w:lineRule="auto"/>
              <w:jc w:val="center"/>
              <w:rPr>
                <w:rFonts w:ascii="Times New Roman" w:eastAsia="Calibri" w:hAnsi="Times New Roman" w:cs="Times New Roman"/>
                <w:color w:val="000000"/>
                <w:lang w:val="uk-UA"/>
              </w:rPr>
            </w:pPr>
            <w:r>
              <w:rPr>
                <w:rFonts w:ascii="Times New Roman" w:eastAsia="Calibri" w:hAnsi="Times New Roman" w:cs="Times New Roman"/>
                <w:lang w:val="uk-UA"/>
              </w:rPr>
              <w:t>1,333,000</w:t>
            </w:r>
          </w:p>
        </w:tc>
        <w:tc>
          <w:tcPr>
            <w:tcW w:w="1224" w:type="dxa"/>
            <w:vMerge w:val="restart"/>
            <w:shd w:val="clear" w:color="auto" w:fill="auto"/>
            <w:vAlign w:val="center"/>
          </w:tcPr>
          <w:p w14:paraId="5B9E6302" w14:textId="77777777" w:rsidR="006C0061" w:rsidRPr="009A13E1" w:rsidRDefault="00622427" w:rsidP="003229DD">
            <w:pPr>
              <w:spacing w:after="0" w:line="240" w:lineRule="auto"/>
              <w:jc w:val="center"/>
              <w:rPr>
                <w:rFonts w:ascii="Times New Roman" w:eastAsia="Calibri" w:hAnsi="Times New Roman" w:cs="Times New Roman"/>
                <w:lang w:val="uk-UA"/>
              </w:rPr>
            </w:pPr>
            <w:r w:rsidRPr="009A13E1">
              <w:rPr>
                <w:rFonts w:ascii="Times New Roman" w:eastAsia="Calibri" w:hAnsi="Times New Roman" w:cs="Times New Roman"/>
                <w:lang w:val="en-US"/>
              </w:rPr>
              <w:t>II </w:t>
            </w:r>
            <w:r>
              <w:rPr>
                <w:rFonts w:ascii="Times New Roman" w:eastAsia="Calibri" w:hAnsi="Times New Roman" w:cs="Times New Roman"/>
                <w:lang w:val="uk-UA"/>
              </w:rPr>
              <w:t>(</w:t>
            </w:r>
            <w:r>
              <w:rPr>
                <w:rFonts w:ascii="Times New Roman" w:eastAsia="Calibri" w:hAnsi="Times New Roman" w:cs="Times New Roman"/>
                <w:lang w:val="en-GB"/>
              </w:rPr>
              <w:t>57</w:t>
            </w:r>
            <w:r>
              <w:rPr>
                <w:rFonts w:ascii="Times New Roman" w:eastAsia="Calibri" w:hAnsi="Times New Roman" w:cs="Times New Roman"/>
                <w:lang w:val="uk-UA"/>
              </w:rPr>
              <w:t>%)</w:t>
            </w:r>
          </w:p>
        </w:tc>
        <w:tc>
          <w:tcPr>
            <w:tcW w:w="1167" w:type="dxa"/>
            <w:vMerge w:val="restart"/>
            <w:shd w:val="clear" w:color="auto" w:fill="auto"/>
            <w:vAlign w:val="center"/>
          </w:tcPr>
          <w:p w14:paraId="664928F4" w14:textId="77777777" w:rsidR="006C0061" w:rsidRPr="00E07E49"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w:t>
            </w:r>
            <w:r>
              <w:rPr>
                <w:rFonts w:ascii="Times New Roman" w:eastAsia="Calibri" w:hAnsi="Times New Roman" w:cs="Times New Roman"/>
                <w:lang w:val="en-US"/>
              </w:rPr>
              <w:t>511</w:t>
            </w:r>
            <w:r>
              <w:rPr>
                <w:rFonts w:ascii="Times New Roman" w:eastAsia="Calibri" w:hAnsi="Times New Roman" w:cs="Times New Roman"/>
                <w:lang w:val="uk-UA"/>
              </w:rPr>
              <w:t>,000</w:t>
            </w:r>
          </w:p>
        </w:tc>
      </w:tr>
      <w:tr w:rsidR="001722F2" w14:paraId="0DA3D2E3" w14:textId="77777777" w:rsidTr="003229DD">
        <w:trPr>
          <w:trHeight w:val="278"/>
        </w:trPr>
        <w:tc>
          <w:tcPr>
            <w:tcW w:w="4962" w:type="dxa"/>
            <w:shd w:val="clear" w:color="auto" w:fill="auto"/>
            <w:vAlign w:val="center"/>
          </w:tcPr>
          <w:p w14:paraId="7E0EB019" w14:textId="77777777" w:rsidR="006C0061" w:rsidRPr="007668E5" w:rsidRDefault="00622427" w:rsidP="003229DD">
            <w:pPr>
              <w:spacing w:after="0" w:line="240" w:lineRule="auto"/>
              <w:rPr>
                <w:rFonts w:ascii="Times New Roman" w:eastAsia="Calibri" w:hAnsi="Times New Roman" w:cs="Times New Roman"/>
                <w:lang w:val="en-GB"/>
              </w:rPr>
            </w:pPr>
            <w:r>
              <w:rPr>
                <w:rFonts w:ascii="Times New Roman" w:eastAsia="Calibri" w:hAnsi="Times New Roman" w:cs="Times New Roman"/>
                <w:lang w:val="en-US"/>
              </w:rPr>
              <w:t>Technical supervision</w:t>
            </w:r>
            <w:r>
              <w:rPr>
                <w:rFonts w:ascii="Times New Roman" w:eastAsia="Calibri" w:hAnsi="Times New Roman" w:cs="Times New Roman"/>
                <w:lang w:val="uk-UA"/>
              </w:rPr>
              <w:t xml:space="preserve"> / Технічний нагляд</w:t>
            </w:r>
          </w:p>
        </w:tc>
        <w:tc>
          <w:tcPr>
            <w:tcW w:w="1842" w:type="dxa"/>
            <w:shd w:val="clear" w:color="auto" w:fill="auto"/>
            <w:vAlign w:val="center"/>
          </w:tcPr>
          <w:p w14:paraId="1486B641" w14:textId="77777777" w:rsidR="006C0061" w:rsidRPr="00E07E49"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en-US"/>
              </w:rPr>
              <w:t>85</w:t>
            </w:r>
            <w:r>
              <w:rPr>
                <w:rFonts w:ascii="Times New Roman" w:eastAsia="Calibri" w:hAnsi="Times New Roman" w:cs="Times New Roman"/>
                <w:lang w:val="uk-UA"/>
              </w:rPr>
              <w:t>,000</w:t>
            </w:r>
          </w:p>
        </w:tc>
        <w:tc>
          <w:tcPr>
            <w:tcW w:w="1224" w:type="dxa"/>
            <w:vMerge/>
            <w:shd w:val="clear" w:color="auto" w:fill="auto"/>
            <w:vAlign w:val="center"/>
          </w:tcPr>
          <w:p w14:paraId="0F0AA92B" w14:textId="77777777" w:rsidR="006C0061" w:rsidRPr="009A13E1" w:rsidRDefault="006C0061" w:rsidP="003229DD">
            <w:pPr>
              <w:spacing w:after="0" w:line="240" w:lineRule="auto"/>
              <w:jc w:val="center"/>
              <w:rPr>
                <w:rFonts w:ascii="Times New Roman" w:eastAsia="Calibri" w:hAnsi="Times New Roman" w:cs="Times New Roman"/>
                <w:lang w:val="en-US"/>
              </w:rPr>
            </w:pPr>
          </w:p>
        </w:tc>
        <w:tc>
          <w:tcPr>
            <w:tcW w:w="1167" w:type="dxa"/>
            <w:vMerge/>
            <w:shd w:val="clear" w:color="auto" w:fill="auto"/>
            <w:vAlign w:val="center"/>
          </w:tcPr>
          <w:p w14:paraId="27088A06" w14:textId="77777777" w:rsidR="006C0061" w:rsidRPr="009A13E1" w:rsidRDefault="006C0061" w:rsidP="003229DD">
            <w:pPr>
              <w:spacing w:after="0" w:line="240" w:lineRule="auto"/>
              <w:jc w:val="center"/>
              <w:rPr>
                <w:rFonts w:ascii="Times New Roman" w:eastAsia="Calibri" w:hAnsi="Times New Roman" w:cs="Times New Roman"/>
                <w:lang w:val="en-US"/>
              </w:rPr>
            </w:pPr>
          </w:p>
        </w:tc>
      </w:tr>
      <w:tr w:rsidR="001722F2" w14:paraId="1BC51489" w14:textId="77777777" w:rsidTr="003229DD">
        <w:trPr>
          <w:trHeight w:val="278"/>
        </w:trPr>
        <w:tc>
          <w:tcPr>
            <w:tcW w:w="4962" w:type="dxa"/>
            <w:shd w:val="clear" w:color="auto" w:fill="auto"/>
            <w:vAlign w:val="center"/>
          </w:tcPr>
          <w:p w14:paraId="60DE059C" w14:textId="77777777" w:rsidR="006C0061" w:rsidRPr="007668E5" w:rsidRDefault="00622427" w:rsidP="003229DD">
            <w:pPr>
              <w:spacing w:after="0" w:line="240" w:lineRule="auto"/>
              <w:rPr>
                <w:rFonts w:ascii="Times New Roman" w:eastAsia="Calibri" w:hAnsi="Times New Roman" w:cs="Times New Roman"/>
                <w:lang w:val="en-GB"/>
              </w:rPr>
            </w:pPr>
            <w:r w:rsidRPr="009A13E1">
              <w:rPr>
                <w:rFonts w:ascii="Times New Roman" w:eastAsia="Calibri" w:hAnsi="Times New Roman" w:cs="Times New Roman"/>
                <w:lang w:val="en-US"/>
              </w:rPr>
              <w:t>Contingency</w:t>
            </w:r>
            <w:r>
              <w:rPr>
                <w:rFonts w:ascii="Times New Roman" w:eastAsia="Calibri" w:hAnsi="Times New Roman" w:cs="Times New Roman"/>
                <w:lang w:val="uk-UA"/>
              </w:rPr>
              <w:t xml:space="preserve"> </w:t>
            </w:r>
            <w:r w:rsidRPr="009A13E1">
              <w:rPr>
                <w:rFonts w:ascii="Times New Roman" w:eastAsia="Calibri" w:hAnsi="Times New Roman" w:cs="Times New Roman"/>
                <w:lang w:val="en-US"/>
              </w:rPr>
              <w:t>/</w:t>
            </w:r>
            <w:r>
              <w:rPr>
                <w:rFonts w:ascii="Times New Roman" w:eastAsia="Calibri" w:hAnsi="Times New Roman" w:cs="Times New Roman"/>
                <w:lang w:val="uk-UA"/>
              </w:rPr>
              <w:t xml:space="preserve"> </w:t>
            </w:r>
            <w:proofErr w:type="spellStart"/>
            <w:r w:rsidRPr="009A13E1">
              <w:rPr>
                <w:rFonts w:ascii="Times New Roman" w:eastAsia="Calibri" w:hAnsi="Times New Roman" w:cs="Times New Roman"/>
                <w:lang w:val="en-US"/>
              </w:rPr>
              <w:t>Непередбачені</w:t>
            </w:r>
            <w:proofErr w:type="spellEnd"/>
            <w:r w:rsidRPr="009A13E1">
              <w:rPr>
                <w:rFonts w:ascii="Times New Roman" w:eastAsia="Calibri" w:hAnsi="Times New Roman" w:cs="Times New Roman"/>
                <w:lang w:val="en-US"/>
              </w:rPr>
              <w:t xml:space="preserve"> </w:t>
            </w:r>
            <w:proofErr w:type="spellStart"/>
            <w:r w:rsidRPr="009A13E1">
              <w:rPr>
                <w:rFonts w:ascii="Times New Roman" w:eastAsia="Calibri" w:hAnsi="Times New Roman" w:cs="Times New Roman"/>
                <w:lang w:val="en-US"/>
              </w:rPr>
              <w:t>витрати</w:t>
            </w:r>
            <w:proofErr w:type="spellEnd"/>
          </w:p>
        </w:tc>
        <w:tc>
          <w:tcPr>
            <w:tcW w:w="1842" w:type="dxa"/>
            <w:shd w:val="clear" w:color="auto" w:fill="auto"/>
            <w:vAlign w:val="center"/>
          </w:tcPr>
          <w:p w14:paraId="408A25E3" w14:textId="77777777" w:rsidR="006C0061" w:rsidRPr="00E07E49"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93,000</w:t>
            </w:r>
          </w:p>
        </w:tc>
        <w:tc>
          <w:tcPr>
            <w:tcW w:w="1224" w:type="dxa"/>
            <w:vMerge/>
            <w:shd w:val="clear" w:color="auto" w:fill="auto"/>
            <w:vAlign w:val="center"/>
          </w:tcPr>
          <w:p w14:paraId="0EDC44BE" w14:textId="77777777" w:rsidR="006C0061" w:rsidRPr="009A13E1" w:rsidRDefault="006C0061" w:rsidP="003229DD">
            <w:pPr>
              <w:spacing w:after="0" w:line="240" w:lineRule="auto"/>
              <w:jc w:val="center"/>
              <w:rPr>
                <w:rFonts w:ascii="Times New Roman" w:eastAsia="Calibri" w:hAnsi="Times New Roman" w:cs="Times New Roman"/>
                <w:lang w:val="en-US"/>
              </w:rPr>
            </w:pPr>
          </w:p>
        </w:tc>
        <w:tc>
          <w:tcPr>
            <w:tcW w:w="1167" w:type="dxa"/>
            <w:vMerge/>
            <w:shd w:val="clear" w:color="auto" w:fill="auto"/>
            <w:vAlign w:val="center"/>
          </w:tcPr>
          <w:p w14:paraId="3345E73E" w14:textId="77777777" w:rsidR="006C0061" w:rsidRPr="009A13E1" w:rsidRDefault="006C0061" w:rsidP="003229DD">
            <w:pPr>
              <w:spacing w:after="0" w:line="240" w:lineRule="auto"/>
              <w:jc w:val="center"/>
              <w:rPr>
                <w:rFonts w:ascii="Times New Roman" w:eastAsia="Calibri" w:hAnsi="Times New Roman" w:cs="Times New Roman"/>
                <w:lang w:val="en-US"/>
              </w:rPr>
            </w:pPr>
          </w:p>
        </w:tc>
      </w:tr>
      <w:tr w:rsidR="001722F2" w14:paraId="3866566E" w14:textId="77777777" w:rsidTr="003229DD">
        <w:trPr>
          <w:trHeight w:val="356"/>
        </w:trPr>
        <w:tc>
          <w:tcPr>
            <w:tcW w:w="4962" w:type="dxa"/>
            <w:tcBorders>
              <w:top w:val="single" w:sz="4" w:space="0" w:color="auto"/>
            </w:tcBorders>
            <w:shd w:val="clear" w:color="auto" w:fill="auto"/>
            <w:vAlign w:val="center"/>
          </w:tcPr>
          <w:p w14:paraId="72B18B88" w14:textId="77777777" w:rsidR="006C0061" w:rsidRPr="009A13E1" w:rsidRDefault="00622427" w:rsidP="003229DD">
            <w:pPr>
              <w:spacing w:after="0" w:line="240" w:lineRule="auto"/>
              <w:rPr>
                <w:rFonts w:ascii="Times New Roman" w:eastAsia="Calibri" w:hAnsi="Times New Roman" w:cs="Times New Roman"/>
                <w:lang w:val="en-US"/>
              </w:rPr>
            </w:pPr>
            <w:r w:rsidRPr="009A13E1">
              <w:rPr>
                <w:rFonts w:ascii="Times New Roman" w:eastAsia="Calibri" w:hAnsi="Times New Roman" w:cs="Times New Roman"/>
                <w:lang w:val="en-US"/>
              </w:rPr>
              <w:t>Contingency</w:t>
            </w:r>
            <w:r>
              <w:rPr>
                <w:rFonts w:ascii="Times New Roman" w:eastAsia="Calibri" w:hAnsi="Times New Roman" w:cs="Times New Roman"/>
                <w:lang w:val="uk-UA"/>
              </w:rPr>
              <w:t xml:space="preserve"> </w:t>
            </w:r>
            <w:r w:rsidRPr="009A13E1">
              <w:rPr>
                <w:rFonts w:ascii="Times New Roman" w:eastAsia="Calibri" w:hAnsi="Times New Roman" w:cs="Times New Roman"/>
                <w:lang w:val="en-US"/>
              </w:rPr>
              <w:t>/</w:t>
            </w:r>
            <w:r>
              <w:rPr>
                <w:rFonts w:ascii="Times New Roman" w:eastAsia="Calibri" w:hAnsi="Times New Roman" w:cs="Times New Roman"/>
                <w:lang w:val="uk-UA"/>
              </w:rPr>
              <w:t xml:space="preserve"> </w:t>
            </w:r>
            <w:proofErr w:type="spellStart"/>
            <w:r w:rsidRPr="009A13E1">
              <w:rPr>
                <w:rFonts w:ascii="Times New Roman" w:eastAsia="Calibri" w:hAnsi="Times New Roman" w:cs="Times New Roman"/>
                <w:lang w:val="en-US"/>
              </w:rPr>
              <w:t>Непередбачені</w:t>
            </w:r>
            <w:proofErr w:type="spellEnd"/>
            <w:r w:rsidRPr="009A13E1">
              <w:rPr>
                <w:rFonts w:ascii="Times New Roman" w:eastAsia="Calibri" w:hAnsi="Times New Roman" w:cs="Times New Roman"/>
                <w:lang w:val="en-US"/>
              </w:rPr>
              <w:t xml:space="preserve"> </w:t>
            </w:r>
            <w:proofErr w:type="spellStart"/>
            <w:r w:rsidRPr="009A13E1">
              <w:rPr>
                <w:rFonts w:ascii="Times New Roman" w:eastAsia="Calibri" w:hAnsi="Times New Roman" w:cs="Times New Roman"/>
                <w:lang w:val="en-US"/>
              </w:rPr>
              <w:t>витрати</w:t>
            </w:r>
            <w:proofErr w:type="spellEnd"/>
            <w:r w:rsidRPr="009A13E1">
              <w:rPr>
                <w:rFonts w:ascii="Times New Roman" w:eastAsia="Calibri" w:hAnsi="Times New Roman" w:cs="Times New Roman"/>
                <w:lang w:val="en-US"/>
              </w:rPr>
              <w:t xml:space="preserve"> </w:t>
            </w:r>
          </w:p>
        </w:tc>
        <w:tc>
          <w:tcPr>
            <w:tcW w:w="1842" w:type="dxa"/>
            <w:tcBorders>
              <w:top w:val="single" w:sz="4" w:space="0" w:color="auto"/>
            </w:tcBorders>
            <w:shd w:val="clear" w:color="auto" w:fill="auto"/>
            <w:vAlign w:val="center"/>
          </w:tcPr>
          <w:p w14:paraId="2042D05A" w14:textId="77777777" w:rsidR="006C0061" w:rsidRPr="00957552" w:rsidRDefault="00622427" w:rsidP="003229DD">
            <w:pPr>
              <w:spacing w:after="0" w:line="240" w:lineRule="auto"/>
              <w:jc w:val="center"/>
              <w:rPr>
                <w:rFonts w:ascii="Times New Roman" w:eastAsia="Calibri" w:hAnsi="Times New Roman" w:cs="Times New Roman"/>
                <w:color w:val="000000"/>
                <w:lang w:val="en-GB"/>
              </w:rPr>
            </w:pPr>
            <w:r>
              <w:rPr>
                <w:rFonts w:ascii="Times New Roman" w:eastAsia="Calibri" w:hAnsi="Times New Roman" w:cs="Times New Roman"/>
                <w:lang w:val="en-GB"/>
              </w:rPr>
              <w:t>662,300</w:t>
            </w:r>
          </w:p>
        </w:tc>
        <w:tc>
          <w:tcPr>
            <w:tcW w:w="1224" w:type="dxa"/>
            <w:tcBorders>
              <w:top w:val="single" w:sz="4" w:space="0" w:color="auto"/>
            </w:tcBorders>
            <w:shd w:val="clear" w:color="auto" w:fill="auto"/>
            <w:vAlign w:val="center"/>
          </w:tcPr>
          <w:p w14:paraId="3E3FCE8F" w14:textId="77777777" w:rsidR="006C0061" w:rsidRPr="00E07E49" w:rsidRDefault="00622427" w:rsidP="003229D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ІІІ (2</w:t>
            </w:r>
            <w:r>
              <w:rPr>
                <w:rFonts w:ascii="Times New Roman" w:eastAsia="Calibri" w:hAnsi="Times New Roman" w:cs="Times New Roman"/>
                <w:lang w:val="en-GB"/>
              </w:rPr>
              <w:t>5</w:t>
            </w:r>
            <w:r>
              <w:rPr>
                <w:rFonts w:ascii="Times New Roman" w:eastAsia="Calibri" w:hAnsi="Times New Roman" w:cs="Times New Roman"/>
                <w:lang w:val="uk-UA"/>
              </w:rPr>
              <w:t>%)</w:t>
            </w:r>
          </w:p>
        </w:tc>
        <w:tc>
          <w:tcPr>
            <w:tcW w:w="1167" w:type="dxa"/>
            <w:shd w:val="clear" w:color="auto" w:fill="auto"/>
            <w:vAlign w:val="center"/>
          </w:tcPr>
          <w:p w14:paraId="30E410D4" w14:textId="77777777" w:rsidR="006C0061" w:rsidRPr="00957552" w:rsidRDefault="00622427" w:rsidP="003229DD">
            <w:pPr>
              <w:spacing w:after="0" w:line="240" w:lineRule="auto"/>
              <w:jc w:val="center"/>
              <w:rPr>
                <w:rFonts w:ascii="Times New Roman" w:eastAsia="Calibri" w:hAnsi="Times New Roman" w:cs="Times New Roman"/>
                <w:lang w:val="en-GB"/>
              </w:rPr>
            </w:pPr>
            <w:r>
              <w:rPr>
                <w:rFonts w:ascii="Times New Roman" w:eastAsia="Calibri" w:hAnsi="Times New Roman" w:cs="Times New Roman"/>
                <w:lang w:val="en-GB"/>
              </w:rPr>
              <w:t>662,300</w:t>
            </w:r>
          </w:p>
        </w:tc>
      </w:tr>
      <w:tr w:rsidR="001722F2" w14:paraId="0F3A3641" w14:textId="77777777" w:rsidTr="003229DD">
        <w:trPr>
          <w:trHeight w:val="226"/>
        </w:trPr>
        <w:tc>
          <w:tcPr>
            <w:tcW w:w="4962" w:type="dxa"/>
            <w:shd w:val="clear" w:color="auto" w:fill="auto"/>
            <w:vAlign w:val="center"/>
          </w:tcPr>
          <w:p w14:paraId="490E8364" w14:textId="77777777" w:rsidR="006C0061" w:rsidRPr="009A13E1" w:rsidRDefault="00622427" w:rsidP="003229DD">
            <w:pPr>
              <w:spacing w:after="0" w:line="240" w:lineRule="auto"/>
              <w:rPr>
                <w:rFonts w:ascii="Times New Roman" w:eastAsia="Calibri" w:hAnsi="Times New Roman" w:cs="Times New Roman"/>
                <w:b/>
                <w:bCs/>
                <w:lang w:val="en-US"/>
              </w:rPr>
            </w:pPr>
            <w:r w:rsidRPr="009A13E1">
              <w:rPr>
                <w:rFonts w:ascii="Times New Roman" w:eastAsia="Calibri" w:hAnsi="Times New Roman" w:cs="Times New Roman"/>
                <w:b/>
                <w:bCs/>
                <w:lang w:val="en-US" w:eastAsia="ru-RU"/>
              </w:rPr>
              <w:lastRenderedPageBreak/>
              <w:t>Total</w:t>
            </w:r>
            <w:r>
              <w:rPr>
                <w:rFonts w:ascii="Times New Roman" w:eastAsia="Calibri" w:hAnsi="Times New Roman" w:cs="Times New Roman"/>
                <w:b/>
                <w:bCs/>
                <w:lang w:val="uk-UA" w:eastAsia="ru-RU"/>
              </w:rPr>
              <w:t xml:space="preserve"> </w:t>
            </w:r>
            <w:r w:rsidRPr="009A13E1">
              <w:rPr>
                <w:rFonts w:ascii="Times New Roman" w:eastAsia="Calibri" w:hAnsi="Times New Roman" w:cs="Times New Roman"/>
                <w:b/>
                <w:bCs/>
                <w:lang w:eastAsia="ru-RU"/>
              </w:rPr>
              <w:t>/</w:t>
            </w:r>
            <w:r>
              <w:rPr>
                <w:rFonts w:ascii="Times New Roman" w:eastAsia="Calibri" w:hAnsi="Times New Roman" w:cs="Times New Roman"/>
                <w:b/>
                <w:bCs/>
                <w:lang w:eastAsia="ru-RU"/>
              </w:rPr>
              <w:t xml:space="preserve"> </w:t>
            </w:r>
            <w:proofErr w:type="spellStart"/>
            <w:r w:rsidRPr="009A13E1">
              <w:rPr>
                <w:rFonts w:ascii="Times New Roman" w:eastAsia="Calibri" w:hAnsi="Times New Roman" w:cs="Times New Roman"/>
                <w:b/>
                <w:bCs/>
                <w:lang w:val="en-US" w:eastAsia="ru-RU"/>
              </w:rPr>
              <w:t>Загалом</w:t>
            </w:r>
            <w:proofErr w:type="spellEnd"/>
          </w:p>
        </w:tc>
        <w:tc>
          <w:tcPr>
            <w:tcW w:w="1842" w:type="dxa"/>
            <w:shd w:val="clear" w:color="auto" w:fill="auto"/>
            <w:vAlign w:val="center"/>
          </w:tcPr>
          <w:p w14:paraId="4CD36D77" w14:textId="77777777" w:rsidR="006C0061" w:rsidRPr="001A240D" w:rsidRDefault="00622427" w:rsidP="003229DD">
            <w:pPr>
              <w:spacing w:after="0" w:line="240" w:lineRule="auto"/>
              <w:jc w:val="center"/>
              <w:rPr>
                <w:rFonts w:ascii="Times New Roman" w:eastAsia="Calibri" w:hAnsi="Times New Roman" w:cs="Times New Roman"/>
                <w:b/>
                <w:lang w:val="uk-UA"/>
              </w:rPr>
            </w:pPr>
            <w:r w:rsidRPr="00957552">
              <w:rPr>
                <w:rFonts w:ascii="Times New Roman" w:eastAsia="Calibri" w:hAnsi="Times New Roman" w:cs="Times New Roman"/>
                <w:b/>
                <w:lang w:val="uk-UA"/>
              </w:rPr>
              <w:t>2</w:t>
            </w:r>
            <w:r>
              <w:rPr>
                <w:rFonts w:ascii="Times New Roman" w:eastAsia="Calibri" w:hAnsi="Times New Roman" w:cs="Times New Roman"/>
                <w:b/>
                <w:lang w:val="en-GB"/>
              </w:rPr>
              <w:t>,</w:t>
            </w:r>
            <w:r w:rsidRPr="00957552">
              <w:rPr>
                <w:rFonts w:ascii="Times New Roman" w:eastAsia="Calibri" w:hAnsi="Times New Roman" w:cs="Times New Roman"/>
                <w:b/>
                <w:lang w:val="uk-UA"/>
              </w:rPr>
              <w:t>665,300</w:t>
            </w:r>
          </w:p>
        </w:tc>
        <w:tc>
          <w:tcPr>
            <w:tcW w:w="1224" w:type="dxa"/>
            <w:shd w:val="clear" w:color="auto" w:fill="auto"/>
            <w:vAlign w:val="center"/>
          </w:tcPr>
          <w:p w14:paraId="661B5BC6" w14:textId="77777777" w:rsidR="006C0061" w:rsidRPr="009A13E1" w:rsidRDefault="00622427" w:rsidP="003229DD">
            <w:pPr>
              <w:spacing w:after="0" w:line="240" w:lineRule="auto"/>
              <w:jc w:val="center"/>
              <w:rPr>
                <w:rFonts w:ascii="Times New Roman" w:eastAsia="Calibri" w:hAnsi="Times New Roman" w:cs="Times New Roman"/>
                <w:b/>
              </w:rPr>
            </w:pPr>
            <w:r w:rsidRPr="009A13E1">
              <w:rPr>
                <w:rFonts w:ascii="Times New Roman" w:eastAsia="Calibri" w:hAnsi="Times New Roman" w:cs="Times New Roman"/>
                <w:b/>
              </w:rPr>
              <w:t>-</w:t>
            </w:r>
          </w:p>
        </w:tc>
        <w:tc>
          <w:tcPr>
            <w:tcW w:w="1167" w:type="dxa"/>
            <w:shd w:val="clear" w:color="auto" w:fill="auto"/>
            <w:vAlign w:val="center"/>
          </w:tcPr>
          <w:p w14:paraId="429CAA33" w14:textId="77777777" w:rsidR="006C0061" w:rsidRPr="001A240D" w:rsidRDefault="00622427" w:rsidP="003229DD">
            <w:pPr>
              <w:spacing w:after="0" w:line="240" w:lineRule="auto"/>
              <w:jc w:val="center"/>
              <w:rPr>
                <w:rFonts w:ascii="Times New Roman" w:eastAsia="Calibri" w:hAnsi="Times New Roman" w:cs="Times New Roman"/>
                <w:b/>
                <w:lang w:val="uk-UA"/>
              </w:rPr>
            </w:pPr>
            <w:r w:rsidRPr="00957552">
              <w:rPr>
                <w:rFonts w:ascii="Times New Roman" w:eastAsia="Calibri" w:hAnsi="Times New Roman" w:cs="Times New Roman"/>
                <w:b/>
                <w:lang w:val="uk-UA"/>
              </w:rPr>
              <w:t>2</w:t>
            </w:r>
            <w:r>
              <w:rPr>
                <w:rFonts w:ascii="Times New Roman" w:eastAsia="Calibri" w:hAnsi="Times New Roman" w:cs="Times New Roman"/>
                <w:b/>
                <w:lang w:val="en-GB"/>
              </w:rPr>
              <w:t>,</w:t>
            </w:r>
            <w:r w:rsidRPr="00957552">
              <w:rPr>
                <w:rFonts w:ascii="Times New Roman" w:eastAsia="Calibri" w:hAnsi="Times New Roman" w:cs="Times New Roman"/>
                <w:b/>
                <w:lang w:val="uk-UA"/>
              </w:rPr>
              <w:t>665,300</w:t>
            </w:r>
          </w:p>
        </w:tc>
      </w:tr>
    </w:tbl>
    <w:p w14:paraId="47401947" w14:textId="77777777" w:rsidR="006C0061" w:rsidRDefault="006C0061" w:rsidP="006C0061">
      <w:pPr>
        <w:tabs>
          <w:tab w:val="center" w:pos="4677"/>
          <w:tab w:val="right" w:pos="9355"/>
        </w:tabs>
        <w:spacing w:after="0" w:line="240" w:lineRule="auto"/>
        <w:jc w:val="both"/>
        <w:rPr>
          <w:rFonts w:ascii="Times New Roman" w:eastAsia="Calibri" w:hAnsi="Times New Roman" w:cs="Times New Roman"/>
          <w:lang w:val="en-US"/>
        </w:rPr>
      </w:pPr>
    </w:p>
    <w:p w14:paraId="0116A571" w14:textId="77777777" w:rsidR="006C0061" w:rsidRPr="007668E5" w:rsidRDefault="00622427" w:rsidP="006C0061">
      <w:pPr>
        <w:tabs>
          <w:tab w:val="center" w:pos="4677"/>
          <w:tab w:val="right" w:pos="9355"/>
        </w:tabs>
        <w:spacing w:after="0" w:line="240" w:lineRule="auto"/>
        <w:jc w:val="both"/>
        <w:rPr>
          <w:rFonts w:ascii="Times New Roman" w:eastAsia="Calibri" w:hAnsi="Times New Roman" w:cs="Times New Roman"/>
          <w:lang w:val="en-GB"/>
        </w:rPr>
      </w:pPr>
      <w:r w:rsidRPr="007668E5">
        <w:rPr>
          <w:rFonts w:ascii="Times New Roman" w:eastAsia="Calibri" w:hAnsi="Times New Roman" w:cs="Times New Roman"/>
          <w:lang w:val="en-GB"/>
        </w:rPr>
        <w:t>The detailed financing schedule will depend on the timing of signing agreements with Project implementers. The</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tranches</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will</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be</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disbursed</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in</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accordance</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with</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a</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disbursement</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plan</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provided</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by</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the</w:t>
      </w:r>
      <w:r w:rsidRPr="00301229">
        <w:rPr>
          <w:rFonts w:ascii="Times New Roman" w:eastAsia="Calibri" w:hAnsi="Times New Roman" w:cs="Times New Roman"/>
          <w:lang w:val="uk-UA"/>
        </w:rPr>
        <w:t xml:space="preserve"> </w:t>
      </w:r>
      <w:r w:rsidRPr="004D71DD">
        <w:rPr>
          <w:rFonts w:ascii="Times New Roman" w:eastAsia="Calibri" w:hAnsi="Times New Roman" w:cs="Times New Roman"/>
          <w:lang w:val="en-US"/>
        </w:rPr>
        <w:t xml:space="preserve">Beneficiary </w:t>
      </w:r>
      <w:r w:rsidRPr="007668E5">
        <w:rPr>
          <w:rFonts w:ascii="Times New Roman" w:eastAsia="Calibri" w:hAnsi="Times New Roman" w:cs="Times New Roman"/>
          <w:lang w:val="en-GB"/>
        </w:rPr>
        <w:t>and</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approved</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by</w:t>
      </w:r>
      <w:r w:rsidRPr="00301229">
        <w:rPr>
          <w:rFonts w:ascii="Times New Roman" w:eastAsia="Calibri" w:hAnsi="Times New Roman" w:cs="Times New Roman"/>
          <w:lang w:val="uk-UA"/>
        </w:rPr>
        <w:t xml:space="preserve"> </w:t>
      </w:r>
      <w:r w:rsidRPr="007668E5">
        <w:rPr>
          <w:rFonts w:ascii="Times New Roman" w:eastAsia="Calibri" w:hAnsi="Times New Roman" w:cs="Times New Roman"/>
          <w:lang w:val="en-GB"/>
        </w:rPr>
        <w:t>NEFCO. Tranches</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are</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disbursed</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provided</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all</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relevant</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Conditions</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Precedent</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for</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the</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disbursements</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have</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been</w:t>
      </w:r>
      <w:r w:rsidRPr="004D71DD">
        <w:rPr>
          <w:rFonts w:ascii="Times New Roman" w:eastAsia="Calibri" w:hAnsi="Times New Roman" w:cs="Times New Roman"/>
          <w:lang w:val="uk-UA"/>
        </w:rPr>
        <w:t xml:space="preserve"> </w:t>
      </w:r>
      <w:r w:rsidRPr="007668E5">
        <w:rPr>
          <w:rFonts w:ascii="Times New Roman" w:eastAsia="Calibri" w:hAnsi="Times New Roman" w:cs="Times New Roman"/>
          <w:lang w:val="en-GB"/>
        </w:rPr>
        <w:t>fulfilled</w:t>
      </w:r>
      <w:r>
        <w:rPr>
          <w:rFonts w:ascii="Times New Roman" w:eastAsia="Calibri" w:hAnsi="Times New Roman" w:cs="Times New Roman"/>
          <w:lang w:val="en-US"/>
        </w:rPr>
        <w:t>.</w:t>
      </w:r>
      <w:r>
        <w:rPr>
          <w:rFonts w:ascii="Times New Roman" w:eastAsia="Calibri" w:hAnsi="Times New Roman" w:cs="Times New Roman"/>
          <w:lang w:val="uk-UA"/>
        </w:rPr>
        <w:t xml:space="preserve"> </w:t>
      </w:r>
      <w:r w:rsidRPr="004D71DD">
        <w:rPr>
          <w:rFonts w:ascii="Times New Roman" w:eastAsia="Calibri" w:hAnsi="Times New Roman" w:cs="Times New Roman"/>
          <w:lang w:val="uk-UA"/>
        </w:rPr>
        <w:t>/</w:t>
      </w:r>
    </w:p>
    <w:p w14:paraId="5CD5A210" w14:textId="77777777" w:rsidR="006C0061" w:rsidRPr="007668E5" w:rsidRDefault="006C0061" w:rsidP="006C0061">
      <w:pPr>
        <w:tabs>
          <w:tab w:val="center" w:pos="4677"/>
          <w:tab w:val="right" w:pos="9355"/>
        </w:tabs>
        <w:spacing w:after="0" w:line="240" w:lineRule="auto"/>
        <w:jc w:val="both"/>
        <w:rPr>
          <w:rFonts w:ascii="Times New Roman" w:eastAsia="Calibri" w:hAnsi="Times New Roman" w:cs="Times New Roman"/>
          <w:lang w:val="en-GB"/>
        </w:rPr>
      </w:pPr>
    </w:p>
    <w:p w14:paraId="0AB71AA1" w14:textId="77777777" w:rsidR="006C0061" w:rsidRPr="008F645F" w:rsidRDefault="00622427" w:rsidP="006C0061">
      <w:pPr>
        <w:tabs>
          <w:tab w:val="center" w:pos="4677"/>
          <w:tab w:val="right" w:pos="9355"/>
        </w:tabs>
        <w:spacing w:after="0" w:line="240" w:lineRule="auto"/>
        <w:jc w:val="both"/>
        <w:rPr>
          <w:rFonts w:ascii="Times New Roman" w:eastAsia="Calibri" w:hAnsi="Times New Roman" w:cs="Times New Roman"/>
          <w:sz w:val="24"/>
          <w:szCs w:val="24"/>
          <w:lang w:val="uk-UA"/>
        </w:rPr>
      </w:pPr>
      <w:r w:rsidRPr="008F645F">
        <w:rPr>
          <w:rFonts w:ascii="Times New Roman" w:eastAsia="Calibri" w:hAnsi="Times New Roman" w:cs="Times New Roman"/>
          <w:lang w:val="uk-UA"/>
        </w:rPr>
        <w:t>Детальний графік фінансування буде залежати від строків укладання договорів з виконавцями Проекту.</w:t>
      </w:r>
      <w:r w:rsidRPr="008F645F">
        <w:rPr>
          <w:rFonts w:ascii="Times New Roman" w:eastAsia="Calibri" w:hAnsi="Times New Roman" w:cs="Times New Roman"/>
          <w:sz w:val="24"/>
          <w:szCs w:val="24"/>
          <w:lang w:val="uk-UA"/>
        </w:rPr>
        <w:t xml:space="preserve"> </w:t>
      </w:r>
      <w:r w:rsidRPr="008F645F">
        <w:rPr>
          <w:rFonts w:ascii="Times New Roman" w:eastAsia="Calibri" w:hAnsi="Times New Roman" w:cs="Times New Roman"/>
          <w:lang w:val="uk-UA"/>
        </w:rPr>
        <w:t>Транші будуть виплачуються відповідно до плану виплат, який розробив Одержувач гранту та погодив з НЕФКО до першої виплати. Транші перераховуються за умови, що всі відповідні Попередні Умови для отримання кожної виплати виконані.</w:t>
      </w:r>
    </w:p>
    <w:p w14:paraId="2D855720" w14:textId="77777777" w:rsidR="006C0061" w:rsidRPr="003B0445" w:rsidRDefault="006C0061" w:rsidP="006C0061">
      <w:pPr>
        <w:spacing w:after="0" w:line="240" w:lineRule="auto"/>
        <w:jc w:val="both"/>
        <w:rPr>
          <w:rFonts w:ascii="Times New Roman" w:eastAsia="Calibri" w:hAnsi="Times New Roman" w:cs="Times New Roman"/>
          <w:highlight w:val="yellow"/>
          <w:lang w:val="uk-UA"/>
        </w:rPr>
      </w:pPr>
    </w:p>
    <w:p w14:paraId="6F6C28C9" w14:textId="77777777" w:rsidR="006C0061" w:rsidRPr="005A31DE" w:rsidRDefault="00622427" w:rsidP="006C0061">
      <w:pPr>
        <w:spacing w:after="0" w:line="240" w:lineRule="auto"/>
        <w:rPr>
          <w:rFonts w:ascii="Times New Roman" w:eastAsia="Calibri" w:hAnsi="Times New Roman" w:cs="Times New Roman"/>
          <w:b/>
          <w:lang w:val="uk-UA"/>
        </w:rPr>
      </w:pPr>
      <w:r w:rsidRPr="005A31DE">
        <w:rPr>
          <w:rFonts w:ascii="Times New Roman" w:eastAsia="Calibri" w:hAnsi="Times New Roman" w:cs="Times New Roman"/>
          <w:b/>
          <w:lang w:val="uk-UA"/>
        </w:rPr>
        <w:t>1.4</w:t>
      </w:r>
      <w:r w:rsidRPr="00FF4E8F">
        <w:rPr>
          <w:rFonts w:ascii="Times New Roman" w:eastAsia="Calibri" w:hAnsi="Times New Roman" w:cs="Times New Roman"/>
          <w:b/>
          <w:lang w:val="uk-UA"/>
        </w:rPr>
        <w:t>.</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Planned</w:t>
      </w:r>
      <w:r w:rsidRPr="005A31DE">
        <w:rPr>
          <w:rFonts w:ascii="Times New Roman" w:eastAsia="Calibri" w:hAnsi="Times New Roman" w:cs="Times New Roman"/>
          <w:b/>
          <w:lang w:val="uk-UA"/>
        </w:rPr>
        <w:t xml:space="preserve"> </w:t>
      </w:r>
      <w:r w:rsidRPr="00BB5907">
        <w:rPr>
          <w:rFonts w:ascii="Times New Roman" w:eastAsia="Calibri" w:hAnsi="Times New Roman" w:cs="Times New Roman"/>
          <w:b/>
          <w:lang w:val="en-US"/>
        </w:rPr>
        <w:t>schedule</w:t>
      </w:r>
    </w:p>
    <w:p w14:paraId="23658FC5" w14:textId="77777777" w:rsidR="006C0061" w:rsidRPr="005A31DE" w:rsidRDefault="00622427" w:rsidP="006C0061">
      <w:pPr>
        <w:tabs>
          <w:tab w:val="center" w:pos="4819"/>
          <w:tab w:val="right" w:pos="9638"/>
        </w:tabs>
        <w:spacing w:after="0" w:line="240" w:lineRule="auto"/>
        <w:jc w:val="both"/>
        <w:outlineLvl w:val="0"/>
        <w:rPr>
          <w:rFonts w:ascii="Times New Roman" w:eastAsia="Calibri" w:hAnsi="Times New Roman" w:cs="Times New Roman"/>
          <w:b/>
          <w:lang w:val="uk-UA"/>
        </w:rPr>
      </w:pPr>
      <w:r w:rsidRPr="005A31DE">
        <w:rPr>
          <w:rFonts w:ascii="Times New Roman" w:eastAsia="Calibri" w:hAnsi="Times New Roman" w:cs="Times New Roman"/>
          <w:b/>
          <w:lang w:val="uk-UA"/>
        </w:rPr>
        <w:t>1.4</w:t>
      </w:r>
      <w:r w:rsidRPr="007668E5">
        <w:rPr>
          <w:rFonts w:ascii="Times New Roman" w:eastAsia="Calibri" w:hAnsi="Times New Roman" w:cs="Times New Roman"/>
          <w:b/>
          <w:lang w:val="uk-UA"/>
        </w:rPr>
        <w:t>.</w:t>
      </w:r>
      <w:r w:rsidRPr="005A31DE">
        <w:rPr>
          <w:rFonts w:ascii="Times New Roman" w:eastAsia="Calibri" w:hAnsi="Times New Roman" w:cs="Times New Roman"/>
          <w:b/>
          <w:lang w:val="uk-UA"/>
        </w:rPr>
        <w:t xml:space="preserve"> Календарний план</w:t>
      </w:r>
    </w:p>
    <w:p w14:paraId="0A495003" w14:textId="77777777" w:rsidR="006C0061" w:rsidRPr="005A31DE" w:rsidRDefault="00622427" w:rsidP="006C0061">
      <w:pPr>
        <w:tabs>
          <w:tab w:val="center" w:pos="4819"/>
          <w:tab w:val="right" w:pos="9638"/>
        </w:tabs>
        <w:spacing w:after="100" w:line="240" w:lineRule="auto"/>
        <w:outlineLvl w:val="0"/>
        <w:rPr>
          <w:rFonts w:ascii="Times New Roman" w:eastAsia="Calibri" w:hAnsi="Times New Roman" w:cs="Times New Roman"/>
          <w:i/>
          <w:lang w:val="uk-UA"/>
        </w:rPr>
      </w:pPr>
      <w:r w:rsidRPr="00BB5907">
        <w:rPr>
          <w:rFonts w:ascii="Times New Roman" w:eastAsia="Calibri" w:hAnsi="Times New Roman" w:cs="Times New Roman"/>
          <w:i/>
          <w:lang w:val="en-US"/>
        </w:rPr>
        <w:t>Table</w:t>
      </w:r>
      <w:r w:rsidRPr="005A31DE">
        <w:rPr>
          <w:rFonts w:ascii="Times New Roman" w:eastAsia="Calibri" w:hAnsi="Times New Roman" w:cs="Times New Roman"/>
          <w:i/>
          <w:lang w:val="uk-UA"/>
        </w:rPr>
        <w:t xml:space="preserve"> 6</w:t>
      </w:r>
      <w:r w:rsidRPr="005A31DE">
        <w:rPr>
          <w:rFonts w:ascii="Times New Roman" w:eastAsia="Calibri" w:hAnsi="Times New Roman" w:cs="Times New Roman"/>
          <w:lang w:val="uk-UA"/>
        </w:rPr>
        <w:t xml:space="preserve"> </w:t>
      </w:r>
      <w:r w:rsidRPr="005A31DE">
        <w:rPr>
          <w:rFonts w:ascii="Times New Roman" w:eastAsia="Calibri" w:hAnsi="Times New Roman" w:cs="Times New Roman"/>
          <w:i/>
          <w:lang w:val="uk-UA"/>
        </w:rPr>
        <w:t>/ Таблиця 6</w:t>
      </w:r>
    </w:p>
    <w:p w14:paraId="398F3598" w14:textId="77777777" w:rsidR="006C0061" w:rsidRDefault="00622427" w:rsidP="006C0061">
      <w:pPr>
        <w:tabs>
          <w:tab w:val="center" w:pos="4819"/>
          <w:tab w:val="right" w:pos="9638"/>
        </w:tabs>
        <w:spacing w:after="120" w:line="240" w:lineRule="auto"/>
        <w:jc w:val="center"/>
        <w:outlineLvl w:val="0"/>
        <w:rPr>
          <w:rFonts w:ascii="Times New Roman" w:eastAsia="Calibri" w:hAnsi="Times New Roman" w:cs="Times New Roman"/>
          <w:b/>
          <w:color w:val="000000"/>
          <w:lang w:val="uk-UA"/>
        </w:rPr>
      </w:pPr>
      <w:r w:rsidRPr="005A31DE">
        <w:rPr>
          <w:rFonts w:ascii="Times New Roman" w:eastAsia="Calibri" w:hAnsi="Times New Roman" w:cs="Times New Roman"/>
          <w:b/>
          <w:lang w:val="en-GB"/>
        </w:rPr>
        <w:t>Project</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implementation</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schedule</w:t>
      </w:r>
      <w:r w:rsidRPr="005A31DE">
        <w:rPr>
          <w:rFonts w:ascii="Times New Roman" w:eastAsia="Calibri" w:hAnsi="Times New Roman" w:cs="Times New Roman"/>
          <w:b/>
          <w:color w:val="000000"/>
          <w:lang w:val="uk-UA"/>
        </w:rPr>
        <w:t xml:space="preserve"> / Графік впровадження Проекту</w:t>
      </w:r>
    </w:p>
    <w:tbl>
      <w:tblPr>
        <w:tblW w:w="931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990"/>
        <w:gridCol w:w="1129"/>
        <w:gridCol w:w="1031"/>
        <w:gridCol w:w="949"/>
        <w:gridCol w:w="900"/>
      </w:tblGrid>
      <w:tr w:rsidR="001722F2" w14:paraId="0D608F9D" w14:textId="77777777" w:rsidTr="003229DD">
        <w:trPr>
          <w:cantSplit/>
          <w:trHeight w:val="252"/>
        </w:trPr>
        <w:tc>
          <w:tcPr>
            <w:tcW w:w="4320" w:type="dxa"/>
            <w:vMerge w:val="restart"/>
            <w:tcBorders>
              <w:top w:val="double" w:sz="6" w:space="0" w:color="auto"/>
              <w:bottom w:val="nil"/>
            </w:tcBorders>
            <w:shd w:val="pct10" w:color="000000" w:fill="FFFFFF"/>
            <w:vAlign w:val="center"/>
          </w:tcPr>
          <w:p w14:paraId="4607CC07" w14:textId="77777777" w:rsidR="006C0061" w:rsidRPr="00C305E7" w:rsidRDefault="00622427" w:rsidP="003229DD">
            <w:pPr>
              <w:keepNext/>
              <w:spacing w:before="40" w:after="40" w:line="240" w:lineRule="auto"/>
              <w:rPr>
                <w:rFonts w:ascii="Times New Roman" w:eastAsia="Calibri" w:hAnsi="Times New Roman" w:cs="Times New Roman"/>
                <w:b/>
                <w:lang w:val="en-US"/>
              </w:rPr>
            </w:pPr>
            <w:r w:rsidRPr="005A31DE">
              <w:rPr>
                <w:rFonts w:ascii="Times New Roman" w:eastAsia="Calibri" w:hAnsi="Times New Roman" w:cs="Times New Roman"/>
                <w:b/>
                <w:lang w:val="en-US"/>
              </w:rPr>
              <w:t>Activity</w:t>
            </w:r>
            <w:r w:rsidRPr="00FF4E8F">
              <w:rPr>
                <w:rFonts w:ascii="Times New Roman" w:eastAsia="Calibri" w:hAnsi="Times New Roman" w:cs="Times New Roman"/>
                <w:b/>
                <w:lang w:val="uk-UA"/>
              </w:rPr>
              <w:t xml:space="preserve"> </w:t>
            </w:r>
            <w:r w:rsidRPr="005A31DE">
              <w:rPr>
                <w:rFonts w:ascii="Times New Roman" w:eastAsia="Calibri" w:hAnsi="Times New Roman" w:cs="Times New Roman"/>
                <w:b/>
                <w:lang w:val="uk-UA"/>
              </w:rPr>
              <w:t>/</w:t>
            </w:r>
            <w:r w:rsidRPr="00FF4E8F">
              <w:rPr>
                <w:rFonts w:ascii="Times New Roman" w:eastAsia="Calibri" w:hAnsi="Times New Roman" w:cs="Times New Roman"/>
                <w:b/>
                <w:lang w:val="uk-UA"/>
              </w:rPr>
              <w:t xml:space="preserve"> </w:t>
            </w:r>
            <w:r w:rsidRPr="005A31DE">
              <w:rPr>
                <w:rFonts w:ascii="Times New Roman" w:eastAsia="Calibri" w:hAnsi="Times New Roman" w:cs="Times New Roman"/>
                <w:b/>
                <w:lang w:val="uk-UA"/>
              </w:rPr>
              <w:t xml:space="preserve"> Діяльність</w:t>
            </w:r>
          </w:p>
        </w:tc>
        <w:tc>
          <w:tcPr>
            <w:tcW w:w="2119" w:type="dxa"/>
            <w:gridSpan w:val="2"/>
            <w:tcBorders>
              <w:top w:val="double" w:sz="6" w:space="0" w:color="auto"/>
              <w:bottom w:val="single" w:sz="4" w:space="0" w:color="auto"/>
              <w:right w:val="single" w:sz="4" w:space="0" w:color="auto"/>
            </w:tcBorders>
            <w:shd w:val="pct10" w:color="000000" w:fill="FFFFFF"/>
            <w:vAlign w:val="center"/>
          </w:tcPr>
          <w:p w14:paraId="342B1125" w14:textId="77777777" w:rsidR="006C0061" w:rsidRPr="00312033" w:rsidRDefault="00622427" w:rsidP="003229DD">
            <w:pPr>
              <w:spacing w:after="0" w:line="240" w:lineRule="auto"/>
              <w:jc w:val="center"/>
              <w:rPr>
                <w:rFonts w:ascii="Times New Roman" w:eastAsia="Calibri" w:hAnsi="Times New Roman" w:cs="Times New Roman"/>
                <w:b/>
                <w:lang w:val="en-US"/>
              </w:rPr>
            </w:pPr>
            <w:r w:rsidRPr="00312033">
              <w:rPr>
                <w:rFonts w:ascii="Times New Roman" w:eastAsia="Calibri" w:hAnsi="Times New Roman" w:cs="Times New Roman"/>
                <w:b/>
                <w:lang w:val="uk-UA"/>
              </w:rPr>
              <w:t>202</w:t>
            </w:r>
            <w:r>
              <w:rPr>
                <w:rFonts w:ascii="Times New Roman" w:eastAsia="Calibri" w:hAnsi="Times New Roman" w:cs="Times New Roman"/>
                <w:b/>
                <w:lang w:val="uk-UA"/>
              </w:rPr>
              <w:t>2</w:t>
            </w:r>
          </w:p>
        </w:tc>
        <w:tc>
          <w:tcPr>
            <w:tcW w:w="1980" w:type="dxa"/>
            <w:gridSpan w:val="2"/>
            <w:tcBorders>
              <w:top w:val="double" w:sz="6" w:space="0" w:color="auto"/>
              <w:bottom w:val="single" w:sz="4" w:space="0" w:color="auto"/>
              <w:right w:val="single" w:sz="4" w:space="0" w:color="auto"/>
            </w:tcBorders>
            <w:shd w:val="pct10" w:color="000000" w:fill="FFFFFF"/>
            <w:vAlign w:val="center"/>
          </w:tcPr>
          <w:p w14:paraId="733D81CB" w14:textId="77777777" w:rsidR="006C0061" w:rsidRPr="00312033" w:rsidRDefault="00622427" w:rsidP="003229DD">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2023</w:t>
            </w:r>
          </w:p>
        </w:tc>
        <w:tc>
          <w:tcPr>
            <w:tcW w:w="900" w:type="dxa"/>
            <w:tcBorders>
              <w:top w:val="double" w:sz="6" w:space="0" w:color="auto"/>
              <w:bottom w:val="single" w:sz="4" w:space="0" w:color="auto"/>
              <w:right w:val="single" w:sz="4" w:space="0" w:color="auto"/>
            </w:tcBorders>
            <w:shd w:val="pct10" w:color="000000" w:fill="FFFFFF"/>
            <w:vAlign w:val="center"/>
          </w:tcPr>
          <w:p w14:paraId="19A94248" w14:textId="77777777" w:rsidR="006C0061" w:rsidRPr="00312033" w:rsidRDefault="00622427" w:rsidP="003229DD">
            <w:pPr>
              <w:spacing w:after="0" w:line="240" w:lineRule="auto"/>
              <w:jc w:val="center"/>
              <w:rPr>
                <w:rFonts w:ascii="Times New Roman" w:eastAsia="Calibri" w:hAnsi="Times New Roman" w:cs="Times New Roman"/>
                <w:b/>
                <w:lang w:val="en-US"/>
              </w:rPr>
            </w:pPr>
            <w:r>
              <w:rPr>
                <w:rFonts w:ascii="Times New Roman" w:eastAsia="Calibri" w:hAnsi="Times New Roman" w:cs="Times New Roman"/>
                <w:b/>
                <w:lang w:val="en-US"/>
              </w:rPr>
              <w:t>2024</w:t>
            </w:r>
          </w:p>
        </w:tc>
      </w:tr>
      <w:tr w:rsidR="001722F2" w14:paraId="4E5D2316" w14:textId="77777777" w:rsidTr="003229DD">
        <w:trPr>
          <w:cantSplit/>
          <w:trHeight w:val="252"/>
        </w:trPr>
        <w:tc>
          <w:tcPr>
            <w:tcW w:w="4320" w:type="dxa"/>
            <w:vMerge/>
            <w:tcBorders>
              <w:top w:val="nil"/>
              <w:bottom w:val="single" w:sz="4" w:space="0" w:color="auto"/>
            </w:tcBorders>
            <w:shd w:val="pct10" w:color="000000" w:fill="FFFFFF"/>
          </w:tcPr>
          <w:p w14:paraId="4C722A24" w14:textId="77777777" w:rsidR="006C0061" w:rsidRPr="00C305E7" w:rsidRDefault="006C0061" w:rsidP="003229DD">
            <w:pPr>
              <w:keepNext/>
              <w:spacing w:before="40" w:after="40" w:line="240" w:lineRule="auto"/>
              <w:rPr>
                <w:rFonts w:ascii="Times New Roman" w:eastAsia="Calibri" w:hAnsi="Times New Roman" w:cs="Times New Roman"/>
                <w:b/>
                <w:lang w:val="en-US"/>
              </w:rPr>
            </w:pPr>
          </w:p>
        </w:tc>
        <w:tc>
          <w:tcPr>
            <w:tcW w:w="990" w:type="dxa"/>
            <w:tcBorders>
              <w:top w:val="single" w:sz="4" w:space="0" w:color="auto"/>
              <w:bottom w:val="single" w:sz="4" w:space="0" w:color="auto"/>
            </w:tcBorders>
            <w:shd w:val="pct10" w:color="000000" w:fill="FFFFFF"/>
            <w:vAlign w:val="center"/>
          </w:tcPr>
          <w:p w14:paraId="52C77215" w14:textId="77777777" w:rsidR="006C0061" w:rsidRPr="00312033" w:rsidRDefault="00622427" w:rsidP="003229DD">
            <w:pPr>
              <w:keepNext/>
              <w:spacing w:before="40" w:after="0" w:line="240" w:lineRule="auto"/>
              <w:ind w:left="-57" w:right="-57"/>
              <w:jc w:val="center"/>
              <w:rPr>
                <w:rFonts w:ascii="Times New Roman" w:eastAsia="Calibri" w:hAnsi="Times New Roman" w:cs="Times New Roman"/>
                <w:b/>
                <w:sz w:val="16"/>
                <w:szCs w:val="16"/>
                <w:lang w:val="en-US"/>
              </w:rPr>
            </w:pPr>
            <w:r w:rsidRPr="00312033">
              <w:rPr>
                <w:rFonts w:ascii="Times New Roman" w:eastAsia="Calibri" w:hAnsi="Times New Roman" w:cs="Times New Roman"/>
                <w:b/>
                <w:sz w:val="16"/>
                <w:szCs w:val="16"/>
                <w:lang w:val="en-US"/>
              </w:rPr>
              <w:t>VII</w:t>
            </w:r>
            <w:r>
              <w:rPr>
                <w:rFonts w:ascii="Times New Roman" w:eastAsia="Calibri" w:hAnsi="Times New Roman" w:cs="Times New Roman"/>
                <w:b/>
                <w:sz w:val="16"/>
                <w:szCs w:val="16"/>
                <w:lang w:val="en-US"/>
              </w:rPr>
              <w:t>-IX</w:t>
            </w:r>
          </w:p>
        </w:tc>
        <w:tc>
          <w:tcPr>
            <w:tcW w:w="1129" w:type="dxa"/>
            <w:tcBorders>
              <w:top w:val="single" w:sz="4" w:space="0" w:color="auto"/>
              <w:bottom w:val="single" w:sz="4" w:space="0" w:color="auto"/>
            </w:tcBorders>
            <w:shd w:val="pct10" w:color="000000" w:fill="FFFFFF"/>
            <w:vAlign w:val="center"/>
          </w:tcPr>
          <w:p w14:paraId="487062A6" w14:textId="77777777" w:rsidR="006C0061" w:rsidRPr="00312033" w:rsidRDefault="00622427" w:rsidP="003229DD">
            <w:pPr>
              <w:keepNext/>
              <w:spacing w:before="40" w:after="0" w:line="240" w:lineRule="auto"/>
              <w:ind w:left="-57" w:right="-57"/>
              <w:jc w:val="center"/>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X-XII</w:t>
            </w:r>
          </w:p>
        </w:tc>
        <w:tc>
          <w:tcPr>
            <w:tcW w:w="1031" w:type="dxa"/>
            <w:tcBorders>
              <w:top w:val="single" w:sz="4" w:space="0" w:color="auto"/>
              <w:bottom w:val="single" w:sz="4" w:space="0" w:color="auto"/>
            </w:tcBorders>
            <w:shd w:val="pct10" w:color="000000" w:fill="FFFFFF"/>
            <w:vAlign w:val="center"/>
          </w:tcPr>
          <w:p w14:paraId="1A855E09" w14:textId="77777777" w:rsidR="006C0061" w:rsidRPr="00312033" w:rsidRDefault="00622427" w:rsidP="003229DD">
            <w:pPr>
              <w:keepNext/>
              <w:spacing w:before="40" w:after="0" w:line="240" w:lineRule="auto"/>
              <w:ind w:left="-57" w:right="-57"/>
              <w:jc w:val="center"/>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I-IV</w:t>
            </w:r>
          </w:p>
        </w:tc>
        <w:tc>
          <w:tcPr>
            <w:tcW w:w="949" w:type="dxa"/>
            <w:tcBorders>
              <w:top w:val="single" w:sz="4" w:space="0" w:color="auto"/>
              <w:bottom w:val="single" w:sz="4" w:space="0" w:color="auto"/>
            </w:tcBorders>
            <w:shd w:val="pct10" w:color="000000" w:fill="FFFFFF"/>
            <w:vAlign w:val="center"/>
          </w:tcPr>
          <w:p w14:paraId="0975500C" w14:textId="77777777" w:rsidR="006C0061" w:rsidRPr="00312033" w:rsidRDefault="00622427" w:rsidP="003229DD">
            <w:pPr>
              <w:keepNext/>
              <w:spacing w:before="40" w:after="0" w:line="240" w:lineRule="auto"/>
              <w:ind w:left="-57" w:right="-57"/>
              <w:jc w:val="center"/>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V-XII</w:t>
            </w:r>
          </w:p>
        </w:tc>
        <w:tc>
          <w:tcPr>
            <w:tcW w:w="900" w:type="dxa"/>
            <w:tcBorders>
              <w:top w:val="single" w:sz="4" w:space="0" w:color="auto"/>
              <w:bottom w:val="single" w:sz="4" w:space="0" w:color="auto"/>
            </w:tcBorders>
            <w:shd w:val="pct10" w:color="000000" w:fill="FFFFFF"/>
            <w:vAlign w:val="center"/>
          </w:tcPr>
          <w:p w14:paraId="748C887D" w14:textId="77777777" w:rsidR="006C0061" w:rsidRPr="00312033" w:rsidRDefault="00622427" w:rsidP="003229DD">
            <w:pPr>
              <w:keepNext/>
              <w:spacing w:before="40" w:after="0" w:line="240" w:lineRule="auto"/>
              <w:ind w:left="-57" w:right="-57"/>
              <w:jc w:val="center"/>
              <w:rPr>
                <w:rFonts w:ascii="Times New Roman" w:eastAsia="Calibri" w:hAnsi="Times New Roman" w:cs="Times New Roman"/>
                <w:b/>
                <w:sz w:val="16"/>
                <w:szCs w:val="16"/>
                <w:lang w:val="en-US"/>
              </w:rPr>
            </w:pPr>
            <w:r>
              <w:rPr>
                <w:rFonts w:ascii="Times New Roman" w:eastAsia="Calibri" w:hAnsi="Times New Roman" w:cs="Times New Roman"/>
                <w:b/>
                <w:sz w:val="16"/>
                <w:szCs w:val="16"/>
                <w:lang w:val="en-US"/>
              </w:rPr>
              <w:t>I-XII</w:t>
            </w:r>
          </w:p>
        </w:tc>
      </w:tr>
      <w:tr w:rsidR="001722F2" w14:paraId="6BA3D1D2" w14:textId="77777777" w:rsidTr="003229DD">
        <w:trPr>
          <w:cantSplit/>
          <w:trHeight w:val="249"/>
        </w:trPr>
        <w:tc>
          <w:tcPr>
            <w:tcW w:w="4320" w:type="dxa"/>
            <w:tcBorders>
              <w:top w:val="single" w:sz="4" w:space="0" w:color="auto"/>
            </w:tcBorders>
          </w:tcPr>
          <w:p w14:paraId="6617F09C" w14:textId="77777777" w:rsidR="006C0061" w:rsidRPr="00AB0740" w:rsidRDefault="00622427" w:rsidP="003229DD">
            <w:pPr>
              <w:keepNext/>
              <w:spacing w:before="40" w:after="40" w:line="240" w:lineRule="auto"/>
              <w:rPr>
                <w:rFonts w:ascii="Times New Roman" w:eastAsia="Calibri" w:hAnsi="Times New Roman" w:cs="Times New Roman"/>
                <w:lang w:val="en-US"/>
              </w:rPr>
            </w:pPr>
            <w:r w:rsidRPr="00AB0740">
              <w:rPr>
                <w:rFonts w:ascii="Times New Roman" w:eastAsia="Calibri" w:hAnsi="Times New Roman" w:cs="Times New Roman"/>
                <w:lang w:val="en-US"/>
              </w:rPr>
              <w:t xml:space="preserve">Procurement / </w:t>
            </w:r>
            <w:r w:rsidRPr="00AB0740">
              <w:rPr>
                <w:rFonts w:ascii="Times New Roman" w:eastAsia="Calibri" w:hAnsi="Times New Roman" w:cs="Times New Roman"/>
                <w:lang w:val="uk-UA"/>
              </w:rPr>
              <w:t xml:space="preserve">Процедури </w:t>
            </w:r>
            <w:proofErr w:type="spellStart"/>
            <w:r w:rsidRPr="00AB0740">
              <w:rPr>
                <w:rFonts w:ascii="Times New Roman" w:eastAsia="Calibri" w:hAnsi="Times New Roman" w:cs="Times New Roman"/>
                <w:lang w:val="uk-UA"/>
              </w:rPr>
              <w:t>закупівель</w:t>
            </w:r>
            <w:proofErr w:type="spellEnd"/>
          </w:p>
        </w:tc>
        <w:tc>
          <w:tcPr>
            <w:tcW w:w="990" w:type="dxa"/>
            <w:tcBorders>
              <w:top w:val="single" w:sz="4" w:space="0" w:color="auto"/>
              <w:bottom w:val="single" w:sz="6" w:space="0" w:color="auto"/>
            </w:tcBorders>
            <w:shd w:val="clear" w:color="auto" w:fill="00B050"/>
          </w:tcPr>
          <w:p w14:paraId="3F7686E9"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1129" w:type="dxa"/>
            <w:tcBorders>
              <w:top w:val="single" w:sz="4" w:space="0" w:color="auto"/>
              <w:bottom w:val="single" w:sz="6" w:space="0" w:color="auto"/>
            </w:tcBorders>
            <w:shd w:val="clear" w:color="auto" w:fill="auto"/>
          </w:tcPr>
          <w:p w14:paraId="4122643F"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1031" w:type="dxa"/>
            <w:tcBorders>
              <w:top w:val="single" w:sz="4" w:space="0" w:color="auto"/>
              <w:bottom w:val="single" w:sz="6" w:space="0" w:color="auto"/>
            </w:tcBorders>
            <w:shd w:val="clear" w:color="auto" w:fill="auto"/>
          </w:tcPr>
          <w:p w14:paraId="5F6CA94A" w14:textId="77777777" w:rsidR="006C0061" w:rsidRPr="00DA076D" w:rsidRDefault="006C0061" w:rsidP="003229DD">
            <w:pPr>
              <w:keepNext/>
              <w:spacing w:before="40" w:after="40" w:line="240" w:lineRule="auto"/>
              <w:jc w:val="center"/>
              <w:rPr>
                <w:rFonts w:ascii="Times New Roman" w:eastAsia="Calibri" w:hAnsi="Times New Roman" w:cs="Times New Roman"/>
              </w:rPr>
            </w:pPr>
          </w:p>
        </w:tc>
        <w:tc>
          <w:tcPr>
            <w:tcW w:w="949" w:type="dxa"/>
            <w:tcBorders>
              <w:top w:val="single" w:sz="4" w:space="0" w:color="auto"/>
              <w:bottom w:val="single" w:sz="6" w:space="0" w:color="auto"/>
            </w:tcBorders>
            <w:shd w:val="clear" w:color="auto" w:fill="auto"/>
          </w:tcPr>
          <w:p w14:paraId="66A76501"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900" w:type="dxa"/>
            <w:tcBorders>
              <w:top w:val="single" w:sz="4" w:space="0" w:color="auto"/>
              <w:bottom w:val="single" w:sz="6" w:space="0" w:color="auto"/>
            </w:tcBorders>
            <w:shd w:val="clear" w:color="auto" w:fill="auto"/>
          </w:tcPr>
          <w:p w14:paraId="3EDAD17F"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r>
      <w:tr w:rsidR="001722F2" w14:paraId="6D2B9965" w14:textId="77777777" w:rsidTr="003229DD">
        <w:trPr>
          <w:cantSplit/>
          <w:trHeight w:val="249"/>
        </w:trPr>
        <w:tc>
          <w:tcPr>
            <w:tcW w:w="4320" w:type="dxa"/>
          </w:tcPr>
          <w:p w14:paraId="06B55995" w14:textId="77777777" w:rsidR="006C0061" w:rsidRPr="003715B7" w:rsidRDefault="00622427" w:rsidP="003229DD">
            <w:pPr>
              <w:keepNext/>
              <w:spacing w:before="40" w:after="40" w:line="240" w:lineRule="auto"/>
              <w:rPr>
                <w:rFonts w:ascii="Times New Roman" w:eastAsia="Calibri" w:hAnsi="Times New Roman" w:cs="Times New Roman"/>
              </w:rPr>
            </w:pPr>
            <w:r w:rsidRPr="00AB0740">
              <w:rPr>
                <w:rFonts w:ascii="Times New Roman" w:eastAsia="Calibri" w:hAnsi="Times New Roman" w:cs="Times New Roman"/>
                <w:lang w:val="en-US"/>
              </w:rPr>
              <w:t>Design</w:t>
            </w:r>
            <w:r w:rsidRPr="00AB0740">
              <w:rPr>
                <w:rFonts w:ascii="Times New Roman" w:eastAsia="Calibri" w:hAnsi="Times New Roman" w:cs="Times New Roman"/>
                <w:lang w:val="uk-UA"/>
              </w:rPr>
              <w:t xml:space="preserve"> </w:t>
            </w:r>
            <w:r w:rsidRPr="00AB0740">
              <w:rPr>
                <w:rFonts w:ascii="Times New Roman" w:eastAsia="Calibri" w:hAnsi="Times New Roman" w:cs="Times New Roman"/>
                <w:lang w:val="en-US"/>
              </w:rPr>
              <w:t>and</w:t>
            </w:r>
            <w:r w:rsidRPr="00AB0740">
              <w:rPr>
                <w:rFonts w:ascii="Times New Roman" w:eastAsia="Calibri" w:hAnsi="Times New Roman" w:cs="Times New Roman"/>
                <w:lang w:val="uk-UA"/>
              </w:rPr>
              <w:t xml:space="preserve"> </w:t>
            </w:r>
            <w:r w:rsidRPr="00AB0740">
              <w:rPr>
                <w:rFonts w:ascii="Times New Roman" w:eastAsia="Calibri" w:hAnsi="Times New Roman" w:cs="Times New Roman"/>
                <w:lang w:val="en-US"/>
              </w:rPr>
              <w:t>planning</w:t>
            </w:r>
            <w:r w:rsidRPr="003715B7">
              <w:rPr>
                <w:rFonts w:ascii="Times New Roman" w:eastAsia="Calibri" w:hAnsi="Times New Roman" w:cs="Times New Roman"/>
              </w:rPr>
              <w:t xml:space="preserve">, </w:t>
            </w:r>
            <w:r w:rsidRPr="00B2729C">
              <w:rPr>
                <w:rFonts w:ascii="Times New Roman" w:eastAsia="Calibri" w:hAnsi="Times New Roman" w:cs="Times New Roman"/>
                <w:lang w:val="en-US"/>
              </w:rPr>
              <w:t>exam</w:t>
            </w:r>
            <w:r>
              <w:rPr>
                <w:rFonts w:ascii="Times New Roman" w:eastAsia="Calibri" w:hAnsi="Times New Roman" w:cs="Times New Roman"/>
                <w:lang w:val="en-US"/>
              </w:rPr>
              <w:t>ination</w:t>
            </w:r>
            <w:r w:rsidRPr="003715B7">
              <w:rPr>
                <w:rFonts w:ascii="Times New Roman" w:eastAsia="Calibri" w:hAnsi="Times New Roman" w:cs="Times New Roman"/>
              </w:rPr>
              <w:t xml:space="preserve"> / </w:t>
            </w:r>
            <w:r w:rsidRPr="00AB0740">
              <w:rPr>
                <w:rFonts w:ascii="Times New Roman" w:eastAsia="Calibri" w:hAnsi="Times New Roman" w:cs="Times New Roman"/>
                <w:lang w:val="uk-UA"/>
              </w:rPr>
              <w:t>Розробка та узгодження проектно-кошторисної документації</w:t>
            </w:r>
            <w:r>
              <w:rPr>
                <w:rFonts w:ascii="Times New Roman" w:eastAsia="Calibri" w:hAnsi="Times New Roman" w:cs="Times New Roman"/>
                <w:lang w:val="uk-UA"/>
              </w:rPr>
              <w:t>, проходження експертизи</w:t>
            </w:r>
          </w:p>
        </w:tc>
        <w:tc>
          <w:tcPr>
            <w:tcW w:w="990" w:type="dxa"/>
            <w:tcBorders>
              <w:top w:val="single" w:sz="6" w:space="0" w:color="auto"/>
              <w:bottom w:val="single" w:sz="6" w:space="0" w:color="auto"/>
            </w:tcBorders>
            <w:shd w:val="clear" w:color="auto" w:fill="auto"/>
          </w:tcPr>
          <w:p w14:paraId="763A5901" w14:textId="77777777" w:rsidR="006C0061" w:rsidRPr="003715B7" w:rsidRDefault="006C0061" w:rsidP="003229DD">
            <w:pPr>
              <w:keepNext/>
              <w:spacing w:before="40" w:after="40" w:line="240" w:lineRule="auto"/>
              <w:jc w:val="center"/>
              <w:rPr>
                <w:rFonts w:ascii="Times New Roman" w:eastAsia="Calibri" w:hAnsi="Times New Roman" w:cs="Times New Roman"/>
              </w:rPr>
            </w:pPr>
          </w:p>
        </w:tc>
        <w:tc>
          <w:tcPr>
            <w:tcW w:w="1129" w:type="dxa"/>
            <w:tcBorders>
              <w:top w:val="single" w:sz="6" w:space="0" w:color="auto"/>
              <w:bottom w:val="single" w:sz="6" w:space="0" w:color="auto"/>
            </w:tcBorders>
            <w:shd w:val="clear" w:color="auto" w:fill="00B050"/>
          </w:tcPr>
          <w:p w14:paraId="37757E30" w14:textId="77777777" w:rsidR="006C0061" w:rsidRPr="003715B7" w:rsidRDefault="006C0061" w:rsidP="003229DD">
            <w:pPr>
              <w:keepNext/>
              <w:spacing w:before="40" w:after="40" w:line="240" w:lineRule="auto"/>
              <w:jc w:val="center"/>
              <w:rPr>
                <w:rFonts w:ascii="Times New Roman" w:eastAsia="Calibri" w:hAnsi="Times New Roman" w:cs="Times New Roman"/>
              </w:rPr>
            </w:pPr>
          </w:p>
        </w:tc>
        <w:tc>
          <w:tcPr>
            <w:tcW w:w="1031" w:type="dxa"/>
            <w:tcBorders>
              <w:top w:val="single" w:sz="6" w:space="0" w:color="auto"/>
              <w:bottom w:val="single" w:sz="6" w:space="0" w:color="auto"/>
            </w:tcBorders>
            <w:shd w:val="clear" w:color="auto" w:fill="auto"/>
          </w:tcPr>
          <w:p w14:paraId="3176D6F9" w14:textId="77777777" w:rsidR="006C0061" w:rsidRPr="003715B7" w:rsidRDefault="006C0061" w:rsidP="003229DD">
            <w:pPr>
              <w:keepNext/>
              <w:spacing w:before="40" w:after="40" w:line="240" w:lineRule="auto"/>
              <w:jc w:val="center"/>
              <w:rPr>
                <w:rFonts w:ascii="Times New Roman" w:eastAsia="Calibri" w:hAnsi="Times New Roman" w:cs="Times New Roman"/>
              </w:rPr>
            </w:pPr>
          </w:p>
        </w:tc>
        <w:tc>
          <w:tcPr>
            <w:tcW w:w="949" w:type="dxa"/>
            <w:tcBorders>
              <w:top w:val="single" w:sz="6" w:space="0" w:color="auto"/>
              <w:bottom w:val="single" w:sz="6" w:space="0" w:color="auto"/>
            </w:tcBorders>
            <w:shd w:val="clear" w:color="auto" w:fill="auto"/>
          </w:tcPr>
          <w:p w14:paraId="3721D8A3" w14:textId="77777777" w:rsidR="006C0061" w:rsidRPr="003715B7" w:rsidRDefault="006C0061" w:rsidP="003229DD">
            <w:pPr>
              <w:keepNext/>
              <w:spacing w:before="40" w:after="40" w:line="240" w:lineRule="auto"/>
              <w:jc w:val="center"/>
              <w:rPr>
                <w:rFonts w:ascii="Times New Roman" w:eastAsia="Calibri" w:hAnsi="Times New Roman" w:cs="Times New Roman"/>
              </w:rPr>
            </w:pPr>
          </w:p>
        </w:tc>
        <w:tc>
          <w:tcPr>
            <w:tcW w:w="900" w:type="dxa"/>
            <w:tcBorders>
              <w:top w:val="single" w:sz="6" w:space="0" w:color="auto"/>
              <w:bottom w:val="single" w:sz="6" w:space="0" w:color="auto"/>
            </w:tcBorders>
            <w:shd w:val="clear" w:color="auto" w:fill="auto"/>
          </w:tcPr>
          <w:p w14:paraId="2880B850" w14:textId="77777777" w:rsidR="006C0061" w:rsidRPr="003715B7" w:rsidRDefault="006C0061" w:rsidP="003229DD">
            <w:pPr>
              <w:keepNext/>
              <w:spacing w:before="40" w:after="40" w:line="240" w:lineRule="auto"/>
              <w:jc w:val="center"/>
              <w:rPr>
                <w:rFonts w:ascii="Times New Roman" w:eastAsia="Calibri" w:hAnsi="Times New Roman" w:cs="Times New Roman"/>
              </w:rPr>
            </w:pPr>
          </w:p>
        </w:tc>
      </w:tr>
      <w:tr w:rsidR="001722F2" w:rsidRPr="007251BA" w14:paraId="5DD23554" w14:textId="77777777" w:rsidTr="003229DD">
        <w:trPr>
          <w:cantSplit/>
          <w:trHeight w:val="249"/>
        </w:trPr>
        <w:tc>
          <w:tcPr>
            <w:tcW w:w="4320" w:type="dxa"/>
            <w:tcBorders>
              <w:bottom w:val="nil"/>
            </w:tcBorders>
          </w:tcPr>
          <w:p w14:paraId="3CA8AAB5" w14:textId="77777777" w:rsidR="006C0061" w:rsidRPr="009C51A0" w:rsidRDefault="00622427" w:rsidP="003229DD">
            <w:pPr>
              <w:keepNext/>
              <w:spacing w:before="40" w:after="40" w:line="240" w:lineRule="auto"/>
              <w:rPr>
                <w:rFonts w:ascii="Times New Roman" w:eastAsia="Calibri" w:hAnsi="Times New Roman" w:cs="Times New Roman"/>
                <w:lang w:val="en-US"/>
              </w:rPr>
            </w:pPr>
            <w:r w:rsidRPr="009C51A0">
              <w:rPr>
                <w:rFonts w:ascii="Times New Roman" w:eastAsia="Calibri" w:hAnsi="Times New Roman" w:cs="Times New Roman"/>
                <w:lang w:val="en-US"/>
              </w:rPr>
              <w:t>Material and equipment supply</w:t>
            </w:r>
            <w:r>
              <w:rPr>
                <w:rFonts w:ascii="Times New Roman" w:eastAsia="Calibri" w:hAnsi="Times New Roman" w:cs="Times New Roman"/>
                <w:lang w:val="uk-UA"/>
              </w:rPr>
              <w:t xml:space="preserve"> </w:t>
            </w:r>
            <w:r w:rsidRPr="009C51A0">
              <w:rPr>
                <w:rFonts w:ascii="Times New Roman" w:eastAsia="Calibri" w:hAnsi="Times New Roman" w:cs="Times New Roman"/>
                <w:lang w:val="en-US"/>
              </w:rPr>
              <w:t xml:space="preserve">/ </w:t>
            </w:r>
            <w:proofErr w:type="spellStart"/>
            <w:r w:rsidRPr="00AB0740">
              <w:rPr>
                <w:rFonts w:ascii="Times New Roman" w:eastAsia="Calibri" w:hAnsi="Times New Roman" w:cs="Times New Roman"/>
                <w:color w:val="000000"/>
                <w:lang w:val="en-US"/>
              </w:rPr>
              <w:t>Постачання</w:t>
            </w:r>
            <w:proofErr w:type="spellEnd"/>
            <w:r w:rsidRPr="009C51A0">
              <w:rPr>
                <w:rFonts w:ascii="Times New Roman" w:eastAsia="Calibri" w:hAnsi="Times New Roman" w:cs="Times New Roman"/>
                <w:color w:val="000000"/>
                <w:lang w:val="en-US"/>
              </w:rPr>
              <w:t xml:space="preserve"> </w:t>
            </w:r>
            <w:proofErr w:type="spellStart"/>
            <w:r w:rsidRPr="00AB0740">
              <w:rPr>
                <w:rFonts w:ascii="Times New Roman" w:eastAsia="Calibri" w:hAnsi="Times New Roman" w:cs="Times New Roman"/>
                <w:color w:val="000000"/>
                <w:lang w:val="en-US"/>
              </w:rPr>
              <w:t>матеріалів</w:t>
            </w:r>
            <w:proofErr w:type="spellEnd"/>
            <w:r w:rsidRPr="009C51A0">
              <w:rPr>
                <w:rFonts w:ascii="Times New Roman" w:eastAsia="Calibri" w:hAnsi="Times New Roman" w:cs="Times New Roman"/>
                <w:color w:val="000000"/>
                <w:lang w:val="en-US"/>
              </w:rPr>
              <w:t xml:space="preserve"> </w:t>
            </w:r>
            <w:proofErr w:type="spellStart"/>
            <w:r w:rsidRPr="00AB0740">
              <w:rPr>
                <w:rFonts w:ascii="Times New Roman" w:eastAsia="Calibri" w:hAnsi="Times New Roman" w:cs="Times New Roman"/>
                <w:color w:val="000000"/>
                <w:lang w:val="en-US"/>
              </w:rPr>
              <w:t>та</w:t>
            </w:r>
            <w:proofErr w:type="spellEnd"/>
            <w:r w:rsidRPr="009C51A0">
              <w:rPr>
                <w:rFonts w:ascii="Times New Roman" w:eastAsia="Calibri" w:hAnsi="Times New Roman" w:cs="Times New Roman"/>
                <w:color w:val="000000"/>
                <w:lang w:val="en-US"/>
              </w:rPr>
              <w:t xml:space="preserve"> </w:t>
            </w:r>
            <w:proofErr w:type="spellStart"/>
            <w:r w:rsidRPr="00AB0740">
              <w:rPr>
                <w:rFonts w:ascii="Times New Roman" w:eastAsia="Calibri" w:hAnsi="Times New Roman" w:cs="Times New Roman"/>
                <w:color w:val="000000"/>
                <w:lang w:val="en-US"/>
              </w:rPr>
              <w:t>обладнання</w:t>
            </w:r>
            <w:proofErr w:type="spellEnd"/>
          </w:p>
        </w:tc>
        <w:tc>
          <w:tcPr>
            <w:tcW w:w="990" w:type="dxa"/>
            <w:tcBorders>
              <w:top w:val="single" w:sz="6" w:space="0" w:color="auto"/>
              <w:bottom w:val="single" w:sz="6" w:space="0" w:color="auto"/>
            </w:tcBorders>
            <w:shd w:val="clear" w:color="auto" w:fill="auto"/>
          </w:tcPr>
          <w:p w14:paraId="2DA9B4B3" w14:textId="77777777" w:rsidR="006C0061" w:rsidRPr="009C51A0" w:rsidRDefault="006C0061" w:rsidP="003229DD">
            <w:pPr>
              <w:spacing w:after="0" w:line="240" w:lineRule="auto"/>
              <w:jc w:val="center"/>
              <w:rPr>
                <w:rFonts w:ascii="Times New Roman" w:eastAsia="Calibri" w:hAnsi="Times New Roman" w:cs="Times New Roman"/>
                <w:lang w:val="en-US"/>
              </w:rPr>
            </w:pPr>
          </w:p>
        </w:tc>
        <w:tc>
          <w:tcPr>
            <w:tcW w:w="1129" w:type="dxa"/>
            <w:tcBorders>
              <w:top w:val="single" w:sz="6" w:space="0" w:color="auto"/>
              <w:bottom w:val="single" w:sz="6" w:space="0" w:color="auto"/>
            </w:tcBorders>
            <w:shd w:val="clear" w:color="auto" w:fill="auto"/>
          </w:tcPr>
          <w:p w14:paraId="628613C9" w14:textId="77777777" w:rsidR="006C0061" w:rsidRPr="009C51A0" w:rsidRDefault="006C0061" w:rsidP="003229DD">
            <w:pPr>
              <w:keepNext/>
              <w:spacing w:before="40" w:after="40" w:line="240" w:lineRule="auto"/>
              <w:jc w:val="center"/>
              <w:rPr>
                <w:rFonts w:ascii="Times New Roman" w:eastAsia="Calibri" w:hAnsi="Times New Roman" w:cs="Times New Roman"/>
                <w:lang w:val="en-US"/>
              </w:rPr>
            </w:pPr>
          </w:p>
        </w:tc>
        <w:tc>
          <w:tcPr>
            <w:tcW w:w="1031" w:type="dxa"/>
            <w:tcBorders>
              <w:top w:val="single" w:sz="6" w:space="0" w:color="auto"/>
              <w:bottom w:val="single" w:sz="6" w:space="0" w:color="auto"/>
            </w:tcBorders>
            <w:shd w:val="clear" w:color="auto" w:fill="00B050"/>
          </w:tcPr>
          <w:p w14:paraId="4CB20147" w14:textId="77777777" w:rsidR="006C0061" w:rsidRPr="009C51A0" w:rsidRDefault="006C0061" w:rsidP="003229DD">
            <w:pPr>
              <w:keepNext/>
              <w:spacing w:before="40" w:after="40" w:line="240" w:lineRule="auto"/>
              <w:jc w:val="center"/>
              <w:rPr>
                <w:rFonts w:ascii="Times New Roman" w:eastAsia="Calibri" w:hAnsi="Times New Roman" w:cs="Times New Roman"/>
                <w:lang w:val="en-US"/>
              </w:rPr>
            </w:pPr>
          </w:p>
        </w:tc>
        <w:tc>
          <w:tcPr>
            <w:tcW w:w="949" w:type="dxa"/>
            <w:tcBorders>
              <w:top w:val="single" w:sz="6" w:space="0" w:color="auto"/>
              <w:bottom w:val="single" w:sz="6" w:space="0" w:color="auto"/>
            </w:tcBorders>
            <w:shd w:val="clear" w:color="auto" w:fill="00B050"/>
          </w:tcPr>
          <w:p w14:paraId="63E7D2EA" w14:textId="77777777" w:rsidR="006C0061" w:rsidRPr="009C51A0" w:rsidRDefault="006C0061" w:rsidP="003229DD">
            <w:pPr>
              <w:keepNext/>
              <w:spacing w:before="40" w:after="40" w:line="240" w:lineRule="auto"/>
              <w:jc w:val="center"/>
              <w:rPr>
                <w:rFonts w:ascii="Times New Roman" w:eastAsia="Calibri" w:hAnsi="Times New Roman" w:cs="Times New Roman"/>
                <w:lang w:val="en-US"/>
              </w:rPr>
            </w:pPr>
          </w:p>
        </w:tc>
        <w:tc>
          <w:tcPr>
            <w:tcW w:w="900" w:type="dxa"/>
            <w:tcBorders>
              <w:top w:val="single" w:sz="6" w:space="0" w:color="auto"/>
              <w:bottom w:val="single" w:sz="6" w:space="0" w:color="auto"/>
            </w:tcBorders>
            <w:shd w:val="clear" w:color="auto" w:fill="00B050"/>
          </w:tcPr>
          <w:p w14:paraId="4F9337D8" w14:textId="77777777" w:rsidR="006C0061" w:rsidRPr="009C51A0" w:rsidRDefault="006C0061" w:rsidP="003229DD">
            <w:pPr>
              <w:keepNext/>
              <w:spacing w:before="40" w:after="40" w:line="240" w:lineRule="auto"/>
              <w:jc w:val="center"/>
              <w:rPr>
                <w:rFonts w:ascii="Times New Roman" w:eastAsia="Calibri" w:hAnsi="Times New Roman" w:cs="Times New Roman"/>
                <w:lang w:val="en-US"/>
              </w:rPr>
            </w:pPr>
          </w:p>
        </w:tc>
      </w:tr>
      <w:tr w:rsidR="001722F2" w14:paraId="232DE0AF" w14:textId="77777777" w:rsidTr="003229DD">
        <w:trPr>
          <w:cantSplit/>
          <w:trHeight w:val="249"/>
        </w:trPr>
        <w:tc>
          <w:tcPr>
            <w:tcW w:w="4320" w:type="dxa"/>
            <w:tcBorders>
              <w:bottom w:val="nil"/>
            </w:tcBorders>
          </w:tcPr>
          <w:p w14:paraId="6454CBE1" w14:textId="77777777" w:rsidR="006C0061" w:rsidRPr="00AB0740" w:rsidRDefault="00622427" w:rsidP="003229DD">
            <w:pPr>
              <w:keepNext/>
              <w:spacing w:before="40" w:after="40" w:line="240" w:lineRule="auto"/>
              <w:rPr>
                <w:rFonts w:ascii="Times New Roman" w:eastAsia="Calibri" w:hAnsi="Times New Roman" w:cs="Times New Roman"/>
                <w:lang w:val="en-US"/>
              </w:rPr>
            </w:pPr>
            <w:r w:rsidRPr="00AB0740">
              <w:rPr>
                <w:rFonts w:ascii="Times New Roman" w:eastAsia="Calibri" w:hAnsi="Times New Roman" w:cs="Times New Roman"/>
                <w:lang w:val="en-GB"/>
              </w:rPr>
              <w:t>Installation works</w:t>
            </w:r>
            <w:r>
              <w:rPr>
                <w:rFonts w:ascii="Times New Roman" w:eastAsia="Calibri" w:hAnsi="Times New Roman" w:cs="Times New Roman"/>
                <w:lang w:val="uk-UA"/>
              </w:rPr>
              <w:t xml:space="preserve"> </w:t>
            </w:r>
            <w:r w:rsidRPr="00AB0740">
              <w:rPr>
                <w:rFonts w:ascii="Times New Roman" w:eastAsia="Calibri" w:hAnsi="Times New Roman" w:cs="Times New Roman"/>
                <w:lang w:val="en-GB"/>
              </w:rPr>
              <w:t>/</w:t>
            </w:r>
            <w:r w:rsidRPr="00AB0740">
              <w:rPr>
                <w:rFonts w:ascii="Times New Roman" w:eastAsia="Calibri" w:hAnsi="Times New Roman" w:cs="Times New Roman"/>
                <w:lang w:val="en-US"/>
              </w:rPr>
              <w:t xml:space="preserve"> </w:t>
            </w:r>
            <w:proofErr w:type="spellStart"/>
            <w:r w:rsidRPr="00AB0740">
              <w:rPr>
                <w:rFonts w:ascii="Times New Roman" w:eastAsia="Calibri" w:hAnsi="Times New Roman" w:cs="Times New Roman"/>
                <w:color w:val="000000"/>
                <w:lang w:val="en-US"/>
              </w:rPr>
              <w:t>Монтаж</w:t>
            </w:r>
            <w:proofErr w:type="spellEnd"/>
          </w:p>
        </w:tc>
        <w:tc>
          <w:tcPr>
            <w:tcW w:w="990" w:type="dxa"/>
            <w:tcBorders>
              <w:top w:val="single" w:sz="6" w:space="0" w:color="auto"/>
              <w:bottom w:val="single" w:sz="6" w:space="0" w:color="auto"/>
            </w:tcBorders>
            <w:shd w:val="clear" w:color="auto" w:fill="auto"/>
          </w:tcPr>
          <w:p w14:paraId="241E53F3"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1129" w:type="dxa"/>
            <w:tcBorders>
              <w:top w:val="single" w:sz="6" w:space="0" w:color="auto"/>
              <w:bottom w:val="single" w:sz="6" w:space="0" w:color="auto"/>
            </w:tcBorders>
            <w:shd w:val="clear" w:color="auto" w:fill="auto"/>
          </w:tcPr>
          <w:p w14:paraId="3A87699E"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1031" w:type="dxa"/>
            <w:tcBorders>
              <w:top w:val="single" w:sz="6" w:space="0" w:color="auto"/>
              <w:bottom w:val="single" w:sz="6" w:space="0" w:color="auto"/>
            </w:tcBorders>
            <w:shd w:val="clear" w:color="auto" w:fill="auto"/>
          </w:tcPr>
          <w:p w14:paraId="77EBB227"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949" w:type="dxa"/>
            <w:tcBorders>
              <w:top w:val="single" w:sz="6" w:space="0" w:color="auto"/>
              <w:bottom w:val="single" w:sz="6" w:space="0" w:color="auto"/>
            </w:tcBorders>
            <w:shd w:val="clear" w:color="auto" w:fill="00B050"/>
          </w:tcPr>
          <w:p w14:paraId="281E879E"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900" w:type="dxa"/>
            <w:tcBorders>
              <w:top w:val="single" w:sz="6" w:space="0" w:color="auto"/>
              <w:bottom w:val="single" w:sz="6" w:space="0" w:color="auto"/>
            </w:tcBorders>
            <w:shd w:val="clear" w:color="auto" w:fill="00B050"/>
          </w:tcPr>
          <w:p w14:paraId="36457F35"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r>
      <w:tr w:rsidR="001722F2" w14:paraId="5138344A" w14:textId="77777777" w:rsidTr="003229DD">
        <w:trPr>
          <w:cantSplit/>
          <w:trHeight w:val="249"/>
        </w:trPr>
        <w:tc>
          <w:tcPr>
            <w:tcW w:w="4320" w:type="dxa"/>
            <w:tcBorders>
              <w:bottom w:val="double" w:sz="4" w:space="0" w:color="auto"/>
            </w:tcBorders>
          </w:tcPr>
          <w:p w14:paraId="3211578B" w14:textId="77777777" w:rsidR="006C0061" w:rsidRPr="00AB0740" w:rsidRDefault="00622427" w:rsidP="003229DD">
            <w:pPr>
              <w:keepNext/>
              <w:spacing w:before="40" w:after="40" w:line="240" w:lineRule="auto"/>
              <w:rPr>
                <w:rFonts w:ascii="Times New Roman" w:eastAsia="Calibri" w:hAnsi="Times New Roman" w:cs="Times New Roman"/>
                <w:lang w:val="en-US"/>
              </w:rPr>
            </w:pPr>
            <w:r w:rsidRPr="00AB0740">
              <w:rPr>
                <w:rFonts w:ascii="Times New Roman" w:eastAsia="Calibri" w:hAnsi="Times New Roman" w:cs="Times New Roman"/>
                <w:lang w:val="en-GB"/>
              </w:rPr>
              <w:t>Technical Supervision</w:t>
            </w:r>
            <w:r>
              <w:rPr>
                <w:rFonts w:ascii="Times New Roman" w:eastAsia="Calibri" w:hAnsi="Times New Roman" w:cs="Times New Roman"/>
                <w:lang w:val="uk-UA"/>
              </w:rPr>
              <w:t xml:space="preserve"> </w:t>
            </w:r>
            <w:r w:rsidRPr="00AB0740">
              <w:rPr>
                <w:rFonts w:ascii="Times New Roman" w:eastAsia="Calibri" w:hAnsi="Times New Roman" w:cs="Times New Roman"/>
                <w:lang w:val="en-GB"/>
              </w:rPr>
              <w:t>/</w:t>
            </w:r>
            <w:r w:rsidRPr="00AB0740">
              <w:rPr>
                <w:rFonts w:ascii="Times New Roman" w:eastAsia="Calibri" w:hAnsi="Times New Roman" w:cs="Times New Roman"/>
                <w:lang w:val="en-US"/>
              </w:rPr>
              <w:t xml:space="preserve"> </w:t>
            </w:r>
            <w:proofErr w:type="spellStart"/>
            <w:r w:rsidRPr="00AB0740">
              <w:rPr>
                <w:rFonts w:ascii="Times New Roman" w:eastAsia="Calibri" w:hAnsi="Times New Roman" w:cs="Times New Roman"/>
                <w:color w:val="000000"/>
                <w:lang w:val="en-US"/>
              </w:rPr>
              <w:t>Технічний</w:t>
            </w:r>
            <w:proofErr w:type="spellEnd"/>
            <w:r w:rsidRPr="00AB0740">
              <w:rPr>
                <w:rFonts w:ascii="Times New Roman" w:eastAsia="Calibri" w:hAnsi="Times New Roman" w:cs="Times New Roman"/>
                <w:color w:val="000000"/>
                <w:lang w:val="en-US"/>
              </w:rPr>
              <w:t xml:space="preserve"> </w:t>
            </w:r>
            <w:proofErr w:type="spellStart"/>
            <w:r w:rsidRPr="00AB0740">
              <w:rPr>
                <w:rFonts w:ascii="Times New Roman" w:eastAsia="Calibri" w:hAnsi="Times New Roman" w:cs="Times New Roman"/>
                <w:color w:val="000000"/>
                <w:lang w:val="en-US"/>
              </w:rPr>
              <w:t>нагляд</w:t>
            </w:r>
            <w:proofErr w:type="spellEnd"/>
          </w:p>
        </w:tc>
        <w:tc>
          <w:tcPr>
            <w:tcW w:w="990" w:type="dxa"/>
            <w:tcBorders>
              <w:top w:val="single" w:sz="6" w:space="0" w:color="auto"/>
              <w:bottom w:val="double" w:sz="4" w:space="0" w:color="auto"/>
            </w:tcBorders>
            <w:shd w:val="clear" w:color="auto" w:fill="auto"/>
          </w:tcPr>
          <w:p w14:paraId="5E582B4A"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1129" w:type="dxa"/>
            <w:tcBorders>
              <w:top w:val="single" w:sz="6" w:space="0" w:color="auto"/>
              <w:bottom w:val="double" w:sz="4" w:space="0" w:color="auto"/>
            </w:tcBorders>
            <w:shd w:val="clear" w:color="auto" w:fill="auto"/>
          </w:tcPr>
          <w:p w14:paraId="77818DC5"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1031" w:type="dxa"/>
            <w:tcBorders>
              <w:top w:val="single" w:sz="6" w:space="0" w:color="auto"/>
              <w:bottom w:val="double" w:sz="4" w:space="0" w:color="auto"/>
            </w:tcBorders>
            <w:shd w:val="clear" w:color="auto" w:fill="00B050"/>
          </w:tcPr>
          <w:p w14:paraId="4028C13E"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949" w:type="dxa"/>
            <w:tcBorders>
              <w:top w:val="single" w:sz="6" w:space="0" w:color="auto"/>
              <w:bottom w:val="double" w:sz="4" w:space="0" w:color="auto"/>
            </w:tcBorders>
            <w:shd w:val="clear" w:color="auto" w:fill="00B050"/>
          </w:tcPr>
          <w:p w14:paraId="768A38F8"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c>
          <w:tcPr>
            <w:tcW w:w="900" w:type="dxa"/>
            <w:tcBorders>
              <w:top w:val="single" w:sz="6" w:space="0" w:color="auto"/>
              <w:bottom w:val="double" w:sz="4" w:space="0" w:color="auto"/>
            </w:tcBorders>
            <w:shd w:val="clear" w:color="auto" w:fill="00B050"/>
          </w:tcPr>
          <w:p w14:paraId="2FB86CF1" w14:textId="77777777" w:rsidR="006C0061" w:rsidRPr="00C305E7" w:rsidRDefault="006C0061" w:rsidP="003229DD">
            <w:pPr>
              <w:keepNext/>
              <w:spacing w:before="40" w:after="40" w:line="240" w:lineRule="auto"/>
              <w:jc w:val="center"/>
              <w:rPr>
                <w:rFonts w:ascii="Times New Roman" w:eastAsia="Calibri" w:hAnsi="Times New Roman" w:cs="Times New Roman"/>
                <w:lang w:val="en-US"/>
              </w:rPr>
            </w:pPr>
          </w:p>
        </w:tc>
      </w:tr>
    </w:tbl>
    <w:p w14:paraId="743AD372" w14:textId="77777777" w:rsidR="006C0061" w:rsidRDefault="006C0061" w:rsidP="006C0061">
      <w:pPr>
        <w:tabs>
          <w:tab w:val="center" w:pos="4819"/>
          <w:tab w:val="right" w:pos="9638"/>
        </w:tabs>
        <w:spacing w:after="0" w:line="240" w:lineRule="auto"/>
        <w:jc w:val="center"/>
        <w:outlineLvl w:val="0"/>
        <w:rPr>
          <w:rFonts w:ascii="Times New Roman" w:eastAsia="Calibri" w:hAnsi="Times New Roman" w:cs="Times New Roman"/>
          <w:b/>
          <w:color w:val="000000"/>
          <w:lang w:val="uk-UA"/>
        </w:rPr>
      </w:pPr>
    </w:p>
    <w:p w14:paraId="0FCEB115" w14:textId="77777777" w:rsidR="006C0061" w:rsidRPr="005A31DE" w:rsidRDefault="00622427" w:rsidP="006C0061">
      <w:pPr>
        <w:tabs>
          <w:tab w:val="center" w:pos="4819"/>
          <w:tab w:val="right" w:pos="9638"/>
        </w:tabs>
        <w:spacing w:after="0" w:line="240" w:lineRule="auto"/>
        <w:jc w:val="both"/>
        <w:rPr>
          <w:rFonts w:ascii="Times New Roman" w:eastAsia="Calibri" w:hAnsi="Times New Roman" w:cs="Times New Roman"/>
          <w:lang w:val="uk-UA"/>
        </w:rPr>
      </w:pPr>
      <w:r w:rsidRPr="00BB5907">
        <w:rPr>
          <w:rFonts w:ascii="Times New Roman" w:eastAsia="Calibri" w:hAnsi="Times New Roman" w:cs="Times New Roman"/>
          <w:lang w:val="en-US"/>
        </w:rPr>
        <w:t>A</w:t>
      </w:r>
      <w:r w:rsidRPr="005A31DE">
        <w:rPr>
          <w:rFonts w:ascii="Times New Roman" w:eastAsia="Calibri" w:hAnsi="Times New Roman" w:cs="Times New Roman"/>
          <w:lang w:val="uk-UA"/>
        </w:rPr>
        <w:t xml:space="preserve"> </w:t>
      </w:r>
      <w:r>
        <w:rPr>
          <w:rFonts w:ascii="Times New Roman" w:eastAsia="Calibri" w:hAnsi="Times New Roman" w:cs="Times New Roman"/>
          <w:lang w:val="en-US"/>
        </w:rPr>
        <w:t>Project</w:t>
      </w:r>
      <w:r w:rsidRPr="00CE1FA2">
        <w:rPr>
          <w:rFonts w:ascii="Times New Roman" w:eastAsia="Calibri" w:hAnsi="Times New Roman" w:cs="Times New Roman"/>
          <w:lang w:val="uk-UA"/>
        </w:rPr>
        <w:t xml:space="preserve"> </w:t>
      </w:r>
      <w:r>
        <w:rPr>
          <w:rFonts w:ascii="Times New Roman" w:eastAsia="Calibri" w:hAnsi="Times New Roman" w:cs="Times New Roman"/>
          <w:lang w:val="en-US"/>
        </w:rPr>
        <w:t>Implementation</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Group</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will</w:t>
      </w:r>
      <w:r w:rsidRPr="005A31DE">
        <w:rPr>
          <w:rFonts w:ascii="Times New Roman" w:eastAsia="Calibri" w:hAnsi="Times New Roman" w:cs="Times New Roman"/>
          <w:lang w:val="uk-UA"/>
        </w:rPr>
        <w:t xml:space="preserve"> </w:t>
      </w:r>
      <w:r>
        <w:rPr>
          <w:rFonts w:ascii="Times New Roman" w:eastAsia="Calibri" w:hAnsi="Times New Roman" w:cs="Times New Roman"/>
          <w:lang w:val="en-GB"/>
        </w:rPr>
        <w:t>be</w:t>
      </w:r>
      <w:r w:rsidRPr="00215A90">
        <w:rPr>
          <w:rFonts w:ascii="Times New Roman" w:eastAsia="Calibri" w:hAnsi="Times New Roman" w:cs="Times New Roman"/>
          <w:lang w:val="uk-UA"/>
        </w:rPr>
        <w:t xml:space="preserve"> </w:t>
      </w:r>
      <w:r w:rsidRPr="00BB5907">
        <w:rPr>
          <w:rFonts w:ascii="Times New Roman" w:eastAsia="Calibri" w:hAnsi="Times New Roman" w:cs="Times New Roman"/>
          <w:lang w:val="en-US"/>
        </w:rPr>
        <w:t>establish</w:t>
      </w:r>
      <w:r>
        <w:rPr>
          <w:rFonts w:ascii="Times New Roman" w:eastAsia="Calibri" w:hAnsi="Times New Roman" w:cs="Times New Roman"/>
          <w:lang w:val="en-US"/>
        </w:rPr>
        <w:t>ed</w:t>
      </w:r>
      <w:r w:rsidRPr="007668E5">
        <w:rPr>
          <w:rFonts w:ascii="Times New Roman" w:eastAsia="Calibri" w:hAnsi="Times New Roman" w:cs="Times New Roman"/>
          <w:lang w:val="uk-UA"/>
        </w:rPr>
        <w:t xml:space="preserve"> </w:t>
      </w:r>
      <w:r w:rsidRPr="00BB5907">
        <w:rPr>
          <w:rFonts w:ascii="Times New Roman" w:eastAsia="Calibri" w:hAnsi="Times New Roman" w:cs="Times New Roman"/>
          <w:lang w:val="en-US"/>
        </w:rPr>
        <w:t>to</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manage</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the</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Project</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and</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management</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functions</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will</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be</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carried</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out</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by</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a</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specifically</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appointed</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Project</w:t>
      </w:r>
      <w:r w:rsidRPr="005A31DE">
        <w:rPr>
          <w:rFonts w:ascii="Times New Roman" w:eastAsia="Calibri" w:hAnsi="Times New Roman" w:cs="Times New Roman"/>
          <w:lang w:val="uk-UA"/>
        </w:rPr>
        <w:t xml:space="preserve"> </w:t>
      </w:r>
      <w:r w:rsidRPr="00BB5907">
        <w:rPr>
          <w:rFonts w:ascii="Times New Roman" w:eastAsia="Calibri" w:hAnsi="Times New Roman" w:cs="Times New Roman"/>
          <w:lang w:val="en-US"/>
        </w:rPr>
        <w:t>Manager</w:t>
      </w:r>
      <w:r w:rsidRPr="005A31DE">
        <w:rPr>
          <w:rFonts w:ascii="Times New Roman" w:eastAsia="Calibri" w:hAnsi="Times New Roman" w:cs="Times New Roman"/>
          <w:lang w:val="uk-UA"/>
        </w:rPr>
        <w:t xml:space="preserve">. / Для управління Проектом створюється </w:t>
      </w:r>
      <w:r>
        <w:rPr>
          <w:rFonts w:ascii="Times New Roman" w:eastAsia="Calibri" w:hAnsi="Times New Roman" w:cs="Times New Roman"/>
          <w:lang w:val="uk-UA"/>
        </w:rPr>
        <w:t>Група Впровадження Проекту</w:t>
      </w:r>
      <w:r w:rsidRPr="005A31DE">
        <w:rPr>
          <w:rFonts w:ascii="Times New Roman" w:eastAsia="Calibri" w:hAnsi="Times New Roman" w:cs="Times New Roman"/>
          <w:lang w:val="uk-UA"/>
        </w:rPr>
        <w:t xml:space="preserve"> під управлінням спеціально призначеного менеджеру Проекту.</w:t>
      </w:r>
    </w:p>
    <w:p w14:paraId="076C1F11" w14:textId="77777777" w:rsidR="006C0061" w:rsidRPr="005A31DE" w:rsidRDefault="006C0061" w:rsidP="006C0061">
      <w:pPr>
        <w:tabs>
          <w:tab w:val="center" w:pos="4819"/>
          <w:tab w:val="right" w:pos="9638"/>
        </w:tabs>
        <w:spacing w:after="0" w:line="240" w:lineRule="auto"/>
        <w:jc w:val="both"/>
        <w:rPr>
          <w:rFonts w:ascii="Times New Roman" w:eastAsia="Calibri" w:hAnsi="Times New Roman" w:cs="Times New Roman"/>
          <w:lang w:val="uk-UA"/>
        </w:rPr>
      </w:pPr>
    </w:p>
    <w:p w14:paraId="59F077A3" w14:textId="77777777" w:rsidR="006C0061" w:rsidRPr="005A31DE" w:rsidRDefault="00622427" w:rsidP="006C0061">
      <w:pPr>
        <w:tabs>
          <w:tab w:val="center" w:pos="4819"/>
          <w:tab w:val="right" w:pos="9638"/>
        </w:tabs>
        <w:spacing w:after="0" w:line="240" w:lineRule="auto"/>
        <w:jc w:val="both"/>
        <w:rPr>
          <w:rFonts w:ascii="Times New Roman" w:eastAsia="Calibri" w:hAnsi="Times New Roman" w:cs="Times New Roman"/>
          <w:lang w:val="uk-UA"/>
        </w:rPr>
      </w:pPr>
      <w:r>
        <w:rPr>
          <w:rFonts w:ascii="Times New Roman" w:eastAsia="Calibri" w:hAnsi="Times New Roman" w:cs="Times New Roman"/>
          <w:lang w:val="en-GB"/>
        </w:rPr>
        <w:t>Contractors</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GB"/>
        </w:rPr>
        <w:t>shall</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US"/>
        </w:rPr>
        <w:t>be</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GB"/>
        </w:rPr>
        <w:t>selected</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GB"/>
        </w:rPr>
        <w:t>in</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GB"/>
        </w:rPr>
        <w:t>accordance</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GB"/>
        </w:rPr>
        <w:t>with</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US"/>
        </w:rPr>
        <w:t>NEFCO</w:t>
      </w:r>
      <w:r w:rsidRPr="005A31DE">
        <w:rPr>
          <w:rFonts w:ascii="Times New Roman" w:eastAsia="Calibri" w:hAnsi="Times New Roman" w:cs="Times New Roman"/>
          <w:lang w:val="uk-UA"/>
        </w:rPr>
        <w:t>’</w:t>
      </w:r>
      <w:r w:rsidRPr="005A31DE">
        <w:rPr>
          <w:rFonts w:ascii="Times New Roman" w:eastAsia="Calibri" w:hAnsi="Times New Roman" w:cs="Times New Roman"/>
          <w:lang w:val="en-US"/>
        </w:rPr>
        <w:t>s</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US"/>
        </w:rPr>
        <w:t>Procurement</w:t>
      </w:r>
      <w:r w:rsidRPr="005A31DE">
        <w:rPr>
          <w:rFonts w:ascii="Times New Roman" w:eastAsia="Calibri" w:hAnsi="Times New Roman" w:cs="Times New Roman"/>
          <w:lang w:val="uk-UA"/>
        </w:rPr>
        <w:t xml:space="preserve"> </w:t>
      </w:r>
      <w:proofErr w:type="spellStart"/>
      <w:r>
        <w:rPr>
          <w:rFonts w:ascii="Times New Roman" w:eastAsia="Calibri" w:hAnsi="Times New Roman" w:cs="Times New Roman"/>
          <w:lang w:val="en-US"/>
        </w:rPr>
        <w:t>Procurement</w:t>
      </w:r>
      <w:proofErr w:type="spellEnd"/>
      <w:r w:rsidRPr="009F2ED7">
        <w:rPr>
          <w:rFonts w:ascii="Times New Roman" w:eastAsia="Calibri" w:hAnsi="Times New Roman" w:cs="Times New Roman"/>
          <w:lang w:val="uk-UA"/>
        </w:rPr>
        <w:t xml:space="preserve"> </w:t>
      </w:r>
      <w:r>
        <w:rPr>
          <w:rFonts w:ascii="Times New Roman" w:eastAsia="Calibri" w:hAnsi="Times New Roman" w:cs="Times New Roman"/>
          <w:lang w:val="en-US"/>
        </w:rPr>
        <w:t>Policy</w:t>
      </w:r>
      <w:r w:rsidRPr="009F2ED7">
        <w:rPr>
          <w:rFonts w:ascii="Times New Roman" w:eastAsia="Calibri" w:hAnsi="Times New Roman" w:cs="Times New Roman"/>
          <w:lang w:val="uk-UA"/>
        </w:rPr>
        <w:t xml:space="preserve"> </w:t>
      </w:r>
      <w:r>
        <w:rPr>
          <w:rFonts w:ascii="Times New Roman" w:eastAsia="Calibri" w:hAnsi="Times New Roman" w:cs="Times New Roman"/>
          <w:lang w:val="en-US"/>
        </w:rPr>
        <w:t>and</w:t>
      </w:r>
      <w:r w:rsidRPr="009F2ED7">
        <w:rPr>
          <w:rFonts w:ascii="Times New Roman" w:eastAsia="Calibri" w:hAnsi="Times New Roman" w:cs="Times New Roman"/>
          <w:lang w:val="uk-UA"/>
        </w:rPr>
        <w:t xml:space="preserve"> </w:t>
      </w:r>
      <w:r>
        <w:rPr>
          <w:rFonts w:ascii="Times New Roman" w:eastAsia="Calibri" w:hAnsi="Times New Roman" w:cs="Times New Roman"/>
          <w:lang w:val="en-US"/>
        </w:rPr>
        <w:t>Procedur</w:t>
      </w:r>
      <w:r w:rsidRPr="005A31DE">
        <w:rPr>
          <w:rFonts w:ascii="Times New Roman" w:eastAsia="Calibri" w:hAnsi="Times New Roman" w:cs="Times New Roman"/>
          <w:lang w:val="en-US"/>
        </w:rPr>
        <w:t>es</w:t>
      </w:r>
      <w:r w:rsidRPr="005A31DE">
        <w:rPr>
          <w:rFonts w:ascii="Times New Roman" w:eastAsia="Calibri" w:hAnsi="Times New Roman" w:cs="Times New Roman"/>
          <w:lang w:val="uk-UA"/>
        </w:rPr>
        <w:t xml:space="preserve">. / Купівля та монтаж обладнання виконується підрядниками, які обираються відповідно до </w:t>
      </w:r>
      <w:r>
        <w:rPr>
          <w:rFonts w:ascii="Times New Roman" w:eastAsia="Calibri" w:hAnsi="Times New Roman" w:cs="Times New Roman"/>
          <w:lang w:val="uk-UA"/>
        </w:rPr>
        <w:t>Політики та Процедур</w:t>
      </w:r>
      <w:r w:rsidRPr="005A31DE">
        <w:rPr>
          <w:rFonts w:ascii="Times New Roman" w:eastAsia="Calibri" w:hAnsi="Times New Roman" w:cs="Times New Roman"/>
          <w:lang w:val="uk-UA"/>
        </w:rPr>
        <w:t xml:space="preserve"> </w:t>
      </w:r>
      <w:proofErr w:type="spellStart"/>
      <w:r>
        <w:rPr>
          <w:rFonts w:ascii="Times New Roman" w:eastAsia="Calibri" w:hAnsi="Times New Roman" w:cs="Times New Roman"/>
          <w:lang w:val="uk-UA"/>
        </w:rPr>
        <w:t>З</w:t>
      </w:r>
      <w:r w:rsidRPr="005A31DE">
        <w:rPr>
          <w:rFonts w:ascii="Times New Roman" w:eastAsia="Calibri" w:hAnsi="Times New Roman" w:cs="Times New Roman"/>
          <w:lang w:val="uk-UA"/>
        </w:rPr>
        <w:t>акупівель</w:t>
      </w:r>
      <w:proofErr w:type="spellEnd"/>
      <w:r w:rsidRPr="005A31DE">
        <w:rPr>
          <w:rFonts w:ascii="Times New Roman" w:eastAsia="Calibri" w:hAnsi="Times New Roman" w:cs="Times New Roman"/>
          <w:lang w:val="uk-UA"/>
        </w:rPr>
        <w:t xml:space="preserve"> НЕФКО.</w:t>
      </w:r>
    </w:p>
    <w:p w14:paraId="792A8559" w14:textId="77777777" w:rsidR="006C0061" w:rsidRPr="005A31DE" w:rsidRDefault="006C0061" w:rsidP="006C0061">
      <w:pPr>
        <w:tabs>
          <w:tab w:val="center" w:pos="4819"/>
          <w:tab w:val="right" w:pos="9638"/>
        </w:tabs>
        <w:spacing w:after="0" w:line="240" w:lineRule="auto"/>
        <w:jc w:val="both"/>
        <w:outlineLvl w:val="0"/>
        <w:rPr>
          <w:rFonts w:ascii="Times New Roman" w:eastAsia="Calibri" w:hAnsi="Times New Roman" w:cs="Times New Roman"/>
          <w:lang w:val="uk-UA"/>
        </w:rPr>
      </w:pPr>
    </w:p>
    <w:p w14:paraId="6F4A9F11" w14:textId="77777777" w:rsidR="006C0061" w:rsidRPr="00E5523B" w:rsidRDefault="00622427" w:rsidP="006C0061">
      <w:pPr>
        <w:tabs>
          <w:tab w:val="center" w:pos="4819"/>
          <w:tab w:val="right" w:pos="9638"/>
        </w:tabs>
        <w:spacing w:after="0" w:line="240" w:lineRule="auto"/>
        <w:jc w:val="both"/>
        <w:outlineLvl w:val="0"/>
        <w:rPr>
          <w:rFonts w:ascii="Times New Roman" w:eastAsia="Calibri" w:hAnsi="Times New Roman" w:cs="Times New Roman"/>
          <w:lang w:val="en-US"/>
        </w:rPr>
      </w:pPr>
      <w:r w:rsidRPr="005A31DE">
        <w:rPr>
          <w:rFonts w:ascii="Times New Roman" w:eastAsia="Calibri" w:hAnsi="Times New Roman" w:cs="Times New Roman"/>
          <w:lang w:val="en-GB"/>
        </w:rPr>
        <w:t xml:space="preserve">The </w:t>
      </w:r>
      <w:r w:rsidRPr="007668E5">
        <w:rPr>
          <w:rFonts w:ascii="Times New Roman" w:eastAsia="Calibri" w:hAnsi="Times New Roman" w:cs="Times New Roman"/>
          <w:lang w:val="en-GB"/>
        </w:rPr>
        <w:t xml:space="preserve">estimated </w:t>
      </w:r>
      <w:r w:rsidRPr="005A31DE">
        <w:rPr>
          <w:rFonts w:ascii="Times New Roman" w:eastAsia="Calibri" w:hAnsi="Times New Roman" w:cs="Times New Roman"/>
          <w:lang w:val="en-GB"/>
        </w:rPr>
        <w:t xml:space="preserve">time of completion of the Project (the </w:t>
      </w:r>
      <w:r w:rsidRPr="005A31DE">
        <w:rPr>
          <w:rFonts w:ascii="Times New Roman" w:eastAsia="Calibri" w:hAnsi="Times New Roman" w:cs="Times New Roman"/>
          <w:b/>
          <w:lang w:val="en-GB"/>
        </w:rPr>
        <w:t>Project Completion</w:t>
      </w:r>
      <w:r w:rsidRPr="005A31DE">
        <w:rPr>
          <w:rFonts w:ascii="Times New Roman" w:eastAsia="Calibri" w:hAnsi="Times New Roman" w:cs="Times New Roman"/>
          <w:lang w:val="en-GB"/>
        </w:rPr>
        <w:t xml:space="preserve">) </w:t>
      </w:r>
      <w:r w:rsidRPr="00E5523B">
        <w:rPr>
          <w:rFonts w:ascii="Times New Roman" w:eastAsia="Calibri" w:hAnsi="Times New Roman" w:cs="Times New Roman"/>
          <w:lang w:val="en-GB"/>
        </w:rPr>
        <w:t xml:space="preserve">is </w:t>
      </w:r>
      <w:r>
        <w:rPr>
          <w:rFonts w:ascii="Times New Roman" w:eastAsia="Calibri" w:hAnsi="Times New Roman" w:cs="Times New Roman"/>
          <w:b/>
          <w:lang w:val="en-US"/>
        </w:rPr>
        <w:t>December 2024</w:t>
      </w:r>
      <w:r w:rsidRPr="00E5523B">
        <w:rPr>
          <w:rFonts w:ascii="Times New Roman" w:eastAsia="Calibri" w:hAnsi="Times New Roman" w:cs="Times New Roman"/>
          <w:b/>
          <w:lang w:val="en-US"/>
        </w:rPr>
        <w:t>/</w:t>
      </w:r>
    </w:p>
    <w:p w14:paraId="1CC53335" w14:textId="77777777" w:rsidR="006C0061" w:rsidRPr="005A31DE" w:rsidRDefault="00622427" w:rsidP="006C0061">
      <w:pPr>
        <w:tabs>
          <w:tab w:val="center" w:pos="4819"/>
          <w:tab w:val="right" w:pos="9638"/>
        </w:tabs>
        <w:spacing w:after="0" w:line="240" w:lineRule="auto"/>
        <w:jc w:val="both"/>
        <w:rPr>
          <w:rFonts w:ascii="Times New Roman" w:eastAsia="Calibri" w:hAnsi="Times New Roman" w:cs="Times New Roman"/>
          <w:lang w:val="uk-UA"/>
        </w:rPr>
      </w:pPr>
      <w:r w:rsidRPr="00E5523B">
        <w:rPr>
          <w:rFonts w:ascii="Times New Roman" w:eastAsia="Calibri" w:hAnsi="Times New Roman" w:cs="Times New Roman"/>
          <w:lang w:val="uk-UA"/>
        </w:rPr>
        <w:t xml:space="preserve">Термін завершення Проекту </w:t>
      </w:r>
      <w:r w:rsidRPr="00E5523B">
        <w:rPr>
          <w:rFonts w:ascii="Times New Roman" w:eastAsia="Calibri" w:hAnsi="Times New Roman" w:cs="Times New Roman"/>
        </w:rPr>
        <w:t>(</w:t>
      </w:r>
      <w:r w:rsidRPr="00E5523B">
        <w:rPr>
          <w:rFonts w:ascii="Times New Roman" w:eastAsia="Calibri" w:hAnsi="Times New Roman" w:cs="Times New Roman"/>
          <w:b/>
          <w:lang w:val="uk-UA"/>
        </w:rPr>
        <w:t>Звіт про</w:t>
      </w:r>
      <w:r w:rsidRPr="00E5523B">
        <w:rPr>
          <w:rFonts w:ascii="Times New Roman" w:eastAsia="Calibri" w:hAnsi="Times New Roman" w:cs="Times New Roman"/>
          <w:lang w:val="uk-UA"/>
        </w:rPr>
        <w:t xml:space="preserve"> </w:t>
      </w:r>
      <w:r w:rsidRPr="00E5523B">
        <w:rPr>
          <w:rFonts w:ascii="Times New Roman" w:eastAsia="Calibri" w:hAnsi="Times New Roman" w:cs="Times New Roman"/>
          <w:b/>
          <w:lang w:val="uk-UA"/>
        </w:rPr>
        <w:t>Завершення</w:t>
      </w:r>
      <w:r w:rsidRPr="00E5523B">
        <w:rPr>
          <w:rFonts w:ascii="Times New Roman" w:eastAsia="Calibri" w:hAnsi="Times New Roman" w:cs="Times New Roman"/>
        </w:rPr>
        <w:t>)</w:t>
      </w:r>
      <w:r w:rsidRPr="00E5523B">
        <w:rPr>
          <w:rFonts w:ascii="Times New Roman" w:eastAsia="Calibri" w:hAnsi="Times New Roman" w:cs="Times New Roman"/>
          <w:lang w:val="uk-UA"/>
        </w:rPr>
        <w:t xml:space="preserve"> є </w:t>
      </w:r>
      <w:r>
        <w:rPr>
          <w:rFonts w:ascii="Times New Roman" w:eastAsia="Calibri" w:hAnsi="Times New Roman" w:cs="Times New Roman"/>
          <w:b/>
          <w:lang w:val="uk-UA"/>
        </w:rPr>
        <w:t>грудень</w:t>
      </w:r>
      <w:r w:rsidRPr="00E5523B">
        <w:rPr>
          <w:rFonts w:ascii="Times New Roman" w:eastAsia="Calibri" w:hAnsi="Times New Roman" w:cs="Times New Roman"/>
          <w:b/>
          <w:lang w:val="uk-UA"/>
        </w:rPr>
        <w:t xml:space="preserve"> 202</w:t>
      </w:r>
      <w:r>
        <w:rPr>
          <w:rFonts w:ascii="Times New Roman" w:eastAsia="Calibri" w:hAnsi="Times New Roman" w:cs="Times New Roman"/>
          <w:b/>
        </w:rPr>
        <w:t>4</w:t>
      </w:r>
      <w:r w:rsidRPr="00E5523B">
        <w:rPr>
          <w:rFonts w:ascii="Times New Roman" w:eastAsia="Calibri" w:hAnsi="Times New Roman" w:cs="Times New Roman"/>
          <w:b/>
          <w:lang w:val="uk-UA"/>
        </w:rPr>
        <w:t xml:space="preserve"> року</w:t>
      </w:r>
      <w:r w:rsidRPr="00E5523B">
        <w:rPr>
          <w:rFonts w:ascii="Times New Roman" w:eastAsia="Calibri" w:hAnsi="Times New Roman" w:cs="Times New Roman"/>
          <w:lang w:val="uk-UA"/>
        </w:rPr>
        <w:t>.</w:t>
      </w:r>
    </w:p>
    <w:p w14:paraId="544A3E9C" w14:textId="77777777" w:rsidR="006C0061" w:rsidRPr="005A31DE" w:rsidRDefault="006C0061" w:rsidP="006C0061">
      <w:pPr>
        <w:tabs>
          <w:tab w:val="center" w:pos="4819"/>
          <w:tab w:val="right" w:pos="9638"/>
        </w:tabs>
        <w:spacing w:after="0" w:line="240" w:lineRule="auto"/>
        <w:jc w:val="both"/>
        <w:outlineLvl w:val="0"/>
        <w:rPr>
          <w:rFonts w:ascii="Times New Roman" w:eastAsia="Calibri" w:hAnsi="Times New Roman" w:cs="Times New Roman"/>
        </w:rPr>
      </w:pPr>
    </w:p>
    <w:p w14:paraId="3F50D604" w14:textId="77777777" w:rsidR="006C0061" w:rsidRPr="005A31DE" w:rsidRDefault="00622427" w:rsidP="006C0061">
      <w:pPr>
        <w:spacing w:after="0" w:line="240" w:lineRule="auto"/>
        <w:jc w:val="both"/>
        <w:outlineLvl w:val="0"/>
        <w:rPr>
          <w:rFonts w:ascii="Times New Roman" w:eastAsia="Calibri" w:hAnsi="Times New Roman" w:cs="Times New Roman"/>
          <w:b/>
          <w:lang w:val="en-GB"/>
        </w:rPr>
      </w:pPr>
      <w:r w:rsidRPr="005A31DE">
        <w:rPr>
          <w:rFonts w:ascii="Times New Roman" w:eastAsia="Calibri" w:hAnsi="Times New Roman" w:cs="Times New Roman"/>
          <w:b/>
          <w:lang w:val="en-GB"/>
        </w:rPr>
        <w:t>1.</w:t>
      </w:r>
      <w:r>
        <w:rPr>
          <w:rFonts w:ascii="Times New Roman" w:eastAsia="Calibri" w:hAnsi="Times New Roman" w:cs="Times New Roman"/>
          <w:b/>
          <w:lang w:val="uk-UA"/>
        </w:rPr>
        <w:t>5</w:t>
      </w:r>
      <w:r>
        <w:rPr>
          <w:rFonts w:ascii="Times New Roman" w:eastAsia="Calibri" w:hAnsi="Times New Roman" w:cs="Times New Roman"/>
          <w:b/>
          <w:lang w:val="en-GB"/>
        </w:rPr>
        <w:t>.</w:t>
      </w:r>
      <w:r w:rsidRPr="005A31DE">
        <w:rPr>
          <w:rFonts w:ascii="Times New Roman" w:eastAsia="Calibri" w:hAnsi="Times New Roman" w:cs="Times New Roman"/>
          <w:b/>
          <w:lang w:val="en-GB"/>
        </w:rPr>
        <w:t xml:space="preserve"> Project completion</w:t>
      </w:r>
    </w:p>
    <w:p w14:paraId="1B2F2E26" w14:textId="77777777" w:rsidR="006C0061" w:rsidRPr="005A31DE" w:rsidRDefault="00622427" w:rsidP="006C0061">
      <w:pPr>
        <w:spacing w:after="0" w:line="240" w:lineRule="auto"/>
        <w:jc w:val="both"/>
        <w:outlineLvl w:val="0"/>
        <w:rPr>
          <w:rFonts w:ascii="Times New Roman" w:eastAsia="Calibri" w:hAnsi="Times New Roman" w:cs="Times New Roman"/>
          <w:b/>
          <w:lang w:val="en-GB"/>
        </w:rPr>
      </w:pPr>
      <w:r w:rsidRPr="005A31DE">
        <w:rPr>
          <w:rFonts w:ascii="Times New Roman" w:eastAsia="Calibri" w:hAnsi="Times New Roman" w:cs="Times New Roman"/>
          <w:b/>
          <w:lang w:val="en-GB"/>
        </w:rPr>
        <w:t>1.</w:t>
      </w:r>
      <w:r>
        <w:rPr>
          <w:rFonts w:ascii="Times New Roman" w:eastAsia="Calibri" w:hAnsi="Times New Roman" w:cs="Times New Roman"/>
          <w:b/>
          <w:lang w:val="uk-UA"/>
        </w:rPr>
        <w:t>5</w:t>
      </w:r>
      <w:r>
        <w:rPr>
          <w:rFonts w:ascii="Times New Roman" w:eastAsia="Calibri" w:hAnsi="Times New Roman" w:cs="Times New Roman"/>
          <w:b/>
          <w:lang w:val="en-GB"/>
        </w:rPr>
        <w:t>.</w:t>
      </w:r>
      <w:r w:rsidRPr="005A31DE">
        <w:rPr>
          <w:rFonts w:ascii="Times New Roman" w:eastAsia="Calibri" w:hAnsi="Times New Roman" w:cs="Times New Roman"/>
          <w:b/>
          <w:lang w:val="en-GB"/>
        </w:rPr>
        <w:t xml:space="preserve"> </w:t>
      </w:r>
      <w:proofErr w:type="spellStart"/>
      <w:r w:rsidRPr="005A31DE">
        <w:rPr>
          <w:rFonts w:ascii="Times New Roman" w:eastAsia="Calibri" w:hAnsi="Times New Roman" w:cs="Times New Roman"/>
          <w:b/>
          <w:lang w:val="en-US"/>
        </w:rPr>
        <w:t>Завершення</w:t>
      </w:r>
      <w:proofErr w:type="spellEnd"/>
      <w:r w:rsidRPr="005A31DE">
        <w:rPr>
          <w:rFonts w:ascii="Times New Roman" w:eastAsia="Calibri" w:hAnsi="Times New Roman" w:cs="Times New Roman"/>
          <w:b/>
          <w:lang w:val="en-GB"/>
        </w:rPr>
        <w:t xml:space="preserve"> </w:t>
      </w:r>
      <w:proofErr w:type="spellStart"/>
      <w:r w:rsidRPr="005A31DE">
        <w:rPr>
          <w:rFonts w:ascii="Times New Roman" w:eastAsia="Calibri" w:hAnsi="Times New Roman" w:cs="Times New Roman"/>
          <w:b/>
          <w:lang w:val="en-US"/>
        </w:rPr>
        <w:t>проекту</w:t>
      </w:r>
      <w:proofErr w:type="spellEnd"/>
    </w:p>
    <w:p w14:paraId="7C0A2159" w14:textId="77777777" w:rsidR="006C0061" w:rsidRPr="005A31DE" w:rsidRDefault="006C0061" w:rsidP="006C0061">
      <w:pPr>
        <w:spacing w:after="0" w:line="240" w:lineRule="auto"/>
        <w:jc w:val="both"/>
        <w:rPr>
          <w:rFonts w:ascii="Times New Roman" w:eastAsia="Calibri" w:hAnsi="Times New Roman" w:cs="Times New Roman"/>
          <w:lang w:val="en-GB"/>
        </w:rPr>
      </w:pPr>
    </w:p>
    <w:p w14:paraId="2BAE405B" w14:textId="77777777" w:rsidR="006C0061" w:rsidRPr="005A31DE" w:rsidRDefault="00622427" w:rsidP="006C0061">
      <w:pPr>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The Project implementation is considered complete (Completion) when the new equipment has been installed</w:t>
      </w:r>
      <w:r w:rsidRPr="00EF1F7C">
        <w:rPr>
          <w:rFonts w:ascii="Times New Roman" w:eastAsia="Calibri" w:hAnsi="Times New Roman" w:cs="Times New Roman"/>
          <w:lang w:val="en-US"/>
        </w:rPr>
        <w:t xml:space="preserve"> </w:t>
      </w:r>
      <w:r w:rsidRPr="005A31DE">
        <w:rPr>
          <w:rFonts w:ascii="Times New Roman" w:eastAsia="Calibri" w:hAnsi="Times New Roman" w:cs="Times New Roman"/>
          <w:lang w:val="en-GB"/>
        </w:rPr>
        <w:t xml:space="preserve">and is operating according to what was expected in the </w:t>
      </w:r>
      <w:r>
        <w:rPr>
          <w:rFonts w:ascii="Times New Roman" w:eastAsia="Calibri" w:hAnsi="Times New Roman" w:cs="Times New Roman"/>
          <w:lang w:val="en-GB"/>
        </w:rPr>
        <w:t>Project Proposal</w:t>
      </w:r>
      <w:r w:rsidRPr="005A31DE">
        <w:rPr>
          <w:rFonts w:ascii="Times New Roman" w:eastAsia="Calibri" w:hAnsi="Times New Roman" w:cs="Times New Roman"/>
          <w:lang w:val="en-GB"/>
        </w:rPr>
        <w:t xml:space="preserve"> (where the Project was initially described) and required under this Agreement. </w:t>
      </w:r>
    </w:p>
    <w:p w14:paraId="56E7A19F" w14:textId="77777777" w:rsidR="006C0061" w:rsidRPr="007668E5" w:rsidRDefault="006C0061" w:rsidP="006C0061">
      <w:pPr>
        <w:spacing w:after="0" w:line="240" w:lineRule="auto"/>
        <w:jc w:val="both"/>
        <w:rPr>
          <w:rFonts w:ascii="Times New Roman" w:eastAsia="Calibri" w:hAnsi="Times New Roman" w:cs="Times New Roman"/>
          <w:lang w:val="en-GB"/>
        </w:rPr>
      </w:pPr>
    </w:p>
    <w:p w14:paraId="0F30444E" w14:textId="77777777" w:rsidR="006C0061" w:rsidRPr="005A31DE" w:rsidRDefault="00622427" w:rsidP="006C0061">
      <w:pPr>
        <w:spacing w:after="0" w:line="240" w:lineRule="auto"/>
        <w:jc w:val="both"/>
        <w:rPr>
          <w:rFonts w:ascii="Times New Roman" w:eastAsia="Calibri" w:hAnsi="Times New Roman" w:cs="Times New Roman"/>
          <w:lang w:val="uk-UA"/>
        </w:rPr>
      </w:pPr>
      <w:r w:rsidRPr="005A31DE">
        <w:rPr>
          <w:rFonts w:ascii="Times New Roman" w:eastAsia="Calibri" w:hAnsi="Times New Roman" w:cs="Times New Roman"/>
          <w:lang w:val="uk-UA"/>
        </w:rPr>
        <w:t>Впровадження проекту вважається таким, що завершилось (Завершення), коли нове</w:t>
      </w:r>
      <w:r w:rsidRPr="005A31DE">
        <w:rPr>
          <w:rFonts w:ascii="Times New Roman" w:eastAsia="Calibri" w:hAnsi="Times New Roman" w:cs="Times New Roman"/>
        </w:rPr>
        <w:t xml:space="preserve"> </w:t>
      </w:r>
      <w:r w:rsidRPr="005A31DE">
        <w:rPr>
          <w:rFonts w:ascii="Times New Roman" w:eastAsia="Calibri" w:hAnsi="Times New Roman" w:cs="Times New Roman"/>
          <w:lang w:val="uk-UA"/>
        </w:rPr>
        <w:t>обладнання в рамках проекту було встановлено і працює</w:t>
      </w:r>
      <w:r w:rsidRPr="005A31DE">
        <w:rPr>
          <w:rFonts w:ascii="Times New Roman" w:eastAsia="Calibri" w:hAnsi="Times New Roman" w:cs="Times New Roman"/>
        </w:rPr>
        <w:t xml:space="preserve"> </w:t>
      </w:r>
      <w:r w:rsidRPr="005A31DE">
        <w:rPr>
          <w:rFonts w:ascii="Times New Roman" w:eastAsia="Calibri" w:hAnsi="Times New Roman" w:cs="Times New Roman"/>
          <w:lang w:val="uk-UA"/>
        </w:rPr>
        <w:t>згідно</w:t>
      </w:r>
      <w:r w:rsidRPr="005A31DE">
        <w:rPr>
          <w:rFonts w:ascii="Times New Roman" w:eastAsia="Calibri" w:hAnsi="Times New Roman" w:cs="Times New Roman"/>
        </w:rPr>
        <w:t xml:space="preserve"> </w:t>
      </w:r>
      <w:r w:rsidRPr="005A31DE">
        <w:rPr>
          <w:rFonts w:ascii="Times New Roman" w:eastAsia="Calibri" w:hAnsi="Times New Roman" w:cs="Times New Roman"/>
          <w:lang w:val="uk-UA"/>
        </w:rPr>
        <w:t xml:space="preserve">з очікувань вказаних в </w:t>
      </w:r>
      <w:r>
        <w:rPr>
          <w:rFonts w:ascii="Times New Roman" w:eastAsia="Calibri" w:hAnsi="Times New Roman" w:cs="Times New Roman"/>
          <w:lang w:val="uk-UA"/>
        </w:rPr>
        <w:t xml:space="preserve">проектній пропозиції </w:t>
      </w:r>
      <w:r w:rsidRPr="005A31DE">
        <w:rPr>
          <w:rFonts w:ascii="Times New Roman" w:eastAsia="Calibri" w:hAnsi="Times New Roman" w:cs="Times New Roman"/>
          <w:lang w:val="uk-UA"/>
        </w:rPr>
        <w:t xml:space="preserve">(де спочатку описувався Проект) та вимог за цим договором. </w:t>
      </w:r>
    </w:p>
    <w:p w14:paraId="49B91B42" w14:textId="77777777" w:rsidR="006C0061" w:rsidRPr="00D67811" w:rsidRDefault="006C0061" w:rsidP="006C0061">
      <w:pPr>
        <w:spacing w:after="0" w:line="240" w:lineRule="auto"/>
        <w:jc w:val="both"/>
        <w:rPr>
          <w:rFonts w:ascii="Times New Roman" w:eastAsia="Calibri" w:hAnsi="Times New Roman" w:cs="Times New Roman"/>
        </w:rPr>
      </w:pPr>
    </w:p>
    <w:p w14:paraId="5D579249" w14:textId="77777777" w:rsidR="006C0061" w:rsidRPr="00CE1FA2" w:rsidRDefault="00622427" w:rsidP="006C0061">
      <w:pPr>
        <w:spacing w:after="0" w:line="240" w:lineRule="auto"/>
        <w:jc w:val="both"/>
        <w:rPr>
          <w:rFonts w:ascii="Times New Roman" w:eastAsia="Calibri" w:hAnsi="Times New Roman" w:cs="Times New Roman"/>
          <w:lang w:val="en-GB"/>
        </w:rPr>
      </w:pPr>
      <w:r w:rsidRPr="00CE1FA2">
        <w:rPr>
          <w:rFonts w:ascii="Times New Roman" w:eastAsia="Calibri" w:hAnsi="Times New Roman" w:cs="Times New Roman"/>
          <w:b/>
          <w:bCs/>
          <w:lang w:val="en-GB"/>
        </w:rPr>
        <w:t>1</w:t>
      </w:r>
      <w:r w:rsidRPr="002B6CA4">
        <w:rPr>
          <w:rFonts w:ascii="Times New Roman" w:eastAsia="Calibri" w:hAnsi="Times New Roman" w:cs="Times New Roman"/>
          <w:b/>
          <w:lang w:val="en-GB"/>
        </w:rPr>
        <w:t>.6. Conditions for providing housing to internally displaced persons for temporary accommodation</w:t>
      </w:r>
      <w:r w:rsidRPr="00CE1FA2">
        <w:rPr>
          <w:rFonts w:ascii="Times New Roman" w:eastAsia="Calibri" w:hAnsi="Times New Roman" w:cs="Times New Roman"/>
          <w:lang w:val="en-GB"/>
        </w:rPr>
        <w:t xml:space="preserve"> </w:t>
      </w:r>
    </w:p>
    <w:p w14:paraId="0393D629" w14:textId="77777777" w:rsidR="006C0061" w:rsidRPr="002B6CA4" w:rsidRDefault="00622427" w:rsidP="006C0061">
      <w:pPr>
        <w:spacing w:after="0" w:line="240" w:lineRule="auto"/>
        <w:jc w:val="both"/>
        <w:rPr>
          <w:rFonts w:ascii="Times New Roman" w:eastAsia="Calibri" w:hAnsi="Times New Roman" w:cs="Times New Roman"/>
          <w:lang w:val="uk-UA"/>
        </w:rPr>
      </w:pPr>
      <w:r w:rsidRPr="008D59AB">
        <w:rPr>
          <w:rFonts w:ascii="Times New Roman" w:eastAsia="Calibri" w:hAnsi="Times New Roman" w:cs="Times New Roman"/>
          <w:b/>
          <w:bCs/>
        </w:rPr>
        <w:lastRenderedPageBreak/>
        <w:t>1.</w:t>
      </w:r>
      <w:r w:rsidRPr="00D67811">
        <w:rPr>
          <w:rFonts w:ascii="Times New Roman" w:eastAsia="Calibri" w:hAnsi="Times New Roman" w:cs="Times New Roman"/>
          <w:b/>
        </w:rPr>
        <w:t xml:space="preserve">6. </w:t>
      </w:r>
      <w:proofErr w:type="spellStart"/>
      <w:r w:rsidRPr="00D67811">
        <w:rPr>
          <w:rFonts w:ascii="Times New Roman" w:eastAsia="Calibri" w:hAnsi="Times New Roman" w:cs="Times New Roman"/>
          <w:b/>
        </w:rPr>
        <w:t>Умови</w:t>
      </w:r>
      <w:proofErr w:type="spellEnd"/>
      <w:r w:rsidRPr="00D67811">
        <w:rPr>
          <w:rFonts w:ascii="Times New Roman" w:eastAsia="Calibri" w:hAnsi="Times New Roman" w:cs="Times New Roman"/>
          <w:b/>
        </w:rPr>
        <w:t xml:space="preserve"> </w:t>
      </w:r>
      <w:proofErr w:type="spellStart"/>
      <w:r w:rsidRPr="00D67811">
        <w:rPr>
          <w:rFonts w:ascii="Times New Roman" w:eastAsia="Calibri" w:hAnsi="Times New Roman" w:cs="Times New Roman"/>
          <w:b/>
        </w:rPr>
        <w:t>наданння</w:t>
      </w:r>
      <w:proofErr w:type="spellEnd"/>
      <w:r w:rsidRPr="00D67811">
        <w:rPr>
          <w:rFonts w:ascii="Times New Roman" w:eastAsia="Calibri" w:hAnsi="Times New Roman" w:cs="Times New Roman"/>
          <w:b/>
        </w:rPr>
        <w:t xml:space="preserve"> </w:t>
      </w:r>
      <w:proofErr w:type="spellStart"/>
      <w:r w:rsidRPr="00D67811">
        <w:rPr>
          <w:rFonts w:ascii="Times New Roman" w:eastAsia="Calibri" w:hAnsi="Times New Roman" w:cs="Times New Roman"/>
          <w:b/>
        </w:rPr>
        <w:t>житла</w:t>
      </w:r>
      <w:proofErr w:type="spellEnd"/>
      <w:r w:rsidRPr="00D67811">
        <w:rPr>
          <w:rFonts w:ascii="Times New Roman" w:eastAsia="Calibri" w:hAnsi="Times New Roman" w:cs="Times New Roman"/>
          <w:b/>
        </w:rPr>
        <w:t xml:space="preserve"> </w:t>
      </w:r>
      <w:proofErr w:type="spellStart"/>
      <w:r w:rsidRPr="00D67811">
        <w:rPr>
          <w:rFonts w:ascii="Times New Roman" w:eastAsia="Calibri" w:hAnsi="Times New Roman" w:cs="Times New Roman"/>
          <w:b/>
        </w:rPr>
        <w:t>внутрішньо</w:t>
      </w:r>
      <w:proofErr w:type="spellEnd"/>
      <w:r w:rsidRPr="00D67811">
        <w:rPr>
          <w:rFonts w:ascii="Times New Roman" w:eastAsia="Calibri" w:hAnsi="Times New Roman" w:cs="Times New Roman"/>
          <w:b/>
        </w:rPr>
        <w:t xml:space="preserve"> </w:t>
      </w:r>
      <w:proofErr w:type="spellStart"/>
      <w:r w:rsidRPr="00D67811">
        <w:rPr>
          <w:rFonts w:ascii="Times New Roman" w:eastAsia="Calibri" w:hAnsi="Times New Roman" w:cs="Times New Roman"/>
          <w:b/>
        </w:rPr>
        <w:t>переміщеним</w:t>
      </w:r>
      <w:proofErr w:type="spellEnd"/>
      <w:r w:rsidRPr="00D67811">
        <w:rPr>
          <w:rFonts w:ascii="Times New Roman" w:eastAsia="Calibri" w:hAnsi="Times New Roman" w:cs="Times New Roman"/>
          <w:b/>
        </w:rPr>
        <w:t xml:space="preserve"> особам для </w:t>
      </w:r>
      <w:proofErr w:type="spellStart"/>
      <w:r w:rsidRPr="00D67811">
        <w:rPr>
          <w:rFonts w:ascii="Times New Roman" w:eastAsia="Calibri" w:hAnsi="Times New Roman" w:cs="Times New Roman"/>
          <w:b/>
        </w:rPr>
        <w:t>тимчасового</w:t>
      </w:r>
      <w:proofErr w:type="spellEnd"/>
      <w:r w:rsidRPr="00D67811">
        <w:rPr>
          <w:rFonts w:ascii="Times New Roman" w:eastAsia="Calibri" w:hAnsi="Times New Roman" w:cs="Times New Roman"/>
          <w:b/>
        </w:rPr>
        <w:t xml:space="preserve"> </w:t>
      </w:r>
      <w:proofErr w:type="spellStart"/>
      <w:r w:rsidRPr="00D67811">
        <w:rPr>
          <w:rFonts w:ascii="Times New Roman" w:eastAsia="Calibri" w:hAnsi="Times New Roman" w:cs="Times New Roman"/>
          <w:b/>
        </w:rPr>
        <w:t>проживання</w:t>
      </w:r>
      <w:proofErr w:type="spellEnd"/>
    </w:p>
    <w:p w14:paraId="598B9BFD" w14:textId="77777777" w:rsidR="006C0061" w:rsidRPr="002B6CA4" w:rsidRDefault="00622427" w:rsidP="006C0061">
      <w:pPr>
        <w:spacing w:after="0" w:line="240" w:lineRule="auto"/>
        <w:jc w:val="both"/>
        <w:rPr>
          <w:rFonts w:ascii="Times New Roman" w:eastAsia="Calibri" w:hAnsi="Times New Roman" w:cs="Times New Roman"/>
          <w:lang w:val="uk-UA"/>
        </w:rPr>
      </w:pPr>
      <w:r w:rsidRPr="00CE1FA2">
        <w:rPr>
          <w:rFonts w:ascii="Times New Roman" w:eastAsia="Calibri" w:hAnsi="Times New Roman" w:cs="Times New Roman"/>
          <w:lang w:val="en-GB"/>
        </w:rPr>
        <w:t>Residential premises in the non-residential building (main building)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 xml:space="preserve">the </w:t>
      </w:r>
      <w:proofErr w:type="spellStart"/>
      <w:r w:rsidRPr="00CE1FA2">
        <w:rPr>
          <w:rFonts w:ascii="Times New Roman" w:eastAsia="Calibri" w:hAnsi="Times New Roman" w:cs="Times New Roman"/>
          <w:lang w:val="en-GB"/>
        </w:rPr>
        <w:t>Novohrad-Volyn</w:t>
      </w:r>
      <w:proofErr w:type="spellEnd"/>
      <w:r w:rsidRPr="00CE1FA2">
        <w:rPr>
          <w:rFonts w:ascii="Times New Roman" w:eastAsia="Calibri" w:hAnsi="Times New Roman" w:cs="Times New Roman"/>
          <w:lang w:val="en-GB"/>
        </w:rPr>
        <w:t xml:space="preserve"> branch of the municipal institution "Zhytomyr Regional Blood </w:t>
      </w:r>
      <w:proofErr w:type="spellStart"/>
      <w:r w:rsidRPr="00CE1FA2">
        <w:rPr>
          <w:rFonts w:ascii="Times New Roman" w:eastAsia="Calibri" w:hAnsi="Times New Roman" w:cs="Times New Roman"/>
          <w:lang w:val="en-GB"/>
        </w:rPr>
        <w:t>Center</w:t>
      </w:r>
      <w:proofErr w:type="spellEnd"/>
      <w:r w:rsidRPr="00CE1FA2">
        <w:rPr>
          <w:rFonts w:ascii="Times New Roman" w:eastAsia="Calibri" w:hAnsi="Times New Roman" w:cs="Times New Roman"/>
          <w:lang w:val="en-GB"/>
        </w:rPr>
        <w:t xml:space="preserve">" located at 63, </w:t>
      </w:r>
      <w:proofErr w:type="spellStart"/>
      <w:r w:rsidRPr="00CE1FA2">
        <w:rPr>
          <w:rFonts w:ascii="Times New Roman" w:eastAsia="Calibri" w:hAnsi="Times New Roman" w:cs="Times New Roman"/>
          <w:lang w:val="en-GB"/>
        </w:rPr>
        <w:t>Vasilya</w:t>
      </w:r>
      <w:proofErr w:type="spellEnd"/>
      <w:r w:rsidRPr="00CE1FA2">
        <w:rPr>
          <w:rFonts w:ascii="Times New Roman" w:eastAsia="Calibri" w:hAnsi="Times New Roman" w:cs="Times New Roman"/>
          <w:lang w:val="en-GB"/>
        </w:rPr>
        <w:t xml:space="preserve"> Karpenko </w:t>
      </w:r>
      <w:proofErr w:type="spellStart"/>
      <w:r w:rsidRPr="00CE1FA2">
        <w:rPr>
          <w:rFonts w:ascii="Times New Roman" w:eastAsia="Calibri" w:hAnsi="Times New Roman" w:cs="Times New Roman"/>
          <w:lang w:val="en-GB"/>
        </w:rPr>
        <w:t>str</w:t>
      </w:r>
      <w:proofErr w:type="spellEnd"/>
      <w:r w:rsidRPr="00CE1FA2">
        <w:rPr>
          <w:rFonts w:ascii="Times New Roman" w:eastAsia="Calibri" w:hAnsi="Times New Roman" w:cs="Times New Roman"/>
          <w:lang w:val="en-GB"/>
        </w:rPr>
        <w:t xml:space="preserve">, </w:t>
      </w:r>
      <w:proofErr w:type="spellStart"/>
      <w:r w:rsidRPr="002B6CA4">
        <w:rPr>
          <w:rFonts w:ascii="Times New Roman" w:eastAsia="Calibri" w:hAnsi="Times New Roman" w:cs="Times New Roman"/>
          <w:lang w:val="en-GB"/>
        </w:rPr>
        <w:t>Zvyagel</w:t>
      </w:r>
      <w:proofErr w:type="spellEnd"/>
      <w:r w:rsidRPr="00CE1FA2">
        <w:rPr>
          <w:rFonts w:ascii="Times New Roman" w:eastAsia="Calibri" w:hAnsi="Times New Roman" w:cs="Times New Roman"/>
          <w:lang w:val="en-GB"/>
        </w:rPr>
        <w:t xml:space="preserve"> (formerly </w:t>
      </w:r>
      <w:proofErr w:type="spellStart"/>
      <w:r w:rsidRPr="00CE1FA2">
        <w:rPr>
          <w:rFonts w:ascii="Times New Roman" w:eastAsia="Calibri" w:hAnsi="Times New Roman" w:cs="Times New Roman"/>
          <w:lang w:val="en-GB"/>
        </w:rPr>
        <w:t>Novohrad-Volynskyi</w:t>
      </w:r>
      <w:proofErr w:type="spellEnd"/>
      <w:r w:rsidRPr="00CE1FA2">
        <w:rPr>
          <w:rFonts w:ascii="Times New Roman" w:eastAsia="Calibri" w:hAnsi="Times New Roman" w:cs="Times New Roman"/>
          <w:lang w:val="en-GB"/>
        </w:rPr>
        <w:t>), Zhytomyr Region, upon their capital repair and renovation shall be included into the housing fund designated for temporary accommodation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 xml:space="preserve">internally displaced persons (IDP) in the territory of </w:t>
      </w:r>
      <w:proofErr w:type="spellStart"/>
      <w:r w:rsidRPr="00CE1FA2">
        <w:rPr>
          <w:rFonts w:ascii="Times New Roman" w:eastAsia="Calibri" w:hAnsi="Times New Roman" w:cs="Times New Roman"/>
          <w:lang w:val="en-GB"/>
        </w:rPr>
        <w:t>Zvyagel</w:t>
      </w:r>
      <w:proofErr w:type="spellEnd"/>
      <w:r w:rsidRPr="00CE1FA2">
        <w:rPr>
          <w:rFonts w:ascii="Times New Roman" w:eastAsia="Calibri" w:hAnsi="Times New Roman" w:cs="Times New Roman"/>
          <w:lang w:val="en-GB"/>
        </w:rPr>
        <w:t xml:space="preserve"> city territorial community. Such housing shall be provided to IDP for temporary accommodation on the following conditions: </w:t>
      </w:r>
    </w:p>
    <w:p w14:paraId="5BEC227C" w14:textId="77777777" w:rsidR="006C0061" w:rsidRDefault="00622427" w:rsidP="006C0061">
      <w:pPr>
        <w:numPr>
          <w:ilvl w:val="0"/>
          <w:numId w:val="10"/>
        </w:numPr>
        <w:spacing w:after="0" w:line="240" w:lineRule="auto"/>
        <w:jc w:val="both"/>
        <w:rPr>
          <w:rFonts w:ascii="Times New Roman" w:eastAsia="Calibri" w:hAnsi="Times New Roman" w:cs="Times New Roman"/>
          <w:lang w:val="uk-UA"/>
        </w:rPr>
      </w:pPr>
      <w:r w:rsidRPr="00CE1FA2">
        <w:rPr>
          <w:rFonts w:ascii="Times New Roman" w:eastAsia="Calibri" w:hAnsi="Times New Roman" w:cs="Times New Roman"/>
          <w:lang w:val="en-GB"/>
        </w:rPr>
        <w:t>up to 80% out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the total number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residential premises shall be allocated to persons/families who have IDP status and are employed at strategically important critical infrastructure enterprises in the territory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 xml:space="preserve">the </w:t>
      </w:r>
      <w:proofErr w:type="spellStart"/>
      <w:r w:rsidRPr="00CE1FA2">
        <w:rPr>
          <w:rFonts w:ascii="Times New Roman" w:eastAsia="Calibri" w:hAnsi="Times New Roman" w:cs="Times New Roman"/>
          <w:lang w:val="en-GB"/>
        </w:rPr>
        <w:t>Zvyagel</w:t>
      </w:r>
      <w:proofErr w:type="spellEnd"/>
      <w:r w:rsidRPr="00CE1FA2">
        <w:rPr>
          <w:rFonts w:ascii="Times New Roman" w:eastAsia="Calibri" w:hAnsi="Times New Roman" w:cs="Times New Roman"/>
          <w:lang w:val="en-GB"/>
        </w:rPr>
        <w:t xml:space="preserve"> territorial community, the list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which is approved by the executive committee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 xml:space="preserve">the </w:t>
      </w:r>
      <w:proofErr w:type="spellStart"/>
      <w:r w:rsidRPr="00CE1FA2">
        <w:rPr>
          <w:rFonts w:ascii="Times New Roman" w:eastAsia="Calibri" w:hAnsi="Times New Roman" w:cs="Times New Roman"/>
          <w:lang w:val="en-GB"/>
        </w:rPr>
        <w:t>Zvyagel</w:t>
      </w:r>
      <w:proofErr w:type="spellEnd"/>
      <w:r w:rsidRPr="00CE1FA2">
        <w:rPr>
          <w:rFonts w:ascii="Times New Roman" w:eastAsia="Calibri" w:hAnsi="Times New Roman" w:cs="Times New Roman"/>
          <w:lang w:val="en-GB"/>
        </w:rPr>
        <w:t xml:space="preserve"> City Council, budget-forming enterprises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 xml:space="preserve">the main circle of </w:t>
      </w:r>
      <w:proofErr w:type="spellStart"/>
      <w:r w:rsidRPr="00CE1FA2">
        <w:rPr>
          <w:rFonts w:ascii="Times New Roman" w:eastAsia="Calibri" w:hAnsi="Times New Roman" w:cs="Times New Roman"/>
          <w:lang w:val="en-GB"/>
        </w:rPr>
        <w:t>Zvyagel</w:t>
      </w:r>
      <w:proofErr w:type="spellEnd"/>
      <w:r w:rsidRPr="00CE1FA2">
        <w:rPr>
          <w:rFonts w:ascii="Times New Roman" w:eastAsia="Calibri" w:hAnsi="Times New Roman" w:cs="Times New Roman"/>
          <w:lang w:val="en-GB"/>
        </w:rPr>
        <w:t xml:space="preserve"> district located in the territory of </w:t>
      </w:r>
      <w:proofErr w:type="spellStart"/>
      <w:r w:rsidRPr="00CE1FA2">
        <w:rPr>
          <w:rFonts w:ascii="Times New Roman" w:eastAsia="Calibri" w:hAnsi="Times New Roman" w:cs="Times New Roman"/>
          <w:lang w:val="en-GB"/>
        </w:rPr>
        <w:t>Zvyagel</w:t>
      </w:r>
      <w:proofErr w:type="spellEnd"/>
      <w:r w:rsidRPr="00CE1FA2">
        <w:rPr>
          <w:rFonts w:ascii="Times New Roman" w:eastAsia="Calibri" w:hAnsi="Times New Roman" w:cs="Times New Roman"/>
          <w:lang w:val="en-GB"/>
        </w:rPr>
        <w:t xml:space="preserve"> territorial </w:t>
      </w:r>
      <w:r w:rsidRPr="002B6CA4">
        <w:rPr>
          <w:rFonts w:ascii="Times New Roman" w:eastAsia="Calibri" w:hAnsi="Times New Roman" w:cs="Times New Roman"/>
          <w:lang w:val="en-GB"/>
        </w:rPr>
        <w:t>community</w:t>
      </w:r>
      <w:r w:rsidRPr="00CE1FA2">
        <w:rPr>
          <w:rFonts w:ascii="Times New Roman" w:eastAsia="Calibri" w:hAnsi="Times New Roman" w:cs="Times New Roman"/>
          <w:lang w:val="en-GB"/>
        </w:rPr>
        <w:t xml:space="preserve">; </w:t>
      </w:r>
    </w:p>
    <w:p w14:paraId="0CF3C644" w14:textId="77777777" w:rsidR="006C0061" w:rsidRDefault="00622427" w:rsidP="006C0061">
      <w:pPr>
        <w:numPr>
          <w:ilvl w:val="0"/>
          <w:numId w:val="10"/>
        </w:numPr>
        <w:spacing w:after="0" w:line="240" w:lineRule="auto"/>
        <w:jc w:val="both"/>
        <w:rPr>
          <w:rFonts w:ascii="Times New Roman" w:eastAsia="Calibri" w:hAnsi="Times New Roman" w:cs="Times New Roman"/>
          <w:lang w:val="uk-UA"/>
        </w:rPr>
      </w:pPr>
      <w:r w:rsidRPr="00CE1FA2">
        <w:rPr>
          <w:rFonts w:ascii="Times New Roman" w:eastAsia="Calibri" w:hAnsi="Times New Roman" w:cs="Times New Roman"/>
          <w:lang w:val="en-GB"/>
        </w:rPr>
        <w:t>not less than 20% out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the total number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residential premises shall be allocated to other IDP</w:t>
      </w:r>
      <w:r>
        <w:rPr>
          <w:rFonts w:ascii="Times New Roman" w:eastAsia="Calibri" w:hAnsi="Times New Roman" w:cs="Times New Roman"/>
          <w:lang w:val="en-GB"/>
        </w:rPr>
        <w:t>s</w:t>
      </w:r>
      <w:r w:rsidRPr="00CE1FA2">
        <w:rPr>
          <w:rFonts w:ascii="Times New Roman" w:eastAsia="Calibri" w:hAnsi="Times New Roman" w:cs="Times New Roman"/>
          <w:lang w:val="en-GB"/>
        </w:rPr>
        <w:t xml:space="preserve"> according to the general rules and the scoring system established by the resolution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 xml:space="preserve">the Cabinet of Ministers of Ukraine No. 495 dated 29 April 2022 "On Certain Measures for Formation of Housing Funds Designated for Temporary </w:t>
      </w:r>
      <w:r w:rsidRPr="002B6CA4">
        <w:rPr>
          <w:rFonts w:ascii="Times New Roman" w:eastAsia="Calibri" w:hAnsi="Times New Roman" w:cs="Times New Roman"/>
          <w:lang w:val="en-GB"/>
        </w:rPr>
        <w:t>Accommodation</w:t>
      </w:r>
      <w:r w:rsidRPr="00CE1FA2">
        <w:rPr>
          <w:rFonts w:ascii="Times New Roman" w:eastAsia="Calibri" w:hAnsi="Times New Roman" w:cs="Times New Roman"/>
          <w:lang w:val="en-GB"/>
        </w:rPr>
        <w:t xml:space="preserve"> of Internally Displaced Persons" ("Resolution 495"); </w:t>
      </w:r>
    </w:p>
    <w:p w14:paraId="7F09E2A9" w14:textId="77777777" w:rsidR="006C0061" w:rsidRDefault="00622427" w:rsidP="006C0061">
      <w:pPr>
        <w:numPr>
          <w:ilvl w:val="0"/>
          <w:numId w:val="10"/>
        </w:numPr>
        <w:spacing w:after="0" w:line="240" w:lineRule="auto"/>
        <w:jc w:val="both"/>
        <w:rPr>
          <w:rFonts w:ascii="Times New Roman" w:eastAsia="Calibri" w:hAnsi="Times New Roman" w:cs="Times New Roman"/>
          <w:lang w:val="uk-UA"/>
        </w:rPr>
      </w:pPr>
      <w:r w:rsidRPr="002B6CA4">
        <w:rPr>
          <w:rFonts w:ascii="Times New Roman" w:eastAsia="Calibri" w:hAnsi="Times New Roman" w:cs="Times New Roman"/>
          <w:lang w:val="en-GB"/>
        </w:rPr>
        <w:t>residential</w:t>
      </w:r>
      <w:r w:rsidRPr="00CE1FA2">
        <w:rPr>
          <w:rFonts w:ascii="Times New Roman" w:eastAsia="Calibri" w:hAnsi="Times New Roman" w:cs="Times New Roman"/>
          <w:lang w:val="en-GB"/>
        </w:rPr>
        <w:t xml:space="preserve"> premises from the fund shall be provided for IDP accommodation on a free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 xml:space="preserve">charge basis for up to one (I) year term with a right of prolongation for the next term; residential premises may not be privatised; </w:t>
      </w:r>
    </w:p>
    <w:p w14:paraId="394963EF" w14:textId="77777777" w:rsidR="006C0061" w:rsidRPr="00CE1FA2" w:rsidRDefault="00622427" w:rsidP="006C0061">
      <w:pPr>
        <w:numPr>
          <w:ilvl w:val="0"/>
          <w:numId w:val="10"/>
        </w:numPr>
        <w:spacing w:after="0" w:line="240" w:lineRule="auto"/>
        <w:jc w:val="both"/>
        <w:rPr>
          <w:rFonts w:ascii="Times New Roman" w:eastAsia="Calibri" w:hAnsi="Times New Roman" w:cs="Times New Roman"/>
          <w:lang w:val="en-GB"/>
        </w:rPr>
      </w:pPr>
      <w:r w:rsidRPr="00CE1FA2">
        <w:rPr>
          <w:rFonts w:ascii="Times New Roman" w:eastAsia="Calibri" w:hAnsi="Times New Roman" w:cs="Times New Roman"/>
          <w:lang w:val="en-GB"/>
        </w:rPr>
        <w:t>a procedure for registering IDP</w:t>
      </w:r>
      <w:r>
        <w:rPr>
          <w:rFonts w:ascii="Times New Roman" w:eastAsia="Calibri" w:hAnsi="Times New Roman" w:cs="Times New Roman"/>
          <w:lang w:val="en-GB"/>
        </w:rPr>
        <w:t>s</w:t>
      </w:r>
      <w:r w:rsidRPr="00CE1FA2">
        <w:rPr>
          <w:rFonts w:ascii="Times New Roman" w:eastAsia="Calibri" w:hAnsi="Times New Roman" w:cs="Times New Roman"/>
          <w:lang w:val="en-GB"/>
        </w:rPr>
        <w:t xml:space="preserve"> as citizens in need of housing for temporary accommodation, a procedure for adopting a decision on providing housing and a procedure for providing such housing for temporary accommodation of</w:t>
      </w:r>
      <w:r>
        <w:rPr>
          <w:rFonts w:ascii="Times New Roman" w:eastAsia="Calibri" w:hAnsi="Times New Roman" w:cs="Times New Roman"/>
          <w:lang w:val="en-GB"/>
        </w:rPr>
        <w:t xml:space="preserve"> </w:t>
      </w:r>
      <w:r w:rsidRPr="00CE1FA2">
        <w:rPr>
          <w:rFonts w:ascii="Times New Roman" w:eastAsia="Calibri" w:hAnsi="Times New Roman" w:cs="Times New Roman"/>
          <w:lang w:val="en-GB"/>
        </w:rPr>
        <w:t>IDP</w:t>
      </w:r>
      <w:r>
        <w:rPr>
          <w:rFonts w:ascii="Times New Roman" w:eastAsia="Calibri" w:hAnsi="Times New Roman" w:cs="Times New Roman"/>
          <w:lang w:val="en-GB"/>
        </w:rPr>
        <w:t>s</w:t>
      </w:r>
      <w:r w:rsidRPr="00CE1FA2">
        <w:rPr>
          <w:rFonts w:ascii="Times New Roman" w:eastAsia="Calibri" w:hAnsi="Times New Roman" w:cs="Times New Roman"/>
          <w:lang w:val="en-GB"/>
        </w:rPr>
        <w:t xml:space="preserve"> shall be governed by Resolution 495. </w:t>
      </w:r>
    </w:p>
    <w:p w14:paraId="4F8B8916" w14:textId="77777777" w:rsidR="006C0061" w:rsidRDefault="006C0061" w:rsidP="006C0061">
      <w:pPr>
        <w:spacing w:after="0" w:line="240" w:lineRule="auto"/>
        <w:jc w:val="both"/>
        <w:rPr>
          <w:rFonts w:ascii="Times New Roman" w:eastAsia="Calibri" w:hAnsi="Times New Roman" w:cs="Times New Roman"/>
          <w:lang w:val="uk-UA"/>
        </w:rPr>
      </w:pPr>
    </w:p>
    <w:p w14:paraId="3716F2D9" w14:textId="77777777" w:rsidR="006C0061" w:rsidRPr="002B6CA4" w:rsidRDefault="00622427" w:rsidP="006C0061">
      <w:pPr>
        <w:spacing w:after="0" w:line="240" w:lineRule="auto"/>
        <w:jc w:val="both"/>
        <w:rPr>
          <w:rFonts w:ascii="Times New Roman" w:eastAsia="Calibri" w:hAnsi="Times New Roman" w:cs="Times New Roman"/>
          <w:lang w:val="uk-UA"/>
        </w:rPr>
      </w:pPr>
      <w:r w:rsidRPr="002B6CA4">
        <w:rPr>
          <w:rFonts w:ascii="Times New Roman" w:eastAsia="Calibri" w:hAnsi="Times New Roman" w:cs="Times New Roman"/>
          <w:lang w:val="uk-UA"/>
        </w:rPr>
        <w:t>Житлові приміщення у будівлі (головний корпус) Новоград-Волинської філії комунальної установи «Житомирський обласний</w:t>
      </w:r>
      <w:r w:rsidRPr="002B6CA4">
        <w:rPr>
          <w:rFonts w:ascii="Times New Roman" w:eastAsia="Calibri" w:hAnsi="Times New Roman" w:cs="Times New Roman"/>
          <w:lang w:val="uk-UA"/>
        </w:rPr>
        <w:tab/>
        <w:t xml:space="preserve"> центр крові» за адресою Житомирська область, Звягель (колишня назва Новоград Волинський), вул. Василя Карпенка, 63  після капітального ремонту та реконструкції  повинні бути включені до фонду житла, призначеного для тимчасового проживання внутрішньо-переміщених осіб (ВПО) на території Звягельської  міської територіальної громади. Таке житло повинно надаватись ВПО для тимчасового проживання на наступних умовах:</w:t>
      </w:r>
    </w:p>
    <w:p w14:paraId="066F5137" w14:textId="77777777" w:rsidR="006C0061" w:rsidRPr="00D67811" w:rsidRDefault="00622427" w:rsidP="006C0061">
      <w:pPr>
        <w:numPr>
          <w:ilvl w:val="0"/>
          <w:numId w:val="10"/>
        </w:numPr>
        <w:spacing w:after="0" w:line="240" w:lineRule="auto"/>
        <w:jc w:val="both"/>
        <w:rPr>
          <w:rFonts w:ascii="Times New Roman" w:eastAsia="Calibri" w:hAnsi="Times New Roman" w:cs="Times New Roman"/>
          <w:lang w:val="uk-UA"/>
        </w:rPr>
      </w:pPr>
      <w:r w:rsidRPr="00D67811">
        <w:rPr>
          <w:rFonts w:ascii="Times New Roman" w:eastAsia="Calibri" w:hAnsi="Times New Roman" w:cs="Times New Roman"/>
          <w:lang w:val="uk-UA"/>
        </w:rPr>
        <w:t>До 80% (вісімдесят) від загальної кількості житлових приміщень повинні надаватися особам/сім’ям, у складі яких є особи, які мають статус ВПО та, які працевлаштовані на стратегічно-важливих підприємствах критичної інфраструктури та території Звягельської міської територіальної громади, перелік яких затверджено виконавчим комітетом Звягільської міської ради, бюджетоутворюючих підприємствах основного кола Звягільського району, що розташовані на території Звягельської міської територіальної громади;</w:t>
      </w:r>
    </w:p>
    <w:p w14:paraId="778B7169" w14:textId="77777777" w:rsidR="006C0061" w:rsidRPr="00D67811" w:rsidRDefault="00622427" w:rsidP="006C0061">
      <w:pPr>
        <w:numPr>
          <w:ilvl w:val="0"/>
          <w:numId w:val="10"/>
        </w:numPr>
        <w:spacing w:after="0" w:line="240" w:lineRule="auto"/>
        <w:jc w:val="both"/>
        <w:rPr>
          <w:rFonts w:ascii="Times New Roman" w:eastAsia="Calibri" w:hAnsi="Times New Roman" w:cs="Times New Roman"/>
        </w:rPr>
      </w:pPr>
      <w:r w:rsidRPr="00D67811">
        <w:rPr>
          <w:rFonts w:ascii="Times New Roman" w:eastAsia="Calibri" w:hAnsi="Times New Roman" w:cs="Times New Roman"/>
        </w:rPr>
        <w:t xml:space="preserve">Не </w:t>
      </w:r>
      <w:proofErr w:type="spellStart"/>
      <w:r w:rsidRPr="00D67811">
        <w:rPr>
          <w:rFonts w:ascii="Times New Roman" w:eastAsia="Calibri" w:hAnsi="Times New Roman" w:cs="Times New Roman"/>
        </w:rPr>
        <w:t>менше</w:t>
      </w:r>
      <w:proofErr w:type="spellEnd"/>
      <w:r w:rsidRPr="00D67811">
        <w:rPr>
          <w:rFonts w:ascii="Times New Roman" w:eastAsia="Calibri" w:hAnsi="Times New Roman" w:cs="Times New Roman"/>
        </w:rPr>
        <w:t xml:space="preserve"> 20% (</w:t>
      </w:r>
      <w:proofErr w:type="spellStart"/>
      <w:r w:rsidRPr="00D67811">
        <w:rPr>
          <w:rFonts w:ascii="Times New Roman" w:eastAsia="Calibri" w:hAnsi="Times New Roman" w:cs="Times New Roman"/>
        </w:rPr>
        <w:t>двадцяти</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від</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загальної</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кількості</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житлових</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приміщень</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повинні</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надаватись</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іншим</w:t>
      </w:r>
      <w:proofErr w:type="spellEnd"/>
      <w:r w:rsidRPr="00D67811">
        <w:rPr>
          <w:rFonts w:ascii="Times New Roman" w:eastAsia="Calibri" w:hAnsi="Times New Roman" w:cs="Times New Roman"/>
        </w:rPr>
        <w:t xml:space="preserve"> ВПО за бальною системою, </w:t>
      </w:r>
      <w:proofErr w:type="spellStart"/>
      <w:r w:rsidRPr="00D67811">
        <w:rPr>
          <w:rFonts w:ascii="Times New Roman" w:eastAsia="Calibri" w:hAnsi="Times New Roman" w:cs="Times New Roman"/>
        </w:rPr>
        <w:t>встановленою</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постановою</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Кабінету</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Міністрів</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Україні</w:t>
      </w:r>
      <w:proofErr w:type="spellEnd"/>
      <w:r w:rsidRPr="00D67811">
        <w:rPr>
          <w:rFonts w:ascii="Times New Roman" w:eastAsia="Calibri" w:hAnsi="Times New Roman" w:cs="Times New Roman"/>
        </w:rPr>
        <w:t xml:space="preserve"> № 495 </w:t>
      </w:r>
      <w:proofErr w:type="spellStart"/>
      <w:r w:rsidRPr="00D67811">
        <w:rPr>
          <w:rFonts w:ascii="Times New Roman" w:eastAsia="Calibri" w:hAnsi="Times New Roman" w:cs="Times New Roman"/>
        </w:rPr>
        <w:t>від</w:t>
      </w:r>
      <w:proofErr w:type="spellEnd"/>
      <w:r w:rsidRPr="00D67811">
        <w:rPr>
          <w:rFonts w:ascii="Times New Roman" w:eastAsia="Calibri" w:hAnsi="Times New Roman" w:cs="Times New Roman"/>
        </w:rPr>
        <w:t xml:space="preserve"> 29 </w:t>
      </w:r>
      <w:proofErr w:type="spellStart"/>
      <w:r w:rsidRPr="00D67811">
        <w:rPr>
          <w:rFonts w:ascii="Times New Roman" w:eastAsia="Calibri" w:hAnsi="Times New Roman" w:cs="Times New Roman"/>
        </w:rPr>
        <w:t>квітня</w:t>
      </w:r>
      <w:proofErr w:type="spellEnd"/>
      <w:r w:rsidRPr="00D67811">
        <w:rPr>
          <w:rFonts w:ascii="Times New Roman" w:eastAsia="Calibri" w:hAnsi="Times New Roman" w:cs="Times New Roman"/>
        </w:rPr>
        <w:t xml:space="preserve"> 2022 р. «</w:t>
      </w:r>
      <w:proofErr w:type="spellStart"/>
      <w:r w:rsidRPr="00D67811">
        <w:rPr>
          <w:rFonts w:ascii="Times New Roman" w:eastAsia="Calibri" w:hAnsi="Times New Roman" w:cs="Times New Roman"/>
        </w:rPr>
        <w:t>Деякі</w:t>
      </w:r>
      <w:proofErr w:type="spellEnd"/>
      <w:r w:rsidRPr="00D67811">
        <w:rPr>
          <w:rFonts w:ascii="Times New Roman" w:eastAsia="Calibri" w:hAnsi="Times New Roman" w:cs="Times New Roman"/>
        </w:rPr>
        <w:t xml:space="preserve"> заходи з </w:t>
      </w:r>
      <w:proofErr w:type="spellStart"/>
      <w:r w:rsidRPr="00D67811">
        <w:rPr>
          <w:rFonts w:ascii="Times New Roman" w:eastAsia="Calibri" w:hAnsi="Times New Roman" w:cs="Times New Roman"/>
        </w:rPr>
        <w:t>формування</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фондів</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житла</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призначеного</w:t>
      </w:r>
      <w:proofErr w:type="spellEnd"/>
      <w:r w:rsidRPr="00D67811">
        <w:rPr>
          <w:rFonts w:ascii="Times New Roman" w:eastAsia="Calibri" w:hAnsi="Times New Roman" w:cs="Times New Roman"/>
        </w:rPr>
        <w:t xml:space="preserve"> для </w:t>
      </w:r>
      <w:proofErr w:type="spellStart"/>
      <w:r w:rsidRPr="00D67811">
        <w:rPr>
          <w:rFonts w:ascii="Times New Roman" w:eastAsia="Calibri" w:hAnsi="Times New Roman" w:cs="Times New Roman"/>
        </w:rPr>
        <w:t>тимчасового</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проживання</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внутрішньо</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переміщених</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осіб</w:t>
      </w:r>
      <w:proofErr w:type="spellEnd"/>
      <w:r w:rsidRPr="00D67811">
        <w:rPr>
          <w:rFonts w:ascii="Times New Roman" w:eastAsia="Calibri" w:hAnsi="Times New Roman" w:cs="Times New Roman"/>
        </w:rPr>
        <w:t>» (Постанова 495);</w:t>
      </w:r>
    </w:p>
    <w:p w14:paraId="3B8ABF75" w14:textId="77777777" w:rsidR="006C0061" w:rsidRPr="00D67811" w:rsidRDefault="00622427" w:rsidP="006C0061">
      <w:pPr>
        <w:numPr>
          <w:ilvl w:val="0"/>
          <w:numId w:val="10"/>
        </w:numPr>
        <w:spacing w:after="0" w:line="240" w:lineRule="auto"/>
        <w:jc w:val="both"/>
        <w:rPr>
          <w:rFonts w:ascii="Times New Roman" w:eastAsia="Calibri" w:hAnsi="Times New Roman" w:cs="Times New Roman"/>
        </w:rPr>
      </w:pPr>
      <w:proofErr w:type="spellStart"/>
      <w:r w:rsidRPr="00D67811">
        <w:rPr>
          <w:rFonts w:ascii="Times New Roman" w:eastAsia="Calibri" w:hAnsi="Times New Roman" w:cs="Times New Roman"/>
        </w:rPr>
        <w:t>Житлові</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приміщення</w:t>
      </w:r>
      <w:proofErr w:type="spellEnd"/>
      <w:r w:rsidRPr="00D67811">
        <w:rPr>
          <w:rFonts w:ascii="Times New Roman" w:eastAsia="Calibri" w:hAnsi="Times New Roman" w:cs="Times New Roman"/>
        </w:rPr>
        <w:t xml:space="preserve"> з фонду </w:t>
      </w:r>
      <w:proofErr w:type="spellStart"/>
      <w:r w:rsidRPr="00D67811">
        <w:rPr>
          <w:rFonts w:ascii="Times New Roman" w:eastAsia="Calibri" w:hAnsi="Times New Roman" w:cs="Times New Roman"/>
        </w:rPr>
        <w:t>надаються</w:t>
      </w:r>
      <w:proofErr w:type="spellEnd"/>
      <w:r w:rsidRPr="00D67811">
        <w:rPr>
          <w:rFonts w:ascii="Times New Roman" w:eastAsia="Calibri" w:hAnsi="Times New Roman" w:cs="Times New Roman"/>
        </w:rPr>
        <w:t xml:space="preserve"> для </w:t>
      </w:r>
      <w:proofErr w:type="spellStart"/>
      <w:r w:rsidRPr="00D67811">
        <w:rPr>
          <w:rFonts w:ascii="Times New Roman" w:eastAsia="Calibri" w:hAnsi="Times New Roman" w:cs="Times New Roman"/>
        </w:rPr>
        <w:t>тимчасового</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проживання</w:t>
      </w:r>
      <w:proofErr w:type="spellEnd"/>
      <w:r w:rsidRPr="00D67811">
        <w:rPr>
          <w:rFonts w:ascii="Times New Roman" w:eastAsia="Calibri" w:hAnsi="Times New Roman" w:cs="Times New Roman"/>
        </w:rPr>
        <w:t xml:space="preserve"> ВПО </w:t>
      </w:r>
      <w:proofErr w:type="spellStart"/>
      <w:r w:rsidRPr="00D67811">
        <w:rPr>
          <w:rFonts w:ascii="Times New Roman" w:eastAsia="Calibri" w:hAnsi="Times New Roman" w:cs="Times New Roman"/>
        </w:rPr>
        <w:t>безоплатно</w:t>
      </w:r>
      <w:proofErr w:type="spellEnd"/>
      <w:r w:rsidRPr="00D67811">
        <w:rPr>
          <w:rFonts w:ascii="Times New Roman" w:eastAsia="Calibri" w:hAnsi="Times New Roman" w:cs="Times New Roman"/>
        </w:rPr>
        <w:t xml:space="preserve"> </w:t>
      </w:r>
      <w:proofErr w:type="gramStart"/>
      <w:r w:rsidRPr="00D67811">
        <w:rPr>
          <w:rFonts w:ascii="Times New Roman" w:eastAsia="Calibri" w:hAnsi="Times New Roman" w:cs="Times New Roman"/>
        </w:rPr>
        <w:t>на строк</w:t>
      </w:r>
      <w:proofErr w:type="gramEnd"/>
      <w:r w:rsidRPr="00D67811">
        <w:rPr>
          <w:rFonts w:ascii="Times New Roman" w:eastAsia="Calibri" w:hAnsi="Times New Roman" w:cs="Times New Roman"/>
        </w:rPr>
        <w:t xml:space="preserve"> до одного (1) року с правом </w:t>
      </w:r>
      <w:proofErr w:type="spellStart"/>
      <w:r w:rsidRPr="00D67811">
        <w:rPr>
          <w:rFonts w:ascii="Times New Roman" w:eastAsia="Calibri" w:hAnsi="Times New Roman" w:cs="Times New Roman"/>
        </w:rPr>
        <w:t>продовження</w:t>
      </w:r>
      <w:proofErr w:type="spellEnd"/>
      <w:r w:rsidRPr="00D67811">
        <w:rPr>
          <w:rFonts w:ascii="Times New Roman" w:eastAsia="Calibri" w:hAnsi="Times New Roman" w:cs="Times New Roman"/>
        </w:rPr>
        <w:t xml:space="preserve"> на </w:t>
      </w:r>
      <w:proofErr w:type="spellStart"/>
      <w:r w:rsidRPr="00D67811">
        <w:rPr>
          <w:rFonts w:ascii="Times New Roman" w:eastAsia="Calibri" w:hAnsi="Times New Roman" w:cs="Times New Roman"/>
        </w:rPr>
        <w:t>наступний</w:t>
      </w:r>
      <w:proofErr w:type="spellEnd"/>
      <w:r w:rsidRPr="00D67811">
        <w:rPr>
          <w:rFonts w:ascii="Times New Roman" w:eastAsia="Calibri" w:hAnsi="Times New Roman" w:cs="Times New Roman"/>
        </w:rPr>
        <w:t xml:space="preserve"> строк;</w:t>
      </w:r>
    </w:p>
    <w:p w14:paraId="54DFBE26" w14:textId="77777777" w:rsidR="006C0061" w:rsidRPr="00D67811" w:rsidRDefault="00622427" w:rsidP="006C0061">
      <w:pPr>
        <w:numPr>
          <w:ilvl w:val="0"/>
          <w:numId w:val="10"/>
        </w:numPr>
        <w:spacing w:after="0" w:line="240" w:lineRule="auto"/>
        <w:jc w:val="both"/>
        <w:rPr>
          <w:rFonts w:ascii="Times New Roman" w:eastAsia="Calibri" w:hAnsi="Times New Roman" w:cs="Times New Roman"/>
        </w:rPr>
      </w:pPr>
      <w:proofErr w:type="spellStart"/>
      <w:r w:rsidRPr="00D67811">
        <w:rPr>
          <w:rFonts w:ascii="Times New Roman" w:eastAsia="Calibri" w:hAnsi="Times New Roman" w:cs="Times New Roman"/>
        </w:rPr>
        <w:t>житлові</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приміщення</w:t>
      </w:r>
      <w:proofErr w:type="spellEnd"/>
      <w:r w:rsidRPr="00D67811">
        <w:rPr>
          <w:rFonts w:ascii="Times New Roman" w:eastAsia="Calibri" w:hAnsi="Times New Roman" w:cs="Times New Roman"/>
        </w:rPr>
        <w:t xml:space="preserve"> не </w:t>
      </w:r>
      <w:proofErr w:type="spellStart"/>
      <w:r w:rsidRPr="00D67811">
        <w:rPr>
          <w:rFonts w:ascii="Times New Roman" w:eastAsia="Calibri" w:hAnsi="Times New Roman" w:cs="Times New Roman"/>
        </w:rPr>
        <w:t>підлягають</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приватизації</w:t>
      </w:r>
      <w:proofErr w:type="spellEnd"/>
      <w:r w:rsidRPr="00D67811">
        <w:rPr>
          <w:rFonts w:ascii="Times New Roman" w:eastAsia="Calibri" w:hAnsi="Times New Roman" w:cs="Times New Roman"/>
        </w:rPr>
        <w:t>;</w:t>
      </w:r>
    </w:p>
    <w:p w14:paraId="268E9F0F" w14:textId="77777777" w:rsidR="006C0061" w:rsidRPr="002B6CA4" w:rsidRDefault="00622427" w:rsidP="006C0061">
      <w:pPr>
        <w:numPr>
          <w:ilvl w:val="0"/>
          <w:numId w:val="10"/>
        </w:numPr>
        <w:spacing w:after="0" w:line="240" w:lineRule="auto"/>
        <w:jc w:val="both"/>
        <w:rPr>
          <w:rFonts w:ascii="Times New Roman" w:eastAsia="Calibri" w:hAnsi="Times New Roman" w:cs="Times New Roman"/>
          <w:lang w:val="uk-UA"/>
        </w:rPr>
      </w:pPr>
      <w:r w:rsidRPr="00D67811">
        <w:rPr>
          <w:rFonts w:ascii="Times New Roman" w:eastAsia="Calibri" w:hAnsi="Times New Roman" w:cs="Times New Roman"/>
        </w:rPr>
        <w:t xml:space="preserve">порядок </w:t>
      </w:r>
      <w:proofErr w:type="spellStart"/>
      <w:r w:rsidRPr="00D67811">
        <w:rPr>
          <w:rFonts w:ascii="Times New Roman" w:eastAsia="Calibri" w:hAnsi="Times New Roman" w:cs="Times New Roman"/>
        </w:rPr>
        <w:t>взяття</w:t>
      </w:r>
      <w:proofErr w:type="spellEnd"/>
      <w:r w:rsidRPr="00D67811">
        <w:rPr>
          <w:rFonts w:ascii="Times New Roman" w:eastAsia="Calibri" w:hAnsi="Times New Roman" w:cs="Times New Roman"/>
        </w:rPr>
        <w:t xml:space="preserve"> ВПО не </w:t>
      </w:r>
      <w:proofErr w:type="spellStart"/>
      <w:r w:rsidRPr="00D67811">
        <w:rPr>
          <w:rFonts w:ascii="Times New Roman" w:eastAsia="Calibri" w:hAnsi="Times New Roman" w:cs="Times New Roman"/>
        </w:rPr>
        <w:t>облік</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громадян</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що</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потребують</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житла</w:t>
      </w:r>
      <w:proofErr w:type="spellEnd"/>
      <w:r w:rsidRPr="00D67811">
        <w:rPr>
          <w:rFonts w:ascii="Times New Roman" w:eastAsia="Calibri" w:hAnsi="Times New Roman" w:cs="Times New Roman"/>
        </w:rPr>
        <w:t xml:space="preserve"> для </w:t>
      </w:r>
      <w:proofErr w:type="spellStart"/>
      <w:r w:rsidRPr="00D67811">
        <w:rPr>
          <w:rFonts w:ascii="Times New Roman" w:eastAsia="Calibri" w:hAnsi="Times New Roman" w:cs="Times New Roman"/>
        </w:rPr>
        <w:t>тимчасового</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проживання</w:t>
      </w:r>
      <w:proofErr w:type="spellEnd"/>
      <w:r w:rsidRPr="00D67811">
        <w:rPr>
          <w:rFonts w:ascii="Times New Roman" w:eastAsia="Calibri" w:hAnsi="Times New Roman" w:cs="Times New Roman"/>
        </w:rPr>
        <w:t xml:space="preserve">, порядок </w:t>
      </w:r>
      <w:proofErr w:type="spellStart"/>
      <w:r w:rsidRPr="00D67811">
        <w:rPr>
          <w:rFonts w:ascii="Times New Roman" w:eastAsia="Calibri" w:hAnsi="Times New Roman" w:cs="Times New Roman"/>
        </w:rPr>
        <w:t>прийняття</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рішення</w:t>
      </w:r>
      <w:proofErr w:type="spellEnd"/>
      <w:r w:rsidRPr="00D67811">
        <w:rPr>
          <w:rFonts w:ascii="Times New Roman" w:eastAsia="Calibri" w:hAnsi="Times New Roman" w:cs="Times New Roman"/>
        </w:rPr>
        <w:t xml:space="preserve"> про </w:t>
      </w:r>
      <w:proofErr w:type="spellStart"/>
      <w:r w:rsidRPr="00D67811">
        <w:rPr>
          <w:rFonts w:ascii="Times New Roman" w:eastAsia="Calibri" w:hAnsi="Times New Roman" w:cs="Times New Roman"/>
        </w:rPr>
        <w:t>надання</w:t>
      </w:r>
      <w:proofErr w:type="spellEnd"/>
      <w:r w:rsidRPr="00D67811">
        <w:rPr>
          <w:rFonts w:ascii="Times New Roman" w:eastAsia="Calibri" w:hAnsi="Times New Roman" w:cs="Times New Roman"/>
        </w:rPr>
        <w:t xml:space="preserve"> </w:t>
      </w:r>
      <w:proofErr w:type="spellStart"/>
      <w:r w:rsidRPr="00D67811">
        <w:rPr>
          <w:rFonts w:ascii="Times New Roman" w:eastAsia="Calibri" w:hAnsi="Times New Roman" w:cs="Times New Roman"/>
        </w:rPr>
        <w:t>житла</w:t>
      </w:r>
      <w:proofErr w:type="spellEnd"/>
      <w:r w:rsidRPr="00D67811">
        <w:rPr>
          <w:rFonts w:ascii="Times New Roman" w:eastAsia="Calibri" w:hAnsi="Times New Roman" w:cs="Times New Roman"/>
        </w:rPr>
        <w:t xml:space="preserve"> та порядок </w:t>
      </w:r>
      <w:proofErr w:type="spellStart"/>
      <w:r w:rsidRPr="00D67811">
        <w:rPr>
          <w:rFonts w:ascii="Times New Roman" w:eastAsia="Calibri" w:hAnsi="Times New Roman" w:cs="Times New Roman"/>
        </w:rPr>
        <w:t>надання</w:t>
      </w:r>
      <w:proofErr w:type="spellEnd"/>
      <w:r w:rsidRPr="00D67811">
        <w:rPr>
          <w:rFonts w:ascii="Times New Roman" w:eastAsia="Calibri" w:hAnsi="Times New Roman" w:cs="Times New Roman"/>
        </w:rPr>
        <w:t xml:space="preserve"> такого </w:t>
      </w:r>
      <w:proofErr w:type="spellStart"/>
      <w:r w:rsidRPr="00D67811">
        <w:rPr>
          <w:rFonts w:ascii="Times New Roman" w:eastAsia="Calibri" w:hAnsi="Times New Roman" w:cs="Times New Roman"/>
        </w:rPr>
        <w:t>житла</w:t>
      </w:r>
      <w:proofErr w:type="spellEnd"/>
      <w:r w:rsidRPr="002B6CA4">
        <w:rPr>
          <w:rFonts w:ascii="Times New Roman" w:eastAsia="Calibri" w:hAnsi="Times New Roman" w:cs="Times New Roman"/>
          <w:lang w:val="uk-UA"/>
        </w:rPr>
        <w:t xml:space="preserve"> для тимчасового проживання ВПО регулюються постановою 495.</w:t>
      </w:r>
    </w:p>
    <w:p w14:paraId="4878C177" w14:textId="77777777" w:rsidR="006C0061" w:rsidRPr="009504BB" w:rsidRDefault="006C0061" w:rsidP="006C0061">
      <w:pPr>
        <w:spacing w:after="0" w:line="240" w:lineRule="auto"/>
        <w:jc w:val="both"/>
        <w:rPr>
          <w:rFonts w:ascii="Times New Roman" w:eastAsia="Calibri" w:hAnsi="Times New Roman" w:cs="Times New Roman"/>
          <w:sz w:val="24"/>
          <w:szCs w:val="24"/>
          <w:lang w:val="uk-UA"/>
        </w:rPr>
      </w:pPr>
    </w:p>
    <w:p w14:paraId="5BA2C2DA" w14:textId="77777777" w:rsidR="006C0061" w:rsidRPr="002D1DA5" w:rsidRDefault="006C0061" w:rsidP="006C0061">
      <w:pPr>
        <w:spacing w:after="0" w:line="240" w:lineRule="auto"/>
        <w:jc w:val="both"/>
        <w:rPr>
          <w:rFonts w:ascii="Times New Roman" w:eastAsia="Calibri" w:hAnsi="Times New Roman" w:cs="Times New Roman"/>
          <w:lang w:val="en-US"/>
        </w:rPr>
      </w:pPr>
    </w:p>
    <w:p w14:paraId="0E1A101F" w14:textId="77777777" w:rsidR="006C0061" w:rsidRPr="007668E5" w:rsidRDefault="00622427" w:rsidP="006C0061">
      <w:pPr>
        <w:spacing w:after="0" w:line="240" w:lineRule="auto"/>
        <w:rPr>
          <w:rFonts w:ascii="Times New Roman" w:eastAsia="Calibri" w:hAnsi="Times New Roman" w:cs="Times New Roman"/>
          <w:b/>
          <w:bCs/>
          <w:lang w:val="en-GB"/>
        </w:rPr>
      </w:pPr>
      <w:r w:rsidRPr="007668E5">
        <w:rPr>
          <w:rFonts w:ascii="Times New Roman" w:eastAsia="Calibri" w:hAnsi="Times New Roman" w:cs="Times New Roman"/>
          <w:b/>
          <w:bCs/>
          <w:lang w:val="en-GB"/>
        </w:rPr>
        <w:lastRenderedPageBreak/>
        <w:t>2. REPORTING OBLIGATIONS</w:t>
      </w:r>
    </w:p>
    <w:p w14:paraId="18E93075" w14:textId="77777777" w:rsidR="006C0061" w:rsidRPr="007668E5" w:rsidRDefault="00622427" w:rsidP="006C0061">
      <w:pPr>
        <w:spacing w:after="0" w:line="240" w:lineRule="auto"/>
        <w:jc w:val="both"/>
        <w:rPr>
          <w:rFonts w:ascii="Times New Roman" w:eastAsia="Calibri" w:hAnsi="Times New Roman" w:cs="Times New Roman"/>
          <w:b/>
          <w:bCs/>
          <w:lang w:val="en-GB"/>
        </w:rPr>
      </w:pPr>
      <w:r w:rsidRPr="007668E5">
        <w:rPr>
          <w:rFonts w:ascii="Times New Roman" w:eastAsia="Calibri" w:hAnsi="Times New Roman" w:cs="Times New Roman"/>
          <w:b/>
          <w:bCs/>
          <w:lang w:val="en-GB"/>
        </w:rPr>
        <w:t xml:space="preserve">2. </w:t>
      </w:r>
      <w:r w:rsidRPr="005A31DE">
        <w:rPr>
          <w:rFonts w:ascii="Times New Roman" w:eastAsia="Calibri" w:hAnsi="Times New Roman" w:cs="Times New Roman"/>
          <w:b/>
          <w:bCs/>
          <w:lang w:val="en-US"/>
        </w:rPr>
        <w:t>ЗВІТНІ</w:t>
      </w:r>
      <w:r w:rsidRPr="007668E5">
        <w:rPr>
          <w:rFonts w:ascii="Times New Roman" w:eastAsia="Calibri" w:hAnsi="Times New Roman" w:cs="Times New Roman"/>
          <w:b/>
          <w:bCs/>
          <w:lang w:val="en-GB"/>
        </w:rPr>
        <w:t xml:space="preserve"> </w:t>
      </w:r>
      <w:r w:rsidRPr="005A31DE">
        <w:rPr>
          <w:rFonts w:ascii="Times New Roman" w:eastAsia="Calibri" w:hAnsi="Times New Roman" w:cs="Times New Roman"/>
          <w:b/>
          <w:bCs/>
          <w:lang w:val="en-US"/>
        </w:rPr>
        <w:t>ОБОВ</w:t>
      </w:r>
      <w:r w:rsidRPr="007668E5">
        <w:rPr>
          <w:rFonts w:ascii="Times New Roman" w:eastAsia="Calibri" w:hAnsi="Times New Roman" w:cs="Times New Roman"/>
          <w:b/>
          <w:bCs/>
          <w:lang w:val="en-GB"/>
        </w:rPr>
        <w:t>’</w:t>
      </w:r>
      <w:r w:rsidRPr="005A31DE">
        <w:rPr>
          <w:rFonts w:ascii="Times New Roman" w:eastAsia="Calibri" w:hAnsi="Times New Roman" w:cs="Times New Roman"/>
          <w:b/>
          <w:bCs/>
          <w:lang w:val="en-US"/>
        </w:rPr>
        <w:t>ЯЗКИ</w:t>
      </w:r>
    </w:p>
    <w:p w14:paraId="44F4BF03" w14:textId="77777777" w:rsidR="006C0061" w:rsidRPr="005A31DE" w:rsidRDefault="006C0061" w:rsidP="006C0061">
      <w:pPr>
        <w:spacing w:after="0" w:line="240" w:lineRule="auto"/>
        <w:jc w:val="both"/>
        <w:rPr>
          <w:rFonts w:ascii="Times New Roman" w:eastAsia="Calibri" w:hAnsi="Times New Roman" w:cs="Times New Roman"/>
          <w:lang w:val="en-GB"/>
        </w:rPr>
      </w:pPr>
    </w:p>
    <w:p w14:paraId="7C50AD01" w14:textId="77777777" w:rsidR="006C0061" w:rsidRPr="005A31DE" w:rsidRDefault="00622427" w:rsidP="006C0061">
      <w:pPr>
        <w:spacing w:after="0" w:line="240" w:lineRule="auto"/>
        <w:jc w:val="both"/>
        <w:rPr>
          <w:rFonts w:ascii="Times New Roman" w:eastAsia="Calibri" w:hAnsi="Times New Roman" w:cs="Times New Roman"/>
          <w:iCs/>
          <w:lang w:val="en-GB"/>
        </w:rPr>
      </w:pPr>
      <w:r w:rsidRPr="005A31DE">
        <w:rPr>
          <w:rFonts w:ascii="Times New Roman" w:eastAsia="Calibri" w:hAnsi="Times New Roman" w:cs="Times New Roman"/>
          <w:iCs/>
          <w:lang w:val="en-GB"/>
        </w:rPr>
        <w:t xml:space="preserve">The below reporting obligations apply to each </w:t>
      </w:r>
      <w:r>
        <w:rPr>
          <w:rFonts w:ascii="Times New Roman" w:eastAsia="Calibri" w:hAnsi="Times New Roman" w:cs="Times New Roman"/>
          <w:iCs/>
          <w:lang w:val="en-GB"/>
        </w:rPr>
        <w:t>Grant</w:t>
      </w:r>
      <w:r w:rsidRPr="005A31DE">
        <w:rPr>
          <w:rFonts w:ascii="Times New Roman" w:eastAsia="Calibri" w:hAnsi="Times New Roman" w:cs="Times New Roman"/>
          <w:iCs/>
          <w:lang w:val="en-GB"/>
        </w:rPr>
        <w:t xml:space="preserve"> disbursement. The reporting obligations shall be deemed fulfilled when NEFCO, prior to the disbursement of each Tranche, is in receipt of the </w:t>
      </w:r>
      <w:r w:rsidRPr="005A31DE">
        <w:rPr>
          <w:rFonts w:ascii="Times New Roman" w:eastAsia="Calibri" w:hAnsi="Times New Roman" w:cs="Times New Roman"/>
          <w:lang w:val="en-GB"/>
        </w:rPr>
        <w:t>progress</w:t>
      </w:r>
      <w:r w:rsidRPr="005A31DE">
        <w:rPr>
          <w:rFonts w:ascii="Times New Roman" w:eastAsia="Calibri" w:hAnsi="Times New Roman" w:cs="Times New Roman"/>
          <w:iCs/>
          <w:lang w:val="en-GB"/>
        </w:rPr>
        <w:t xml:space="preserve"> report relevant for the specific disbursement and possible other information, which NEFCO reasonably might request. The reporting material is prepared by the project support consultant on behalf of the</w:t>
      </w:r>
      <w:r>
        <w:rPr>
          <w:rFonts w:ascii="Times New Roman" w:eastAsia="Calibri" w:hAnsi="Times New Roman" w:cs="Times New Roman"/>
          <w:iCs/>
          <w:lang w:val="uk-UA"/>
        </w:rPr>
        <w:t xml:space="preserve"> </w:t>
      </w:r>
      <w:r>
        <w:rPr>
          <w:rFonts w:ascii="Times New Roman" w:eastAsia="Calibri" w:hAnsi="Times New Roman" w:cs="Times New Roman"/>
          <w:iCs/>
          <w:lang w:val="en-US"/>
        </w:rPr>
        <w:t>Grant</w:t>
      </w:r>
      <w:r w:rsidRPr="005A31DE">
        <w:rPr>
          <w:rFonts w:ascii="Times New Roman" w:eastAsia="Calibri" w:hAnsi="Times New Roman" w:cs="Times New Roman"/>
          <w:iCs/>
          <w:lang w:val="en-GB"/>
        </w:rPr>
        <w:t xml:space="preserve"> </w:t>
      </w:r>
      <w:r w:rsidRPr="00F8646D">
        <w:rPr>
          <w:rFonts w:ascii="Times New Roman" w:eastAsia="Calibri" w:hAnsi="Times New Roman" w:cs="Times New Roman"/>
          <w:bCs/>
          <w:lang w:val="en-US"/>
        </w:rPr>
        <w:t>Beneficiary</w:t>
      </w:r>
      <w:r w:rsidRPr="005A31DE">
        <w:rPr>
          <w:rFonts w:ascii="Times New Roman" w:eastAsia="Calibri" w:hAnsi="Times New Roman" w:cs="Times New Roman"/>
          <w:iCs/>
          <w:lang w:val="en-GB"/>
        </w:rPr>
        <w:t>.</w:t>
      </w:r>
    </w:p>
    <w:p w14:paraId="3E09F42D" w14:textId="77777777" w:rsidR="006C0061" w:rsidRPr="005A31DE" w:rsidRDefault="006C0061" w:rsidP="006C0061">
      <w:pPr>
        <w:spacing w:after="0" w:line="240" w:lineRule="auto"/>
        <w:jc w:val="both"/>
        <w:rPr>
          <w:rFonts w:ascii="Times New Roman" w:eastAsia="Calibri" w:hAnsi="Times New Roman" w:cs="Times New Roman"/>
          <w:iCs/>
          <w:lang w:val="uk-UA"/>
        </w:rPr>
      </w:pPr>
    </w:p>
    <w:p w14:paraId="1EE94315" w14:textId="77777777" w:rsidR="006C0061" w:rsidRPr="005A31DE" w:rsidRDefault="00622427" w:rsidP="006C0061">
      <w:pPr>
        <w:spacing w:after="0" w:line="240" w:lineRule="auto"/>
        <w:jc w:val="both"/>
        <w:rPr>
          <w:rFonts w:ascii="Times New Roman" w:eastAsia="Calibri" w:hAnsi="Times New Roman" w:cs="Times New Roman"/>
          <w:iCs/>
          <w:lang w:val="uk-UA"/>
        </w:rPr>
      </w:pPr>
      <w:r w:rsidRPr="005A31DE">
        <w:rPr>
          <w:rFonts w:ascii="Times New Roman" w:eastAsia="Calibri" w:hAnsi="Times New Roman" w:cs="Times New Roman"/>
          <w:iCs/>
          <w:lang w:val="uk-UA"/>
        </w:rPr>
        <w:t xml:space="preserve">Обов’язки по звітуванню, як зазначено нижче, стосуються кожного </w:t>
      </w:r>
      <w:r>
        <w:rPr>
          <w:rFonts w:ascii="Times New Roman" w:eastAsia="Calibri" w:hAnsi="Times New Roman" w:cs="Times New Roman"/>
          <w:iCs/>
          <w:lang w:val="uk-UA"/>
        </w:rPr>
        <w:t xml:space="preserve">Грантового </w:t>
      </w:r>
      <w:r w:rsidRPr="005A31DE">
        <w:rPr>
          <w:rFonts w:ascii="Times New Roman" w:eastAsia="Calibri" w:hAnsi="Times New Roman" w:cs="Times New Roman"/>
          <w:iCs/>
          <w:lang w:val="uk-UA"/>
        </w:rPr>
        <w:t xml:space="preserve">Траншу. Обов’язки по звітуванню вважаються виконаними, коли НЕФКО, перед наданням кожного Траншу, отримала звіт про виконання, релевантний до конкретної виплати та можливу іншу інформацію, яку НЕФКО може обґрунтовано вимагати. Звітні матеріали готуються консультантом з підтримки проекту від імені </w:t>
      </w:r>
      <w:proofErr w:type="spellStart"/>
      <w:r w:rsidRPr="004870BB">
        <w:rPr>
          <w:rFonts w:ascii="Times New Roman" w:eastAsia="Calibri" w:hAnsi="Times New Roman" w:cs="Times New Roman"/>
          <w:bCs/>
        </w:rPr>
        <w:t>Одержувача</w:t>
      </w:r>
      <w:proofErr w:type="spellEnd"/>
      <w:r>
        <w:rPr>
          <w:rFonts w:ascii="Times New Roman" w:eastAsia="Calibri" w:hAnsi="Times New Roman" w:cs="Times New Roman"/>
          <w:bCs/>
          <w:lang w:val="uk-UA"/>
        </w:rPr>
        <w:t xml:space="preserve"> Гранту</w:t>
      </w:r>
      <w:r w:rsidRPr="005A31DE">
        <w:rPr>
          <w:rFonts w:ascii="Times New Roman" w:eastAsia="Calibri" w:hAnsi="Times New Roman" w:cs="Times New Roman"/>
          <w:iCs/>
          <w:lang w:val="uk-UA"/>
        </w:rPr>
        <w:t xml:space="preserve">. </w:t>
      </w:r>
    </w:p>
    <w:p w14:paraId="75BF4335" w14:textId="77777777" w:rsidR="006C0061" w:rsidRPr="005A31DE" w:rsidRDefault="006C0061" w:rsidP="006C0061">
      <w:pPr>
        <w:spacing w:after="0" w:line="240" w:lineRule="auto"/>
        <w:jc w:val="both"/>
        <w:rPr>
          <w:rFonts w:ascii="Times New Roman" w:eastAsia="Calibri" w:hAnsi="Times New Roman" w:cs="Times New Roman"/>
          <w:lang w:val="uk-UA"/>
        </w:rPr>
      </w:pPr>
    </w:p>
    <w:p w14:paraId="45824C81" w14:textId="77777777" w:rsidR="006C0061" w:rsidRPr="005A31DE" w:rsidRDefault="00622427" w:rsidP="006C0061">
      <w:pPr>
        <w:tabs>
          <w:tab w:val="left" w:pos="-1440"/>
        </w:tabs>
        <w:spacing w:after="0" w:line="240" w:lineRule="auto"/>
        <w:ind w:left="720" w:hanging="720"/>
        <w:jc w:val="both"/>
        <w:outlineLvl w:val="0"/>
        <w:rPr>
          <w:rFonts w:ascii="Times New Roman" w:eastAsia="Calibri" w:hAnsi="Times New Roman" w:cs="Times New Roman"/>
          <w:b/>
          <w:lang w:val="uk-UA"/>
        </w:rPr>
      </w:pPr>
      <w:r>
        <w:rPr>
          <w:rFonts w:ascii="Times New Roman" w:eastAsia="Calibri" w:hAnsi="Times New Roman" w:cs="Times New Roman"/>
          <w:b/>
          <w:lang w:val="uk-UA"/>
        </w:rPr>
        <w:t>2.1</w:t>
      </w:r>
      <w:r w:rsidRPr="007668E5">
        <w:rPr>
          <w:rFonts w:ascii="Times New Roman" w:eastAsia="Calibri" w:hAnsi="Times New Roman" w:cs="Times New Roman"/>
          <w:b/>
          <w:lang w:val="en-GB"/>
        </w:rPr>
        <w:t>.</w:t>
      </w:r>
      <w:r w:rsidRPr="005A31DE">
        <w:rPr>
          <w:rFonts w:ascii="Times New Roman" w:eastAsia="Calibri" w:hAnsi="Times New Roman" w:cs="Times New Roman"/>
          <w:b/>
          <w:lang w:val="uk-UA"/>
        </w:rPr>
        <w:tab/>
      </w:r>
      <w:r w:rsidRPr="005A31DE">
        <w:rPr>
          <w:rFonts w:ascii="Times New Roman" w:eastAsia="Calibri" w:hAnsi="Times New Roman" w:cs="Times New Roman"/>
          <w:b/>
          <w:lang w:val="en-GB"/>
        </w:rPr>
        <w:t>PROGRESS</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REPORT</w:t>
      </w:r>
      <w:r w:rsidRPr="005A31DE">
        <w:rPr>
          <w:rFonts w:ascii="Times New Roman" w:eastAsia="Calibri" w:hAnsi="Times New Roman" w:cs="Times New Roman"/>
          <w:b/>
          <w:lang w:val="uk-UA"/>
        </w:rPr>
        <w:t xml:space="preserve"> 1-</w:t>
      </w:r>
      <w:r w:rsidRPr="005A31DE">
        <w:rPr>
          <w:rFonts w:ascii="Times New Roman" w:eastAsia="Calibri" w:hAnsi="Times New Roman" w:cs="Times New Roman"/>
          <w:b/>
          <w:lang w:val="en-GB"/>
        </w:rPr>
        <w:t xml:space="preserve"> and</w:t>
      </w:r>
      <w:r w:rsidRPr="005A31DE">
        <w:rPr>
          <w:rFonts w:ascii="Times New Roman" w:eastAsia="Calibri" w:hAnsi="Times New Roman" w:cs="Times New Roman"/>
          <w:b/>
          <w:lang w:val="uk-UA"/>
        </w:rPr>
        <w:t xml:space="preserve"> 2. (</w:t>
      </w:r>
      <w:r w:rsidRPr="005A31DE">
        <w:rPr>
          <w:rFonts w:ascii="Times New Roman" w:eastAsia="Calibri" w:hAnsi="Times New Roman" w:cs="Times New Roman"/>
          <w:b/>
          <w:lang w:val="en-GB"/>
        </w:rPr>
        <w:t>for</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Disbursement</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of</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Tranche</w:t>
      </w:r>
      <w:r w:rsidRPr="005A31DE">
        <w:rPr>
          <w:rFonts w:ascii="Times New Roman" w:eastAsia="Calibri" w:hAnsi="Times New Roman" w:cs="Times New Roman"/>
          <w:b/>
          <w:lang w:val="uk-UA"/>
        </w:rPr>
        <w:t xml:space="preserve"> 1-</w:t>
      </w:r>
      <w:r w:rsidRPr="005A31DE">
        <w:rPr>
          <w:rFonts w:ascii="Times New Roman" w:eastAsia="Calibri" w:hAnsi="Times New Roman" w:cs="Times New Roman"/>
          <w:b/>
          <w:lang w:val="en-GB"/>
        </w:rPr>
        <w:t xml:space="preserve"> and</w:t>
      </w:r>
      <w:r w:rsidRPr="005A31DE">
        <w:rPr>
          <w:rFonts w:ascii="Times New Roman" w:eastAsia="Calibri" w:hAnsi="Times New Roman" w:cs="Times New Roman"/>
          <w:b/>
          <w:lang w:val="uk-UA"/>
        </w:rPr>
        <w:t xml:space="preserve"> 2)</w:t>
      </w:r>
    </w:p>
    <w:p w14:paraId="32BDBB45" w14:textId="77777777" w:rsidR="006C0061" w:rsidRPr="005A31DE" w:rsidRDefault="00622427" w:rsidP="006C0061">
      <w:pPr>
        <w:numPr>
          <w:ilvl w:val="0"/>
          <w:numId w:val="10"/>
        </w:numPr>
        <w:tabs>
          <w:tab w:val="left" w:pos="-1440"/>
        </w:tabs>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 xml:space="preserve">General description of the progress compared to plan </w:t>
      </w:r>
    </w:p>
    <w:p w14:paraId="33C607B4" w14:textId="77777777" w:rsidR="006C0061" w:rsidRPr="005A31DE" w:rsidRDefault="00622427" w:rsidP="006C0061">
      <w:pPr>
        <w:numPr>
          <w:ilvl w:val="0"/>
          <w:numId w:val="10"/>
        </w:numPr>
        <w:tabs>
          <w:tab w:val="left" w:pos="-1440"/>
        </w:tabs>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 xml:space="preserve">Potential issues of concern to be addressed </w:t>
      </w:r>
    </w:p>
    <w:p w14:paraId="4F2262BA" w14:textId="77777777" w:rsidR="006C0061" w:rsidRPr="006F7EBA" w:rsidRDefault="00622427" w:rsidP="006C0061">
      <w:pPr>
        <w:numPr>
          <w:ilvl w:val="0"/>
          <w:numId w:val="10"/>
        </w:numPr>
        <w:spacing w:after="0" w:line="240" w:lineRule="auto"/>
        <w:jc w:val="both"/>
        <w:rPr>
          <w:rFonts w:ascii="Times New Roman" w:eastAsia="Calibri" w:hAnsi="Times New Roman" w:cs="Times New Roman"/>
          <w:lang w:val="en-GB"/>
        </w:rPr>
      </w:pPr>
      <w:r w:rsidRPr="006F7EBA">
        <w:rPr>
          <w:rFonts w:ascii="Times New Roman" w:eastAsia="Calibri" w:hAnsi="Times New Roman" w:cs="Times New Roman"/>
          <w:lang w:val="en-GB"/>
        </w:rPr>
        <w:t>Information on procurement including information on main concluded supply contracts, copy of such contracts and relevant invoices and payment documents</w:t>
      </w:r>
    </w:p>
    <w:p w14:paraId="75324758" w14:textId="77777777" w:rsidR="006C0061" w:rsidRPr="005A31DE" w:rsidRDefault="00622427" w:rsidP="006C0061">
      <w:pPr>
        <w:numPr>
          <w:ilvl w:val="0"/>
          <w:numId w:val="10"/>
        </w:numPr>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Cost update relative to investment budget</w:t>
      </w:r>
    </w:p>
    <w:p w14:paraId="24E7E9A4" w14:textId="77777777" w:rsidR="006C0061" w:rsidRPr="005A31DE" w:rsidRDefault="00622427" w:rsidP="006C0061">
      <w:pPr>
        <w:numPr>
          <w:ilvl w:val="0"/>
          <w:numId w:val="10"/>
        </w:numPr>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Agreed time schedule compared to planned time schedule</w:t>
      </w:r>
    </w:p>
    <w:p w14:paraId="6FFAF6FE" w14:textId="77777777" w:rsidR="006C0061" w:rsidRPr="005A31DE" w:rsidRDefault="006C0061" w:rsidP="006C0061">
      <w:pPr>
        <w:spacing w:after="0" w:line="240" w:lineRule="auto"/>
        <w:jc w:val="both"/>
        <w:rPr>
          <w:rFonts w:ascii="Times New Roman" w:eastAsia="Calibri" w:hAnsi="Times New Roman" w:cs="Times New Roman"/>
          <w:lang w:val="uk-UA"/>
        </w:rPr>
      </w:pPr>
    </w:p>
    <w:p w14:paraId="09E253E1" w14:textId="77777777" w:rsidR="006C0061" w:rsidRPr="005A31DE" w:rsidRDefault="00622427" w:rsidP="006C0061">
      <w:pPr>
        <w:tabs>
          <w:tab w:val="left" w:pos="-1440"/>
          <w:tab w:val="left" w:pos="720"/>
        </w:tabs>
        <w:spacing w:after="0" w:line="240" w:lineRule="auto"/>
        <w:jc w:val="both"/>
        <w:outlineLvl w:val="0"/>
        <w:rPr>
          <w:rFonts w:ascii="Times New Roman" w:eastAsia="Calibri" w:hAnsi="Times New Roman" w:cs="Times New Roman"/>
          <w:b/>
          <w:lang w:val="uk-UA"/>
        </w:rPr>
      </w:pPr>
      <w:r w:rsidRPr="005A31DE">
        <w:rPr>
          <w:rFonts w:ascii="Times New Roman" w:eastAsia="Calibri" w:hAnsi="Times New Roman" w:cs="Times New Roman"/>
          <w:b/>
        </w:rPr>
        <w:t>2.1</w:t>
      </w:r>
      <w:r w:rsidRPr="006654A0">
        <w:rPr>
          <w:rFonts w:ascii="Times New Roman" w:eastAsia="Calibri" w:hAnsi="Times New Roman" w:cs="Times New Roman"/>
          <w:b/>
        </w:rPr>
        <w:t>.</w:t>
      </w:r>
      <w:r w:rsidRPr="005A31DE">
        <w:rPr>
          <w:rFonts w:ascii="Times New Roman" w:eastAsia="Calibri" w:hAnsi="Times New Roman" w:cs="Times New Roman"/>
          <w:b/>
        </w:rPr>
        <w:tab/>
      </w:r>
      <w:r w:rsidRPr="005A31DE">
        <w:rPr>
          <w:rFonts w:ascii="Times New Roman" w:eastAsia="Calibri" w:hAnsi="Times New Roman" w:cs="Times New Roman"/>
          <w:b/>
          <w:lang w:val="uk-UA"/>
        </w:rPr>
        <w:t xml:space="preserve">ЗВІТ ПРО </w:t>
      </w:r>
      <w:r w:rsidRPr="005A31DE">
        <w:rPr>
          <w:rFonts w:ascii="Times New Roman" w:eastAsia="Calibri" w:hAnsi="Times New Roman" w:cs="Times New Roman"/>
          <w:b/>
          <w:bCs/>
          <w:lang w:val="uk-UA"/>
        </w:rPr>
        <w:t>ВИКОНАННЯ</w:t>
      </w:r>
      <w:r w:rsidRPr="005A31DE">
        <w:rPr>
          <w:rFonts w:ascii="Times New Roman" w:eastAsia="Calibri" w:hAnsi="Times New Roman" w:cs="Times New Roman"/>
          <w:b/>
          <w:bCs/>
        </w:rPr>
        <w:t xml:space="preserve"> </w:t>
      </w:r>
      <w:r w:rsidRPr="005A31DE">
        <w:rPr>
          <w:rFonts w:ascii="Times New Roman" w:eastAsia="Calibri" w:hAnsi="Times New Roman" w:cs="Times New Roman"/>
          <w:b/>
          <w:lang w:val="uk-UA"/>
        </w:rPr>
        <w:t>№1-</w:t>
      </w:r>
      <w:r w:rsidRPr="005A31DE">
        <w:rPr>
          <w:rFonts w:ascii="Times New Roman" w:eastAsia="Calibri" w:hAnsi="Times New Roman" w:cs="Times New Roman"/>
          <w:b/>
          <w:bCs/>
          <w:lang w:val="uk-UA"/>
        </w:rPr>
        <w:t xml:space="preserve"> та №</w:t>
      </w:r>
      <w:r w:rsidRPr="005A31DE">
        <w:rPr>
          <w:rFonts w:ascii="Times New Roman" w:eastAsia="Calibri" w:hAnsi="Times New Roman" w:cs="Times New Roman"/>
          <w:b/>
          <w:lang w:val="uk-UA"/>
        </w:rPr>
        <w:t xml:space="preserve">2. (для Надання Траншу </w:t>
      </w:r>
      <w:r w:rsidRPr="005A31DE">
        <w:rPr>
          <w:rFonts w:ascii="Times New Roman" w:eastAsia="Calibri" w:hAnsi="Times New Roman" w:cs="Times New Roman"/>
          <w:b/>
        </w:rPr>
        <w:t>1-</w:t>
      </w:r>
      <w:r w:rsidRPr="005A31DE">
        <w:rPr>
          <w:rFonts w:ascii="Times New Roman" w:eastAsia="Calibri" w:hAnsi="Times New Roman" w:cs="Times New Roman"/>
          <w:b/>
          <w:bCs/>
          <w:lang w:val="uk-UA"/>
        </w:rPr>
        <w:t xml:space="preserve"> та </w:t>
      </w:r>
      <w:r w:rsidRPr="005A31DE">
        <w:rPr>
          <w:rFonts w:ascii="Times New Roman" w:eastAsia="Calibri" w:hAnsi="Times New Roman" w:cs="Times New Roman"/>
          <w:b/>
        </w:rPr>
        <w:t>2</w:t>
      </w:r>
      <w:r w:rsidRPr="005A31DE">
        <w:rPr>
          <w:rFonts w:ascii="Times New Roman" w:eastAsia="Calibri" w:hAnsi="Times New Roman" w:cs="Times New Roman"/>
          <w:b/>
          <w:lang w:val="uk-UA"/>
        </w:rPr>
        <w:t>)</w:t>
      </w:r>
    </w:p>
    <w:p w14:paraId="4AB89DE7"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Загальний прогрес у порівнянні до запланованого</w:t>
      </w:r>
    </w:p>
    <w:p w14:paraId="278E857B"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 xml:space="preserve">Потенційні проблеми </w:t>
      </w:r>
    </w:p>
    <w:p w14:paraId="21A37C01"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 xml:space="preserve">Інформація про закупівлі, включаючи основні укладені контракти поставки та копії таких контрактів та відповідні рахунки та платіжні документи </w:t>
      </w:r>
    </w:p>
    <w:p w14:paraId="17D8EE4F"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Оновлення інформації по витратах відносно до інвестиційного бюджету</w:t>
      </w:r>
    </w:p>
    <w:p w14:paraId="783B0C29"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Співвідношення фактичного часового графіку відносно запланованого часового графіку</w:t>
      </w:r>
    </w:p>
    <w:p w14:paraId="0C4E7B55" w14:textId="77777777" w:rsidR="006C0061" w:rsidRPr="005A31DE" w:rsidRDefault="006C0061" w:rsidP="006C0061">
      <w:pPr>
        <w:spacing w:after="0" w:line="240" w:lineRule="auto"/>
        <w:jc w:val="both"/>
        <w:rPr>
          <w:rFonts w:ascii="Times New Roman" w:eastAsia="Calibri" w:hAnsi="Times New Roman" w:cs="Times New Roman"/>
        </w:rPr>
      </w:pPr>
    </w:p>
    <w:p w14:paraId="39DE17DD" w14:textId="77777777" w:rsidR="006C0061" w:rsidRPr="005A31DE" w:rsidRDefault="00622427" w:rsidP="006C0061">
      <w:pPr>
        <w:tabs>
          <w:tab w:val="left" w:pos="-1440"/>
        </w:tabs>
        <w:spacing w:after="0" w:line="240" w:lineRule="auto"/>
        <w:ind w:left="720" w:hanging="720"/>
        <w:jc w:val="both"/>
        <w:outlineLvl w:val="0"/>
        <w:rPr>
          <w:rFonts w:ascii="Times New Roman" w:eastAsia="Calibri" w:hAnsi="Times New Roman" w:cs="Times New Roman"/>
          <w:b/>
          <w:lang w:val="en-GB"/>
        </w:rPr>
      </w:pPr>
      <w:r w:rsidRPr="005A31DE">
        <w:rPr>
          <w:rFonts w:ascii="Times New Roman" w:eastAsia="Calibri" w:hAnsi="Times New Roman" w:cs="Times New Roman"/>
          <w:b/>
          <w:lang w:val="en-GB"/>
        </w:rPr>
        <w:t>2.</w:t>
      </w:r>
      <w:r w:rsidRPr="005A31DE">
        <w:rPr>
          <w:rFonts w:ascii="Times New Roman" w:eastAsia="Calibri" w:hAnsi="Times New Roman" w:cs="Times New Roman"/>
          <w:b/>
          <w:bCs/>
          <w:lang w:val="en-GB"/>
        </w:rPr>
        <w:t>2</w:t>
      </w:r>
      <w:r>
        <w:rPr>
          <w:rFonts w:ascii="Times New Roman" w:eastAsia="Calibri" w:hAnsi="Times New Roman" w:cs="Times New Roman"/>
          <w:b/>
          <w:bCs/>
          <w:lang w:val="en-GB"/>
        </w:rPr>
        <w:t>.</w:t>
      </w:r>
      <w:r w:rsidRPr="005A31DE">
        <w:rPr>
          <w:rFonts w:ascii="Times New Roman" w:eastAsia="Calibri" w:hAnsi="Times New Roman" w:cs="Times New Roman"/>
          <w:b/>
          <w:lang w:val="en-GB"/>
        </w:rPr>
        <w:tab/>
        <w:t>COMPLETION REPORT (upon Completion, or for Tranche 3)</w:t>
      </w:r>
    </w:p>
    <w:p w14:paraId="184644AA" w14:textId="77777777" w:rsidR="006C0061" w:rsidRPr="005A31DE" w:rsidRDefault="00622427" w:rsidP="006C0061">
      <w:pPr>
        <w:numPr>
          <w:ilvl w:val="0"/>
          <w:numId w:val="12"/>
        </w:numPr>
        <w:tabs>
          <w:tab w:val="left" w:pos="-1440"/>
        </w:tabs>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 xml:space="preserve">General description of the completed project compared to plan </w:t>
      </w:r>
    </w:p>
    <w:p w14:paraId="5AC4FD41" w14:textId="77777777" w:rsidR="006C0061" w:rsidRPr="005A31DE" w:rsidRDefault="00622427" w:rsidP="006C0061">
      <w:pPr>
        <w:numPr>
          <w:ilvl w:val="0"/>
          <w:numId w:val="12"/>
        </w:numPr>
        <w:tabs>
          <w:tab w:val="left" w:pos="-1440"/>
        </w:tabs>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 xml:space="preserve">Potential issues of concern to be addressed </w:t>
      </w:r>
    </w:p>
    <w:p w14:paraId="52349C1A" w14:textId="77777777" w:rsidR="006C0061" w:rsidRPr="005A31DE" w:rsidRDefault="00622427" w:rsidP="006C0061">
      <w:pPr>
        <w:numPr>
          <w:ilvl w:val="0"/>
          <w:numId w:val="12"/>
        </w:numPr>
        <w:tabs>
          <w:tab w:val="left" w:pos="-1440"/>
        </w:tabs>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Actual costs versus the investment budget</w:t>
      </w:r>
    </w:p>
    <w:p w14:paraId="47556417" w14:textId="77777777" w:rsidR="006C0061" w:rsidRPr="005A31DE" w:rsidRDefault="00622427" w:rsidP="006C0061">
      <w:pPr>
        <w:numPr>
          <w:ilvl w:val="0"/>
          <w:numId w:val="12"/>
        </w:numPr>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Documentation of Project completion, e.g. test runs</w:t>
      </w:r>
    </w:p>
    <w:p w14:paraId="31EDAD9C" w14:textId="77777777" w:rsidR="006C0061" w:rsidRPr="005A31DE" w:rsidRDefault="00622427" w:rsidP="006C0061">
      <w:pPr>
        <w:numPr>
          <w:ilvl w:val="0"/>
          <w:numId w:val="12"/>
        </w:numPr>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Measurements, e.g. obtained environmental improvement</w:t>
      </w:r>
    </w:p>
    <w:p w14:paraId="0629F8B1" w14:textId="77777777" w:rsidR="006C0061" w:rsidRPr="005A31DE" w:rsidRDefault="00622427" w:rsidP="006C0061">
      <w:pPr>
        <w:numPr>
          <w:ilvl w:val="0"/>
          <w:numId w:val="12"/>
        </w:numPr>
        <w:spacing w:after="0" w:line="240" w:lineRule="auto"/>
        <w:jc w:val="both"/>
        <w:rPr>
          <w:rFonts w:ascii="Times New Roman" w:eastAsia="Calibri" w:hAnsi="Times New Roman" w:cs="Times New Roman"/>
          <w:lang w:val="en-GB"/>
        </w:rPr>
      </w:pPr>
      <w:r w:rsidRPr="005A31DE">
        <w:rPr>
          <w:rFonts w:ascii="Times New Roman" w:eastAsia="Calibri" w:hAnsi="Times New Roman" w:cs="Times New Roman"/>
          <w:lang w:val="en-GB"/>
        </w:rPr>
        <w:t>Statement describing the main objectives achieved through the implementation of the Project</w:t>
      </w:r>
    </w:p>
    <w:p w14:paraId="13364890" w14:textId="77777777" w:rsidR="006C0061" w:rsidRPr="005A31DE" w:rsidRDefault="00622427" w:rsidP="006C0061">
      <w:pPr>
        <w:tabs>
          <w:tab w:val="left" w:pos="334"/>
          <w:tab w:val="left" w:pos="1705"/>
        </w:tabs>
        <w:spacing w:after="0" w:line="240" w:lineRule="auto"/>
        <w:jc w:val="both"/>
        <w:rPr>
          <w:rFonts w:ascii="Times New Roman" w:eastAsia="Calibri" w:hAnsi="Times New Roman" w:cs="Times New Roman"/>
          <w:lang w:val="uk-UA"/>
        </w:rPr>
      </w:pPr>
      <w:r w:rsidRPr="005A31DE">
        <w:rPr>
          <w:rFonts w:ascii="Times New Roman" w:eastAsia="Calibri" w:hAnsi="Times New Roman" w:cs="Times New Roman"/>
          <w:lang w:val="uk-UA"/>
        </w:rPr>
        <w:tab/>
      </w:r>
      <w:r w:rsidRPr="005A31DE">
        <w:rPr>
          <w:rFonts w:ascii="Times New Roman" w:eastAsia="Calibri" w:hAnsi="Times New Roman" w:cs="Times New Roman"/>
          <w:lang w:val="uk-UA"/>
        </w:rPr>
        <w:tab/>
      </w:r>
    </w:p>
    <w:p w14:paraId="248A80E0" w14:textId="77777777" w:rsidR="006C0061" w:rsidRPr="005A31DE" w:rsidRDefault="00622427" w:rsidP="006C0061">
      <w:pPr>
        <w:tabs>
          <w:tab w:val="left" w:pos="-1440"/>
          <w:tab w:val="left" w:pos="720"/>
        </w:tabs>
        <w:spacing w:after="0" w:line="240" w:lineRule="auto"/>
        <w:jc w:val="both"/>
        <w:outlineLvl w:val="0"/>
        <w:rPr>
          <w:rFonts w:ascii="Times New Roman" w:eastAsia="Calibri" w:hAnsi="Times New Roman" w:cs="Times New Roman"/>
          <w:b/>
          <w:lang w:val="uk-UA"/>
        </w:rPr>
      </w:pPr>
      <w:r w:rsidRPr="005A31DE">
        <w:rPr>
          <w:rFonts w:ascii="Times New Roman" w:eastAsia="Calibri" w:hAnsi="Times New Roman" w:cs="Times New Roman"/>
          <w:b/>
        </w:rPr>
        <w:t>2.</w:t>
      </w:r>
      <w:r w:rsidRPr="005A31DE">
        <w:rPr>
          <w:rFonts w:ascii="Times New Roman" w:eastAsia="Calibri" w:hAnsi="Times New Roman" w:cs="Times New Roman"/>
          <w:b/>
          <w:bCs/>
        </w:rPr>
        <w:t>2</w:t>
      </w:r>
      <w:r w:rsidRPr="00860EDC">
        <w:rPr>
          <w:rFonts w:ascii="Times New Roman" w:eastAsia="Calibri" w:hAnsi="Times New Roman" w:cs="Times New Roman"/>
          <w:b/>
          <w:bCs/>
        </w:rPr>
        <w:t>.</w:t>
      </w:r>
      <w:r w:rsidRPr="005A31DE">
        <w:rPr>
          <w:rFonts w:ascii="Times New Roman" w:eastAsia="Calibri" w:hAnsi="Times New Roman" w:cs="Times New Roman"/>
          <w:b/>
        </w:rPr>
        <w:tab/>
      </w:r>
      <w:r w:rsidRPr="005A31DE">
        <w:rPr>
          <w:rFonts w:ascii="Times New Roman" w:eastAsia="Calibri" w:hAnsi="Times New Roman" w:cs="Times New Roman"/>
          <w:b/>
          <w:lang w:val="uk-UA"/>
        </w:rPr>
        <w:t>ЗВІТ ПРО ЗАВЕРШЕННЯ (після Завершення, або для Траншу 3)</w:t>
      </w:r>
    </w:p>
    <w:p w14:paraId="707ECC91"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Загальний прогрес у порівнянні до запланованого</w:t>
      </w:r>
    </w:p>
    <w:p w14:paraId="4B7AC38C"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 xml:space="preserve">Потенційні проблеми </w:t>
      </w:r>
    </w:p>
    <w:p w14:paraId="3FACA8DA"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Фактичні витрати відносно бюджету інвестицій</w:t>
      </w:r>
    </w:p>
    <w:p w14:paraId="5DD6889D"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 xml:space="preserve">Документація про завершення проекту, наприклад тестові запуски </w:t>
      </w:r>
    </w:p>
    <w:p w14:paraId="0A43CB93"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Виміри, наприклад щодо покращень зовнішнього середовища</w:t>
      </w:r>
    </w:p>
    <w:p w14:paraId="65E58664"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Висновки , які описують основні цілі, досягнуті при реалізації</w:t>
      </w:r>
    </w:p>
    <w:p w14:paraId="316188D0" w14:textId="77777777" w:rsidR="006C0061" w:rsidRPr="005A31DE" w:rsidRDefault="006C0061" w:rsidP="006C0061">
      <w:pPr>
        <w:shd w:val="clear" w:color="auto" w:fill="FFFFFF"/>
        <w:tabs>
          <w:tab w:val="left" w:pos="504"/>
        </w:tabs>
        <w:spacing w:after="0" w:line="240" w:lineRule="auto"/>
        <w:jc w:val="both"/>
        <w:outlineLvl w:val="0"/>
        <w:rPr>
          <w:rFonts w:ascii="Times New Roman" w:eastAsia="Calibri" w:hAnsi="Times New Roman" w:cs="Times New Roman"/>
          <w:b/>
          <w:lang w:val="uk-UA"/>
        </w:rPr>
      </w:pPr>
    </w:p>
    <w:p w14:paraId="05CA6F47" w14:textId="77777777" w:rsidR="006C0061" w:rsidRPr="005A31DE" w:rsidRDefault="00622427" w:rsidP="006C0061">
      <w:pPr>
        <w:spacing w:after="0" w:line="240" w:lineRule="auto"/>
        <w:rPr>
          <w:rFonts w:ascii="Times New Roman" w:eastAsia="Calibri" w:hAnsi="Times New Roman" w:cs="Times New Roman"/>
          <w:b/>
          <w:lang w:val="uk-UA"/>
        </w:rPr>
      </w:pPr>
      <w:r w:rsidRPr="005A31DE">
        <w:rPr>
          <w:rFonts w:ascii="Times New Roman" w:eastAsia="Calibri" w:hAnsi="Times New Roman" w:cs="Times New Roman"/>
          <w:b/>
          <w:lang w:val="uk-UA"/>
        </w:rPr>
        <w:t>2.</w:t>
      </w:r>
      <w:r>
        <w:rPr>
          <w:rFonts w:ascii="Times New Roman" w:eastAsia="Calibri" w:hAnsi="Times New Roman" w:cs="Times New Roman"/>
          <w:b/>
          <w:lang w:val="uk-UA"/>
        </w:rPr>
        <w:t>3</w:t>
      </w:r>
      <w:r w:rsidRPr="007668E5">
        <w:rPr>
          <w:rFonts w:ascii="Times New Roman" w:eastAsia="Calibri" w:hAnsi="Times New Roman" w:cs="Times New Roman"/>
          <w:b/>
          <w:lang w:val="en-GB"/>
        </w:rPr>
        <w:t>.</w:t>
      </w:r>
      <w:r w:rsidRPr="005A31DE">
        <w:rPr>
          <w:rFonts w:ascii="Times New Roman" w:eastAsia="Calibri" w:hAnsi="Times New Roman" w:cs="Times New Roman"/>
          <w:b/>
          <w:lang w:val="uk-UA"/>
        </w:rPr>
        <w:t xml:space="preserve"> </w:t>
      </w:r>
      <w:r w:rsidRPr="007668E5">
        <w:rPr>
          <w:rFonts w:ascii="Times New Roman" w:eastAsia="Calibri" w:hAnsi="Times New Roman" w:cs="Times New Roman"/>
          <w:b/>
          <w:lang w:val="en-GB"/>
        </w:rPr>
        <w:t>Environmental</w:t>
      </w:r>
      <w:r w:rsidRPr="005A31DE">
        <w:rPr>
          <w:rFonts w:ascii="Times New Roman" w:eastAsia="Calibri" w:hAnsi="Times New Roman" w:cs="Times New Roman"/>
          <w:b/>
          <w:lang w:val="uk-UA"/>
        </w:rPr>
        <w:t xml:space="preserve"> </w:t>
      </w:r>
      <w:r w:rsidRPr="007668E5">
        <w:rPr>
          <w:rFonts w:ascii="Times New Roman" w:eastAsia="Calibri" w:hAnsi="Times New Roman" w:cs="Times New Roman"/>
          <w:b/>
          <w:lang w:val="en-GB"/>
        </w:rPr>
        <w:t>requirements</w:t>
      </w:r>
      <w:r w:rsidRPr="005A31DE">
        <w:rPr>
          <w:rFonts w:ascii="Times New Roman" w:eastAsia="Calibri" w:hAnsi="Times New Roman" w:cs="Times New Roman"/>
          <w:b/>
          <w:lang w:val="uk-UA"/>
        </w:rPr>
        <w:t xml:space="preserve"> </w:t>
      </w:r>
      <w:r w:rsidRPr="007668E5">
        <w:rPr>
          <w:rFonts w:ascii="Times New Roman" w:eastAsia="Calibri" w:hAnsi="Times New Roman" w:cs="Times New Roman"/>
          <w:b/>
          <w:lang w:val="en-GB"/>
        </w:rPr>
        <w:t>and reporting</w:t>
      </w:r>
    </w:p>
    <w:p w14:paraId="421BB6DB" w14:textId="77777777" w:rsidR="006C0061" w:rsidRPr="005A31DE" w:rsidRDefault="00622427" w:rsidP="006C0061">
      <w:pPr>
        <w:shd w:val="clear" w:color="auto" w:fill="FFFFFF"/>
        <w:tabs>
          <w:tab w:val="left" w:pos="504"/>
        </w:tabs>
        <w:spacing w:after="0" w:line="240" w:lineRule="auto"/>
        <w:jc w:val="both"/>
        <w:outlineLvl w:val="0"/>
        <w:rPr>
          <w:rFonts w:ascii="Times New Roman" w:eastAsia="Calibri" w:hAnsi="Times New Roman" w:cs="Times New Roman"/>
          <w:b/>
          <w:lang w:val="uk-UA"/>
        </w:rPr>
      </w:pPr>
      <w:r w:rsidRPr="005A31DE">
        <w:rPr>
          <w:rFonts w:ascii="Times New Roman" w:eastAsia="Calibri" w:hAnsi="Times New Roman" w:cs="Times New Roman"/>
          <w:b/>
          <w:lang w:val="uk-UA"/>
        </w:rPr>
        <w:t>2.3</w:t>
      </w:r>
      <w:r w:rsidRPr="007668E5">
        <w:rPr>
          <w:rFonts w:ascii="Times New Roman" w:eastAsia="Calibri" w:hAnsi="Times New Roman" w:cs="Times New Roman"/>
          <w:b/>
          <w:lang w:val="en-GB"/>
        </w:rPr>
        <w:t>.</w:t>
      </w:r>
      <w:r w:rsidRPr="005A31DE">
        <w:rPr>
          <w:rFonts w:ascii="Times New Roman" w:eastAsia="Calibri" w:hAnsi="Times New Roman" w:cs="Times New Roman"/>
          <w:b/>
          <w:lang w:val="uk-UA"/>
        </w:rPr>
        <w:t xml:space="preserve"> Екологічні вимог</w:t>
      </w:r>
      <w:r>
        <w:rPr>
          <w:rFonts w:ascii="Times New Roman" w:eastAsia="Calibri" w:hAnsi="Times New Roman" w:cs="Times New Roman"/>
          <w:b/>
          <w:lang w:val="uk-UA"/>
        </w:rPr>
        <w:t>и</w:t>
      </w:r>
      <w:r w:rsidRPr="005A31DE">
        <w:rPr>
          <w:rFonts w:ascii="Times New Roman" w:eastAsia="Calibri" w:hAnsi="Times New Roman" w:cs="Times New Roman"/>
          <w:b/>
          <w:lang w:val="uk-UA"/>
        </w:rPr>
        <w:t xml:space="preserve"> та звітність</w:t>
      </w:r>
    </w:p>
    <w:p w14:paraId="3C42D503" w14:textId="77777777" w:rsidR="006C0061" w:rsidRPr="005A31DE" w:rsidRDefault="006C0061" w:rsidP="006C0061">
      <w:pPr>
        <w:shd w:val="clear" w:color="auto" w:fill="FFFFFF"/>
        <w:tabs>
          <w:tab w:val="left" w:pos="504"/>
        </w:tabs>
        <w:spacing w:after="0" w:line="240" w:lineRule="auto"/>
        <w:jc w:val="both"/>
        <w:outlineLvl w:val="0"/>
        <w:rPr>
          <w:rFonts w:ascii="Times New Roman" w:eastAsia="Calibri" w:hAnsi="Times New Roman" w:cs="Times New Roman"/>
          <w:b/>
          <w:lang w:val="uk-UA"/>
        </w:rPr>
      </w:pPr>
    </w:p>
    <w:p w14:paraId="6AF2ABAE" w14:textId="77777777" w:rsidR="006C0061" w:rsidRPr="005A31DE" w:rsidRDefault="00622427" w:rsidP="006C0061">
      <w:pPr>
        <w:shd w:val="clear" w:color="auto" w:fill="FFFFFF"/>
        <w:tabs>
          <w:tab w:val="left" w:pos="504"/>
        </w:tabs>
        <w:spacing w:after="0" w:line="240" w:lineRule="auto"/>
        <w:ind w:left="14"/>
        <w:jc w:val="both"/>
        <w:outlineLvl w:val="0"/>
        <w:rPr>
          <w:rFonts w:ascii="Times New Roman" w:eastAsia="Calibri" w:hAnsi="Times New Roman" w:cs="Times New Roman"/>
          <w:b/>
          <w:lang w:val="uk-UA"/>
        </w:rPr>
      </w:pPr>
      <w:r w:rsidRPr="007668E5">
        <w:rPr>
          <w:rFonts w:ascii="Times New Roman" w:eastAsia="Calibri" w:hAnsi="Times New Roman" w:cs="Times New Roman"/>
          <w:b/>
          <w:lang w:val="en-GB"/>
        </w:rPr>
        <w:t>2.</w:t>
      </w:r>
      <w:r w:rsidRPr="005A31DE">
        <w:rPr>
          <w:rFonts w:ascii="Times New Roman" w:eastAsia="Calibri" w:hAnsi="Times New Roman" w:cs="Times New Roman"/>
          <w:b/>
          <w:lang w:val="en-GB"/>
        </w:rPr>
        <w:t>3.1</w:t>
      </w:r>
      <w:r>
        <w:rPr>
          <w:rFonts w:ascii="Times New Roman" w:eastAsia="Calibri" w:hAnsi="Times New Roman" w:cs="Times New Roman"/>
          <w:b/>
          <w:lang w:val="en-GB"/>
        </w:rPr>
        <w:t>.</w:t>
      </w:r>
      <w:r w:rsidRPr="005A31DE">
        <w:rPr>
          <w:rFonts w:ascii="Times New Roman" w:eastAsia="Calibri" w:hAnsi="Times New Roman" w:cs="Times New Roman"/>
          <w:b/>
          <w:lang w:val="en-GB"/>
        </w:rPr>
        <w:t xml:space="preserve"> Annual</w:t>
      </w:r>
      <w:r w:rsidRPr="005A31DE">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report</w:t>
      </w:r>
      <w:r w:rsidRPr="005A31DE">
        <w:rPr>
          <w:rFonts w:ascii="Times New Roman" w:eastAsia="Calibri" w:hAnsi="Times New Roman" w:cs="Times New Roman"/>
          <w:b/>
          <w:lang w:val="uk-UA"/>
        </w:rPr>
        <w:t xml:space="preserve"> / </w:t>
      </w:r>
    </w:p>
    <w:p w14:paraId="7AB11902" w14:textId="77777777" w:rsidR="006C0061" w:rsidRPr="005A31DE" w:rsidRDefault="00622427" w:rsidP="006C0061">
      <w:pPr>
        <w:shd w:val="clear" w:color="auto" w:fill="FFFFFF"/>
        <w:tabs>
          <w:tab w:val="left" w:pos="504"/>
        </w:tabs>
        <w:spacing w:after="0" w:line="240" w:lineRule="auto"/>
        <w:ind w:left="14"/>
        <w:jc w:val="both"/>
        <w:outlineLvl w:val="0"/>
        <w:rPr>
          <w:rFonts w:ascii="Times New Roman" w:eastAsia="Calibri" w:hAnsi="Times New Roman" w:cs="Times New Roman"/>
          <w:b/>
          <w:lang w:val="uk-UA"/>
        </w:rPr>
      </w:pPr>
      <w:r w:rsidRPr="005A31DE">
        <w:rPr>
          <w:rFonts w:ascii="Times New Roman" w:eastAsia="Calibri" w:hAnsi="Times New Roman" w:cs="Times New Roman"/>
          <w:b/>
          <w:lang w:val="en-GB"/>
        </w:rPr>
        <w:lastRenderedPageBreak/>
        <w:t>2.3.1</w:t>
      </w:r>
      <w:r>
        <w:rPr>
          <w:rFonts w:ascii="Times New Roman" w:eastAsia="Calibri" w:hAnsi="Times New Roman" w:cs="Times New Roman"/>
          <w:b/>
          <w:lang w:val="en-GB"/>
        </w:rPr>
        <w:t>.</w:t>
      </w:r>
      <w:r w:rsidRPr="005A31DE">
        <w:rPr>
          <w:rFonts w:ascii="Times New Roman" w:eastAsia="Calibri" w:hAnsi="Times New Roman" w:cs="Times New Roman"/>
          <w:b/>
          <w:lang w:val="en-GB"/>
        </w:rPr>
        <w:t xml:space="preserve"> </w:t>
      </w:r>
      <w:r w:rsidRPr="005A31DE">
        <w:rPr>
          <w:rFonts w:ascii="Times New Roman" w:eastAsia="Calibri" w:hAnsi="Times New Roman" w:cs="Times New Roman"/>
          <w:b/>
          <w:lang w:val="uk-UA"/>
        </w:rPr>
        <w:t>Щорічний звіт</w:t>
      </w:r>
    </w:p>
    <w:p w14:paraId="77196A05" w14:textId="77777777" w:rsidR="006C0061" w:rsidRPr="005A31DE" w:rsidRDefault="006C0061" w:rsidP="006C0061">
      <w:pPr>
        <w:shd w:val="clear" w:color="auto" w:fill="FFFFFF"/>
        <w:tabs>
          <w:tab w:val="left" w:pos="8100"/>
        </w:tabs>
        <w:spacing w:after="0" w:line="240" w:lineRule="auto"/>
        <w:ind w:left="18" w:right="7"/>
        <w:jc w:val="both"/>
        <w:rPr>
          <w:rFonts w:ascii="Times New Roman" w:eastAsia="Calibri" w:hAnsi="Times New Roman" w:cs="Times New Roman"/>
          <w:lang w:val="en-GB"/>
        </w:rPr>
      </w:pPr>
    </w:p>
    <w:p w14:paraId="25052B3E" w14:textId="77777777" w:rsidR="006C0061" w:rsidRPr="00BC1328" w:rsidRDefault="00622427" w:rsidP="006C0061">
      <w:pPr>
        <w:shd w:val="clear" w:color="auto" w:fill="FFFFFF"/>
        <w:tabs>
          <w:tab w:val="left" w:pos="8100"/>
        </w:tabs>
        <w:spacing w:after="0" w:line="240" w:lineRule="auto"/>
        <w:ind w:left="18" w:right="7"/>
        <w:jc w:val="both"/>
        <w:rPr>
          <w:rFonts w:ascii="Times New Roman" w:eastAsia="Calibri" w:hAnsi="Times New Roman" w:cs="Times New Roman"/>
          <w:sz w:val="24"/>
          <w:szCs w:val="24"/>
          <w:lang w:val="en-GB"/>
        </w:rPr>
      </w:pPr>
      <w:r w:rsidRPr="00BC1328">
        <w:rPr>
          <w:rFonts w:ascii="Times New Roman" w:eastAsia="Calibri" w:hAnsi="Times New Roman" w:cs="Times New Roman"/>
          <w:lang w:val="en-GB"/>
        </w:rPr>
        <w:t xml:space="preserve">An environmental report, in the form of the table below, shall be produced each year for the period of </w:t>
      </w:r>
      <w:r>
        <w:rPr>
          <w:rFonts w:ascii="Times New Roman" w:eastAsia="Calibri" w:hAnsi="Times New Roman" w:cs="Times New Roman"/>
          <w:lang w:val="en-GB"/>
        </w:rPr>
        <w:t>five</w:t>
      </w:r>
      <w:r w:rsidRPr="00BC1328">
        <w:rPr>
          <w:rFonts w:ascii="Times New Roman" w:eastAsia="Calibri" w:hAnsi="Times New Roman" w:cs="Times New Roman"/>
          <w:lang w:val="en-GB"/>
        </w:rPr>
        <w:t xml:space="preserve"> (</w:t>
      </w:r>
      <w:r>
        <w:rPr>
          <w:rFonts w:ascii="Times New Roman" w:eastAsia="Calibri" w:hAnsi="Times New Roman" w:cs="Times New Roman"/>
          <w:lang w:val="en-GB"/>
        </w:rPr>
        <w:t>5</w:t>
      </w:r>
      <w:r w:rsidRPr="00BC1328">
        <w:rPr>
          <w:rFonts w:ascii="Times New Roman" w:eastAsia="Calibri" w:hAnsi="Times New Roman" w:cs="Times New Roman"/>
          <w:lang w:val="en-GB"/>
        </w:rPr>
        <w:t>) year</w:t>
      </w:r>
      <w:r>
        <w:rPr>
          <w:rFonts w:ascii="Times New Roman" w:eastAsia="Calibri" w:hAnsi="Times New Roman" w:cs="Times New Roman"/>
          <w:lang w:val="en-GB"/>
        </w:rPr>
        <w:t>s</w:t>
      </w:r>
      <w:r w:rsidRPr="00BC1328">
        <w:rPr>
          <w:rFonts w:ascii="Times New Roman" w:eastAsia="Calibri" w:hAnsi="Times New Roman" w:cs="Times New Roman"/>
          <w:lang w:val="en-GB"/>
        </w:rPr>
        <w:t xml:space="preserve">, starting from the completion of the Project. The report shall detail </w:t>
      </w:r>
      <w:r>
        <w:rPr>
          <w:rFonts w:ascii="Times New Roman" w:eastAsia="Calibri" w:hAnsi="Times New Roman" w:cs="Times New Roman"/>
          <w:lang w:val="en-GB"/>
        </w:rPr>
        <w:t>the</w:t>
      </w:r>
      <w:r w:rsidRPr="00BC1328">
        <w:rPr>
          <w:rFonts w:ascii="Times New Roman" w:eastAsia="Calibri" w:hAnsi="Times New Roman" w:cs="Times New Roman"/>
          <w:lang w:val="en-GB"/>
        </w:rPr>
        <w:t xml:space="preserve"> environmental performance of the Project and shall be submitted by 28 February each year in order to be included in NEFCO’s Annual Environmental Reports.</w:t>
      </w:r>
    </w:p>
    <w:p w14:paraId="5258B2E1" w14:textId="77777777" w:rsidR="006C0061" w:rsidRPr="00F2792B" w:rsidRDefault="006C0061" w:rsidP="006C0061">
      <w:pPr>
        <w:shd w:val="clear" w:color="auto" w:fill="FFFFFF"/>
        <w:tabs>
          <w:tab w:val="left" w:pos="8100"/>
        </w:tabs>
        <w:spacing w:after="0" w:line="240" w:lineRule="auto"/>
        <w:ind w:left="18" w:right="7"/>
        <w:jc w:val="both"/>
        <w:rPr>
          <w:rFonts w:ascii="Times New Roman" w:eastAsia="Calibri" w:hAnsi="Times New Roman" w:cs="Times New Roman"/>
          <w:lang w:val="en-GB"/>
        </w:rPr>
      </w:pPr>
    </w:p>
    <w:p w14:paraId="2FD334E9" w14:textId="77777777" w:rsidR="006C0061" w:rsidRPr="00462822" w:rsidRDefault="00622427" w:rsidP="006C0061">
      <w:pPr>
        <w:spacing w:after="0" w:line="240" w:lineRule="auto"/>
        <w:jc w:val="both"/>
        <w:rPr>
          <w:rFonts w:ascii="Times New Roman" w:eastAsia="Calibri" w:hAnsi="Times New Roman" w:cs="Times New Roman"/>
          <w:sz w:val="24"/>
          <w:szCs w:val="24"/>
          <w:lang w:val="uk-UA"/>
        </w:rPr>
      </w:pPr>
      <w:r w:rsidRPr="00462822">
        <w:rPr>
          <w:rFonts w:ascii="Times New Roman" w:eastAsia="Calibri" w:hAnsi="Times New Roman" w:cs="Times New Roman"/>
          <w:lang w:val="uk-UA"/>
        </w:rPr>
        <w:t xml:space="preserve">Екологічний звіт у формі таблиці наведеної нижче буде надаватись кожного року упродовж </w:t>
      </w:r>
      <w:r w:rsidRPr="008B4EE8">
        <w:rPr>
          <w:rFonts w:ascii="Times New Roman" w:eastAsia="Calibri" w:hAnsi="Times New Roman" w:cs="Times New Roman"/>
          <w:lang w:val="uk-UA"/>
        </w:rPr>
        <w:t>п’яти (5) років</w:t>
      </w:r>
      <w:r w:rsidRPr="00462822">
        <w:rPr>
          <w:rFonts w:ascii="Times New Roman" w:eastAsia="Calibri" w:hAnsi="Times New Roman" w:cs="Times New Roman"/>
          <w:lang w:val="uk-UA"/>
        </w:rPr>
        <w:t xml:space="preserve"> від завершення Проекту. Цей звіт буде відображати екологічне виконання проекту, і буде надаватись 28 лютого кожного року для включення у Щорічний Екологічний Звіт НЕФКО.</w:t>
      </w:r>
    </w:p>
    <w:p w14:paraId="54A199F2" w14:textId="77777777" w:rsidR="006C0061" w:rsidRPr="00CE1FA2" w:rsidRDefault="006C0061" w:rsidP="006C0061">
      <w:pPr>
        <w:spacing w:after="0" w:line="240" w:lineRule="auto"/>
        <w:rPr>
          <w:rFonts w:ascii="Times New Roman" w:eastAsia="Calibri" w:hAnsi="Times New Roman" w:cs="Times New Roman"/>
          <w:i/>
          <w:lang w:val="uk-UA"/>
        </w:rPr>
      </w:pPr>
    </w:p>
    <w:p w14:paraId="569BC7CF" w14:textId="77777777" w:rsidR="006C0061" w:rsidRPr="007668E5" w:rsidRDefault="00622427" w:rsidP="006C0061">
      <w:pPr>
        <w:spacing w:after="0" w:line="240" w:lineRule="auto"/>
        <w:outlineLvl w:val="0"/>
        <w:rPr>
          <w:rFonts w:ascii="Times New Roman" w:eastAsia="Calibri" w:hAnsi="Times New Roman" w:cs="Times New Roman"/>
          <w:i/>
          <w:lang w:val="uk-UA"/>
        </w:rPr>
      </w:pPr>
      <w:r w:rsidRPr="005A31DE">
        <w:rPr>
          <w:rFonts w:ascii="Times New Roman" w:eastAsia="Calibri" w:hAnsi="Times New Roman" w:cs="Times New Roman"/>
          <w:i/>
          <w:lang w:val="en-US"/>
        </w:rPr>
        <w:t>Table</w:t>
      </w:r>
      <w:r w:rsidRPr="007668E5">
        <w:rPr>
          <w:rFonts w:ascii="Times New Roman" w:eastAsia="Calibri" w:hAnsi="Times New Roman" w:cs="Times New Roman"/>
          <w:i/>
          <w:lang w:val="uk-UA"/>
        </w:rPr>
        <w:t xml:space="preserve"> </w:t>
      </w:r>
      <w:r w:rsidRPr="005A31DE">
        <w:rPr>
          <w:rFonts w:ascii="Times New Roman" w:eastAsia="Calibri" w:hAnsi="Times New Roman" w:cs="Times New Roman"/>
          <w:i/>
          <w:lang w:val="uk-UA"/>
        </w:rPr>
        <w:t xml:space="preserve">7 </w:t>
      </w:r>
      <w:r w:rsidRPr="007668E5">
        <w:rPr>
          <w:rFonts w:ascii="Times New Roman" w:eastAsia="Calibri" w:hAnsi="Times New Roman" w:cs="Times New Roman"/>
          <w:i/>
          <w:lang w:val="uk-UA"/>
        </w:rPr>
        <w:t>/ Таблиця 7</w:t>
      </w:r>
    </w:p>
    <w:p w14:paraId="314D2372" w14:textId="77777777" w:rsidR="006C0061" w:rsidRPr="007668E5" w:rsidRDefault="00622427" w:rsidP="006C0061">
      <w:pPr>
        <w:spacing w:after="120" w:line="240" w:lineRule="auto"/>
        <w:jc w:val="center"/>
        <w:outlineLvl w:val="0"/>
        <w:rPr>
          <w:rFonts w:ascii="Times New Roman" w:eastAsia="Calibri" w:hAnsi="Times New Roman" w:cs="Times New Roman"/>
          <w:b/>
          <w:lang w:val="uk-UA"/>
        </w:rPr>
      </w:pPr>
      <w:r w:rsidRPr="005A31DE">
        <w:rPr>
          <w:rFonts w:ascii="Times New Roman" w:eastAsia="Calibri" w:hAnsi="Times New Roman" w:cs="Times New Roman"/>
          <w:b/>
          <w:lang w:val="en-US"/>
        </w:rPr>
        <w:t>E</w:t>
      </w:r>
      <w:proofErr w:type="spellStart"/>
      <w:r w:rsidRPr="005A31DE">
        <w:rPr>
          <w:rFonts w:ascii="Times New Roman" w:eastAsia="Calibri" w:hAnsi="Times New Roman" w:cs="Times New Roman"/>
          <w:b/>
          <w:lang w:val="en-GB"/>
        </w:rPr>
        <w:t>nvironmental</w:t>
      </w:r>
      <w:proofErr w:type="spellEnd"/>
      <w:r w:rsidRPr="007668E5">
        <w:rPr>
          <w:rFonts w:ascii="Times New Roman" w:eastAsia="Calibri" w:hAnsi="Times New Roman" w:cs="Times New Roman"/>
          <w:b/>
          <w:lang w:val="uk-UA"/>
        </w:rPr>
        <w:t xml:space="preserve"> </w:t>
      </w:r>
      <w:r w:rsidRPr="005A31DE">
        <w:rPr>
          <w:rFonts w:ascii="Times New Roman" w:eastAsia="Calibri" w:hAnsi="Times New Roman" w:cs="Times New Roman"/>
          <w:b/>
          <w:lang w:val="en-GB"/>
        </w:rPr>
        <w:t>report</w:t>
      </w:r>
      <w:r w:rsidRPr="00BB5907">
        <w:rPr>
          <w:rFonts w:ascii="Times New Roman" w:eastAsia="Calibri" w:hAnsi="Times New Roman" w:cs="Times New Roman"/>
          <w:b/>
          <w:lang w:val="uk-UA"/>
        </w:rPr>
        <w:t xml:space="preserve"> </w:t>
      </w:r>
      <w:r w:rsidRPr="007668E5">
        <w:rPr>
          <w:rFonts w:ascii="Times New Roman" w:eastAsia="Calibri" w:hAnsi="Times New Roman" w:cs="Times New Roman"/>
          <w:b/>
          <w:lang w:val="uk-UA"/>
        </w:rPr>
        <w:t>/</w:t>
      </w:r>
      <w:r w:rsidRPr="00BB5907">
        <w:rPr>
          <w:rFonts w:ascii="Times New Roman" w:eastAsia="Calibri" w:hAnsi="Times New Roman" w:cs="Times New Roman"/>
          <w:b/>
          <w:lang w:val="uk-UA"/>
        </w:rPr>
        <w:t xml:space="preserve"> </w:t>
      </w:r>
      <w:r w:rsidRPr="005A31DE">
        <w:rPr>
          <w:rFonts w:ascii="Times New Roman" w:eastAsia="Calibri" w:hAnsi="Times New Roman" w:cs="Times New Roman"/>
          <w:b/>
          <w:lang w:val="uk-UA"/>
        </w:rPr>
        <w:t>Екологічний звіт</w:t>
      </w:r>
    </w:p>
    <w:tbl>
      <w:tblPr>
        <w:tblW w:w="918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firstRow="1" w:lastRow="1" w:firstColumn="1" w:lastColumn="1" w:noHBand="0" w:noVBand="0"/>
      </w:tblPr>
      <w:tblGrid>
        <w:gridCol w:w="1970"/>
        <w:gridCol w:w="1824"/>
        <w:gridCol w:w="1701"/>
        <w:gridCol w:w="1559"/>
        <w:gridCol w:w="1200"/>
        <w:gridCol w:w="926"/>
      </w:tblGrid>
      <w:tr w:rsidR="001722F2" w:rsidRPr="007251BA" w14:paraId="126C9911" w14:textId="77777777" w:rsidTr="003229DD">
        <w:tc>
          <w:tcPr>
            <w:tcW w:w="1970" w:type="dxa"/>
            <w:tcBorders>
              <w:top w:val="double" w:sz="4" w:space="0" w:color="auto"/>
              <w:bottom w:val="single" w:sz="6" w:space="0" w:color="auto"/>
            </w:tcBorders>
            <w:shd w:val="clear" w:color="auto" w:fill="D9D9D9"/>
            <w:vAlign w:val="center"/>
          </w:tcPr>
          <w:p w14:paraId="77559EAF" w14:textId="77777777" w:rsidR="006C0061" w:rsidRPr="005A31DE" w:rsidRDefault="00622427" w:rsidP="003229DD">
            <w:pPr>
              <w:spacing w:after="0" w:line="240" w:lineRule="auto"/>
              <w:jc w:val="center"/>
              <w:rPr>
                <w:rFonts w:ascii="Times New Roman" w:eastAsia="Calibri" w:hAnsi="Times New Roman" w:cs="Times New Roman"/>
                <w:lang w:val="en-US"/>
              </w:rPr>
            </w:pPr>
            <w:r w:rsidRPr="005A31DE">
              <w:rPr>
                <w:rFonts w:ascii="Times New Roman" w:eastAsia="Calibri" w:hAnsi="Times New Roman" w:cs="Times New Roman"/>
                <w:lang w:val="en-US"/>
              </w:rPr>
              <w:t>Indicator</w:t>
            </w:r>
          </w:p>
          <w:p w14:paraId="2AB58A59" w14:textId="77777777" w:rsidR="006C0061" w:rsidRPr="005A31DE" w:rsidRDefault="00622427" w:rsidP="003229DD">
            <w:pPr>
              <w:spacing w:after="0" w:line="240" w:lineRule="auto"/>
              <w:jc w:val="center"/>
              <w:rPr>
                <w:rFonts w:ascii="Times New Roman" w:eastAsia="Calibri" w:hAnsi="Times New Roman" w:cs="Times New Roman"/>
                <w:lang w:val="en-US"/>
              </w:rPr>
            </w:pPr>
            <w:r w:rsidRPr="005A31DE">
              <w:rPr>
                <w:rFonts w:ascii="Times New Roman" w:eastAsia="Calibri" w:hAnsi="Times New Roman" w:cs="Times New Roman"/>
                <w:lang w:val="uk-UA"/>
              </w:rPr>
              <w:t>Показник</w:t>
            </w:r>
          </w:p>
        </w:tc>
        <w:tc>
          <w:tcPr>
            <w:tcW w:w="1824" w:type="dxa"/>
            <w:tcBorders>
              <w:top w:val="double" w:sz="4" w:space="0" w:color="auto"/>
              <w:bottom w:val="single" w:sz="6" w:space="0" w:color="auto"/>
            </w:tcBorders>
            <w:shd w:val="clear" w:color="auto" w:fill="D9D9D9"/>
            <w:vAlign w:val="center"/>
          </w:tcPr>
          <w:p w14:paraId="11894C08" w14:textId="77777777" w:rsidR="006C0061" w:rsidRPr="005A31DE" w:rsidRDefault="00622427" w:rsidP="003229DD">
            <w:pPr>
              <w:spacing w:after="0" w:line="240" w:lineRule="auto"/>
              <w:jc w:val="center"/>
              <w:rPr>
                <w:rFonts w:ascii="Times New Roman" w:eastAsia="Calibri" w:hAnsi="Times New Roman" w:cs="Times New Roman"/>
                <w:lang w:val="en-US"/>
              </w:rPr>
            </w:pPr>
            <w:r w:rsidRPr="005A31DE">
              <w:rPr>
                <w:rFonts w:ascii="Times New Roman" w:eastAsia="Calibri" w:hAnsi="Times New Roman" w:cs="Times New Roman"/>
                <w:lang w:val="en-GB"/>
              </w:rPr>
              <w:t xml:space="preserve">Unit of measure / </w:t>
            </w:r>
            <w:r w:rsidRPr="005A31DE">
              <w:rPr>
                <w:rFonts w:ascii="Times New Roman" w:eastAsia="Calibri" w:hAnsi="Times New Roman" w:cs="Times New Roman"/>
                <w:lang w:val="uk-UA"/>
              </w:rPr>
              <w:t>Одиниці</w:t>
            </w:r>
          </w:p>
        </w:tc>
        <w:tc>
          <w:tcPr>
            <w:tcW w:w="1701" w:type="dxa"/>
            <w:tcBorders>
              <w:top w:val="double" w:sz="4" w:space="0" w:color="auto"/>
              <w:bottom w:val="single" w:sz="6" w:space="0" w:color="auto"/>
            </w:tcBorders>
            <w:shd w:val="clear" w:color="auto" w:fill="D9D9D9"/>
            <w:vAlign w:val="center"/>
          </w:tcPr>
          <w:p w14:paraId="5B367E42" w14:textId="77777777" w:rsidR="006C0061" w:rsidRPr="005A31DE" w:rsidRDefault="00622427" w:rsidP="003229DD">
            <w:pPr>
              <w:spacing w:after="0" w:line="240" w:lineRule="auto"/>
              <w:jc w:val="center"/>
              <w:rPr>
                <w:rFonts w:ascii="Times New Roman" w:eastAsia="Calibri" w:hAnsi="Times New Roman" w:cs="Times New Roman"/>
              </w:rPr>
            </w:pPr>
            <w:r w:rsidRPr="005A31DE">
              <w:rPr>
                <w:rFonts w:ascii="Times New Roman" w:eastAsia="Calibri" w:hAnsi="Times New Roman" w:cs="Times New Roman"/>
                <w:lang w:val="en-US"/>
              </w:rPr>
              <w:t>Pre</w:t>
            </w:r>
            <w:r w:rsidRPr="005A31DE">
              <w:rPr>
                <w:rFonts w:ascii="Times New Roman" w:eastAsia="Calibri" w:hAnsi="Times New Roman" w:cs="Times New Roman"/>
              </w:rPr>
              <w:t>-</w:t>
            </w:r>
            <w:r w:rsidRPr="005A31DE">
              <w:rPr>
                <w:rFonts w:ascii="Times New Roman" w:eastAsia="Calibri" w:hAnsi="Times New Roman" w:cs="Times New Roman"/>
                <w:lang w:val="en-US"/>
              </w:rPr>
              <w:t>project</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US"/>
              </w:rPr>
              <w:t>Situation</w:t>
            </w:r>
          </w:p>
          <w:p w14:paraId="5496A263" w14:textId="77777777" w:rsidR="006C0061" w:rsidRPr="00462822" w:rsidRDefault="00622427" w:rsidP="003229DD">
            <w:pPr>
              <w:spacing w:after="0" w:line="240" w:lineRule="auto"/>
              <w:jc w:val="center"/>
              <w:rPr>
                <w:rFonts w:ascii="Times New Roman" w:eastAsia="Calibri" w:hAnsi="Times New Roman" w:cs="Times New Roman"/>
                <w:lang w:val="uk-UA"/>
              </w:rPr>
            </w:pPr>
            <w:r w:rsidRPr="00462822">
              <w:rPr>
                <w:rFonts w:ascii="Times New Roman" w:eastAsia="Calibri" w:hAnsi="Times New Roman" w:cs="Times New Roman"/>
                <w:lang w:val="uk-UA"/>
              </w:rPr>
              <w:t>Ситуація до впровадження проекту</w:t>
            </w:r>
          </w:p>
        </w:tc>
        <w:tc>
          <w:tcPr>
            <w:tcW w:w="1559" w:type="dxa"/>
            <w:tcBorders>
              <w:top w:val="double" w:sz="4" w:space="0" w:color="auto"/>
              <w:bottom w:val="single" w:sz="6" w:space="0" w:color="auto"/>
            </w:tcBorders>
            <w:shd w:val="clear" w:color="auto" w:fill="D9D9D9"/>
            <w:vAlign w:val="center"/>
          </w:tcPr>
          <w:p w14:paraId="31E085D5" w14:textId="77777777" w:rsidR="006C0061" w:rsidRPr="00BB5907" w:rsidRDefault="00622427" w:rsidP="003229DD">
            <w:pPr>
              <w:spacing w:after="0" w:line="240" w:lineRule="auto"/>
              <w:jc w:val="center"/>
              <w:rPr>
                <w:rFonts w:ascii="Times New Roman" w:eastAsia="Calibri" w:hAnsi="Times New Roman" w:cs="Times New Roman"/>
                <w:lang w:val="uk-UA"/>
              </w:rPr>
            </w:pPr>
            <w:r w:rsidRPr="005A31DE">
              <w:rPr>
                <w:rFonts w:ascii="Times New Roman" w:eastAsia="Calibri" w:hAnsi="Times New Roman" w:cs="Times New Roman"/>
                <w:lang w:val="en-US"/>
              </w:rPr>
              <w:t>Assumed</w:t>
            </w:r>
            <w:r w:rsidRPr="005A31DE">
              <w:rPr>
                <w:rFonts w:ascii="Times New Roman" w:eastAsia="Calibri" w:hAnsi="Times New Roman" w:cs="Times New Roman"/>
                <w:lang w:val="uk-UA"/>
              </w:rPr>
              <w:t xml:space="preserve"> </w:t>
            </w:r>
            <w:r w:rsidRPr="005A31DE">
              <w:rPr>
                <w:rFonts w:ascii="Times New Roman" w:eastAsia="Calibri" w:hAnsi="Times New Roman" w:cs="Times New Roman"/>
                <w:lang w:val="en-US"/>
              </w:rPr>
              <w:t>Post</w:t>
            </w:r>
            <w:r w:rsidRPr="00BB5907">
              <w:rPr>
                <w:rFonts w:ascii="Times New Roman" w:eastAsia="Calibri" w:hAnsi="Times New Roman" w:cs="Times New Roman"/>
                <w:lang w:val="uk-UA"/>
              </w:rPr>
              <w:t>-</w:t>
            </w:r>
            <w:r w:rsidRPr="005A31DE">
              <w:rPr>
                <w:rFonts w:ascii="Times New Roman" w:eastAsia="Calibri" w:hAnsi="Times New Roman" w:cs="Times New Roman"/>
                <w:lang w:val="en-US"/>
              </w:rPr>
              <w:t>project</w:t>
            </w:r>
          </w:p>
          <w:p w14:paraId="0D7B1C5E" w14:textId="77777777" w:rsidR="006C0061" w:rsidRPr="00BB5907" w:rsidRDefault="00622427" w:rsidP="003229DD">
            <w:pPr>
              <w:spacing w:after="0" w:line="240" w:lineRule="auto"/>
              <w:jc w:val="center"/>
              <w:rPr>
                <w:rFonts w:ascii="Times New Roman" w:eastAsia="Calibri" w:hAnsi="Times New Roman" w:cs="Times New Roman"/>
                <w:lang w:val="uk-UA"/>
              </w:rPr>
            </w:pPr>
            <w:r w:rsidRPr="005A31DE">
              <w:rPr>
                <w:rFonts w:ascii="Times New Roman" w:eastAsia="Calibri" w:hAnsi="Times New Roman" w:cs="Times New Roman"/>
                <w:lang w:val="en-US"/>
              </w:rPr>
              <w:t>Situation</w:t>
            </w:r>
          </w:p>
          <w:p w14:paraId="46FBE969" w14:textId="77777777" w:rsidR="006C0061" w:rsidRPr="00462822" w:rsidRDefault="00622427" w:rsidP="003229DD">
            <w:pPr>
              <w:spacing w:after="0" w:line="240" w:lineRule="auto"/>
              <w:jc w:val="center"/>
              <w:rPr>
                <w:rFonts w:ascii="Times New Roman" w:eastAsia="Calibri" w:hAnsi="Times New Roman" w:cs="Times New Roman"/>
                <w:lang w:val="uk-UA"/>
              </w:rPr>
            </w:pPr>
            <w:r w:rsidRPr="00462822">
              <w:rPr>
                <w:rFonts w:ascii="Times New Roman" w:eastAsia="Calibri" w:hAnsi="Times New Roman" w:cs="Times New Roman"/>
                <w:lang w:val="uk-UA"/>
              </w:rPr>
              <w:t>Очікувана ситуація після впровадження проекту</w:t>
            </w:r>
          </w:p>
        </w:tc>
        <w:tc>
          <w:tcPr>
            <w:tcW w:w="1200" w:type="dxa"/>
            <w:tcBorders>
              <w:top w:val="double" w:sz="4" w:space="0" w:color="auto"/>
              <w:bottom w:val="single" w:sz="6" w:space="0" w:color="auto"/>
            </w:tcBorders>
            <w:shd w:val="clear" w:color="auto" w:fill="D9D9D9"/>
            <w:vAlign w:val="center"/>
          </w:tcPr>
          <w:p w14:paraId="493641E0" w14:textId="77777777" w:rsidR="006C0061" w:rsidRPr="005A31DE" w:rsidRDefault="00622427" w:rsidP="003229DD">
            <w:pPr>
              <w:spacing w:after="0" w:line="240" w:lineRule="auto"/>
              <w:jc w:val="center"/>
              <w:rPr>
                <w:rFonts w:ascii="Times New Roman" w:eastAsia="Calibri" w:hAnsi="Times New Roman" w:cs="Times New Roman"/>
                <w:lang w:val="en-GB"/>
              </w:rPr>
            </w:pPr>
            <w:r w:rsidRPr="005A31DE">
              <w:rPr>
                <w:rFonts w:ascii="Times New Roman" w:eastAsia="Calibri" w:hAnsi="Times New Roman" w:cs="Times New Roman"/>
                <w:lang w:val="en-GB"/>
              </w:rPr>
              <w:t>Achieved</w:t>
            </w:r>
          </w:p>
          <w:p w14:paraId="418A1B52" w14:textId="77777777" w:rsidR="006C0061" w:rsidRPr="005A31DE" w:rsidRDefault="00622427" w:rsidP="003229DD">
            <w:pPr>
              <w:spacing w:after="0" w:line="240" w:lineRule="auto"/>
              <w:jc w:val="center"/>
              <w:rPr>
                <w:rFonts w:ascii="Times New Roman" w:eastAsia="Calibri" w:hAnsi="Times New Roman" w:cs="Times New Roman"/>
                <w:lang w:val="en-GB"/>
              </w:rPr>
            </w:pPr>
            <w:r w:rsidRPr="005A31DE">
              <w:rPr>
                <w:rFonts w:ascii="Times New Roman" w:eastAsia="Calibri" w:hAnsi="Times New Roman" w:cs="Times New Roman"/>
                <w:lang w:val="en-GB"/>
              </w:rPr>
              <w:t>Year 20YY</w:t>
            </w:r>
          </w:p>
          <w:p w14:paraId="6A46F6AC" w14:textId="77777777" w:rsidR="006C0061" w:rsidRPr="005A31DE" w:rsidRDefault="00622427" w:rsidP="003229DD">
            <w:pPr>
              <w:spacing w:after="0" w:line="240" w:lineRule="auto"/>
              <w:jc w:val="center"/>
              <w:rPr>
                <w:rFonts w:ascii="Times New Roman" w:eastAsia="Calibri" w:hAnsi="Times New Roman" w:cs="Times New Roman"/>
                <w:lang w:val="en-GB"/>
              </w:rPr>
            </w:pPr>
            <w:proofErr w:type="spellStart"/>
            <w:r w:rsidRPr="005A31DE">
              <w:rPr>
                <w:rFonts w:ascii="Times New Roman" w:eastAsia="Calibri" w:hAnsi="Times New Roman" w:cs="Times New Roman"/>
                <w:lang w:val="en-US"/>
              </w:rPr>
              <w:t>Досягнуто</w:t>
            </w:r>
            <w:proofErr w:type="spellEnd"/>
            <w:r w:rsidRPr="005A31DE">
              <w:rPr>
                <w:rFonts w:ascii="Times New Roman" w:eastAsia="Calibri" w:hAnsi="Times New Roman" w:cs="Times New Roman"/>
                <w:lang w:val="en-GB"/>
              </w:rPr>
              <w:t xml:space="preserve"> </w:t>
            </w:r>
            <w:r w:rsidRPr="005A31DE">
              <w:rPr>
                <w:rFonts w:ascii="Times New Roman" w:eastAsia="Calibri" w:hAnsi="Times New Roman" w:cs="Times New Roman"/>
                <w:lang w:val="en-US"/>
              </w:rPr>
              <w:t>у</w:t>
            </w:r>
            <w:r w:rsidRPr="005A31DE">
              <w:rPr>
                <w:rFonts w:ascii="Times New Roman" w:eastAsia="Calibri" w:hAnsi="Times New Roman" w:cs="Times New Roman"/>
                <w:lang w:val="en-GB"/>
              </w:rPr>
              <w:t xml:space="preserve"> </w:t>
            </w:r>
            <w:proofErr w:type="spellStart"/>
            <w:r w:rsidRPr="005A31DE">
              <w:rPr>
                <w:rFonts w:ascii="Times New Roman" w:eastAsia="Calibri" w:hAnsi="Times New Roman" w:cs="Times New Roman"/>
                <w:lang w:val="en-US"/>
              </w:rPr>
              <w:t>році</w:t>
            </w:r>
            <w:proofErr w:type="spellEnd"/>
            <w:r w:rsidRPr="005A31DE">
              <w:rPr>
                <w:rFonts w:ascii="Times New Roman" w:eastAsia="Calibri" w:hAnsi="Times New Roman" w:cs="Times New Roman"/>
                <w:lang w:val="en-GB"/>
              </w:rPr>
              <w:t xml:space="preserve"> 20YY</w:t>
            </w:r>
          </w:p>
        </w:tc>
        <w:tc>
          <w:tcPr>
            <w:tcW w:w="926" w:type="dxa"/>
            <w:tcBorders>
              <w:top w:val="double" w:sz="4" w:space="0" w:color="auto"/>
              <w:bottom w:val="single" w:sz="6" w:space="0" w:color="auto"/>
            </w:tcBorders>
            <w:shd w:val="clear" w:color="auto" w:fill="D9D9D9"/>
            <w:vAlign w:val="center"/>
          </w:tcPr>
          <w:p w14:paraId="3F72152D" w14:textId="77777777" w:rsidR="006C0061" w:rsidRPr="005A31DE" w:rsidRDefault="00622427" w:rsidP="003229DD">
            <w:pPr>
              <w:spacing w:after="0" w:line="240" w:lineRule="auto"/>
              <w:jc w:val="center"/>
              <w:rPr>
                <w:rFonts w:ascii="Times New Roman" w:eastAsia="Calibri" w:hAnsi="Times New Roman" w:cs="Times New Roman"/>
                <w:lang w:val="en-GB"/>
              </w:rPr>
            </w:pPr>
            <w:r w:rsidRPr="005A31DE">
              <w:rPr>
                <w:rFonts w:ascii="Times New Roman" w:eastAsia="Calibri" w:hAnsi="Times New Roman" w:cs="Times New Roman"/>
                <w:lang w:val="en-GB"/>
              </w:rPr>
              <w:t>Achieved</w:t>
            </w:r>
          </w:p>
          <w:p w14:paraId="16A34062" w14:textId="77777777" w:rsidR="006C0061" w:rsidRPr="005A31DE" w:rsidRDefault="00622427" w:rsidP="003229DD">
            <w:pPr>
              <w:spacing w:after="0" w:line="240" w:lineRule="auto"/>
              <w:jc w:val="center"/>
              <w:rPr>
                <w:rFonts w:ascii="Times New Roman" w:eastAsia="Calibri" w:hAnsi="Times New Roman" w:cs="Times New Roman"/>
                <w:lang w:val="en-GB"/>
              </w:rPr>
            </w:pPr>
            <w:r w:rsidRPr="005A31DE">
              <w:rPr>
                <w:rFonts w:ascii="Times New Roman" w:eastAsia="Calibri" w:hAnsi="Times New Roman" w:cs="Times New Roman"/>
                <w:lang w:val="en-GB"/>
              </w:rPr>
              <w:t>Year 20XX</w:t>
            </w:r>
          </w:p>
          <w:p w14:paraId="0FE9ABB3" w14:textId="77777777" w:rsidR="006C0061" w:rsidRPr="005A31DE" w:rsidRDefault="00622427" w:rsidP="003229DD">
            <w:pPr>
              <w:spacing w:after="0" w:line="240" w:lineRule="auto"/>
              <w:jc w:val="center"/>
              <w:rPr>
                <w:rFonts w:ascii="Times New Roman" w:eastAsia="Calibri" w:hAnsi="Times New Roman" w:cs="Times New Roman"/>
                <w:color w:val="FF6600"/>
                <w:lang w:val="en-GB"/>
              </w:rPr>
            </w:pPr>
            <w:proofErr w:type="spellStart"/>
            <w:r w:rsidRPr="005A31DE">
              <w:rPr>
                <w:rFonts w:ascii="Times New Roman" w:eastAsia="Calibri" w:hAnsi="Times New Roman" w:cs="Times New Roman"/>
                <w:lang w:val="en-US"/>
              </w:rPr>
              <w:t>Досягнуто</w:t>
            </w:r>
            <w:proofErr w:type="spellEnd"/>
            <w:r w:rsidRPr="005A31DE">
              <w:rPr>
                <w:rFonts w:ascii="Times New Roman" w:eastAsia="Calibri" w:hAnsi="Times New Roman" w:cs="Times New Roman"/>
                <w:lang w:val="en-GB"/>
              </w:rPr>
              <w:t xml:space="preserve"> </w:t>
            </w:r>
            <w:r w:rsidRPr="005A31DE">
              <w:rPr>
                <w:rFonts w:ascii="Times New Roman" w:eastAsia="Calibri" w:hAnsi="Times New Roman" w:cs="Times New Roman"/>
                <w:lang w:val="en-US"/>
              </w:rPr>
              <w:t>у</w:t>
            </w:r>
            <w:r w:rsidRPr="005A31DE">
              <w:rPr>
                <w:rFonts w:ascii="Times New Roman" w:eastAsia="Calibri" w:hAnsi="Times New Roman" w:cs="Times New Roman"/>
                <w:lang w:val="en-GB"/>
              </w:rPr>
              <w:t xml:space="preserve"> </w:t>
            </w:r>
            <w:proofErr w:type="spellStart"/>
            <w:r w:rsidRPr="005A31DE">
              <w:rPr>
                <w:rFonts w:ascii="Times New Roman" w:eastAsia="Calibri" w:hAnsi="Times New Roman" w:cs="Times New Roman"/>
                <w:lang w:val="en-US"/>
              </w:rPr>
              <w:t>році</w:t>
            </w:r>
            <w:proofErr w:type="spellEnd"/>
            <w:r w:rsidRPr="005A31DE">
              <w:rPr>
                <w:rFonts w:ascii="Times New Roman" w:eastAsia="Calibri" w:hAnsi="Times New Roman" w:cs="Times New Roman"/>
                <w:lang w:val="en-GB"/>
              </w:rPr>
              <w:t xml:space="preserve"> 20X</w:t>
            </w:r>
            <w:r w:rsidRPr="005A31DE">
              <w:rPr>
                <w:rFonts w:ascii="Times New Roman" w:eastAsia="Calibri" w:hAnsi="Times New Roman" w:cs="Times New Roman"/>
                <w:lang w:val="en-US"/>
              </w:rPr>
              <w:t>Х</w:t>
            </w:r>
          </w:p>
        </w:tc>
      </w:tr>
      <w:tr w:rsidR="001722F2" w14:paraId="498D0124" w14:textId="77777777" w:rsidTr="003229DD">
        <w:trPr>
          <w:trHeight w:val="361"/>
        </w:trPr>
        <w:tc>
          <w:tcPr>
            <w:tcW w:w="1970" w:type="dxa"/>
            <w:tcBorders>
              <w:top w:val="single" w:sz="6" w:space="0" w:color="auto"/>
            </w:tcBorders>
            <w:vAlign w:val="center"/>
          </w:tcPr>
          <w:p w14:paraId="6B38ED00" w14:textId="77777777" w:rsidR="006C0061" w:rsidRDefault="00622427" w:rsidP="003229DD">
            <w:pPr>
              <w:spacing w:after="0" w:line="240" w:lineRule="auto"/>
              <w:rPr>
                <w:rFonts w:ascii="Times New Roman" w:eastAsia="Calibri" w:hAnsi="Times New Roman" w:cs="Times New Roman"/>
                <w:sz w:val="21"/>
                <w:szCs w:val="21"/>
                <w:lang w:val="en-US"/>
              </w:rPr>
            </w:pPr>
            <w:r>
              <w:rPr>
                <w:rFonts w:ascii="Times New Roman" w:eastAsia="Calibri" w:hAnsi="Times New Roman" w:cs="Times New Roman"/>
                <w:sz w:val="21"/>
                <w:szCs w:val="21"/>
                <w:lang w:val="en-US"/>
              </w:rPr>
              <w:t>Heat</w:t>
            </w:r>
            <w:r w:rsidRPr="001B75E3">
              <w:rPr>
                <w:rFonts w:ascii="Times New Roman" w:eastAsia="Calibri" w:hAnsi="Times New Roman" w:cs="Times New Roman"/>
                <w:sz w:val="21"/>
                <w:szCs w:val="21"/>
                <w:lang w:val="en-US"/>
              </w:rPr>
              <w:t xml:space="preserve"> </w:t>
            </w:r>
            <w:r>
              <w:rPr>
                <w:rFonts w:ascii="Times New Roman" w:eastAsia="Calibri" w:hAnsi="Times New Roman" w:cs="Times New Roman"/>
                <w:sz w:val="21"/>
                <w:szCs w:val="21"/>
                <w:lang w:val="en-US"/>
              </w:rPr>
              <w:t>/</w:t>
            </w:r>
          </w:p>
          <w:p w14:paraId="01E91250" w14:textId="77777777" w:rsidR="006C0061" w:rsidRPr="005A31DE" w:rsidRDefault="00622427" w:rsidP="003229DD">
            <w:pPr>
              <w:spacing w:after="0" w:line="240" w:lineRule="auto"/>
              <w:rPr>
                <w:rFonts w:ascii="Times New Roman" w:eastAsia="Calibri" w:hAnsi="Times New Roman" w:cs="Times New Roman"/>
                <w:lang w:val="en-US"/>
              </w:rPr>
            </w:pPr>
            <w:r>
              <w:rPr>
                <w:rFonts w:ascii="Times New Roman" w:eastAsia="Calibri" w:hAnsi="Times New Roman" w:cs="Times New Roman"/>
                <w:sz w:val="21"/>
                <w:szCs w:val="21"/>
                <w:lang w:val="uk-UA"/>
              </w:rPr>
              <w:t>Тепло</w:t>
            </w:r>
          </w:p>
        </w:tc>
        <w:tc>
          <w:tcPr>
            <w:tcW w:w="1824" w:type="dxa"/>
            <w:tcBorders>
              <w:top w:val="single" w:sz="6" w:space="0" w:color="auto"/>
            </w:tcBorders>
            <w:vAlign w:val="center"/>
          </w:tcPr>
          <w:p w14:paraId="65703D89" w14:textId="77777777" w:rsidR="006C0061" w:rsidRPr="00D14E89" w:rsidRDefault="00622427" w:rsidP="003229DD">
            <w:pPr>
              <w:spacing w:after="0" w:line="240" w:lineRule="auto"/>
              <w:jc w:val="center"/>
              <w:rPr>
                <w:rFonts w:ascii="Times New Roman" w:eastAsia="Calibri" w:hAnsi="Times New Roman" w:cs="Times New Roman"/>
                <w:sz w:val="21"/>
                <w:szCs w:val="21"/>
              </w:rPr>
            </w:pPr>
            <w:r>
              <w:rPr>
                <w:rFonts w:ascii="Times New Roman" w:eastAsia="Calibri" w:hAnsi="Times New Roman" w:cs="Times New Roman"/>
                <w:sz w:val="21"/>
                <w:szCs w:val="21"/>
                <w:lang w:val="en-GB"/>
              </w:rPr>
              <w:t>MWh</w:t>
            </w:r>
            <w:r w:rsidRPr="00B84336">
              <w:rPr>
                <w:rFonts w:ascii="Times New Roman" w:eastAsia="Calibri" w:hAnsi="Times New Roman" w:cs="Times New Roman"/>
                <w:sz w:val="21"/>
                <w:szCs w:val="21"/>
              </w:rPr>
              <w:t>/</w:t>
            </w:r>
            <w:r>
              <w:rPr>
                <w:rFonts w:ascii="Times New Roman" w:eastAsia="Calibri" w:hAnsi="Times New Roman" w:cs="Times New Roman"/>
                <w:sz w:val="21"/>
                <w:szCs w:val="21"/>
                <w:lang w:val="en-GB"/>
              </w:rPr>
              <w:t>a</w:t>
            </w:r>
            <w:r w:rsidRPr="001B75E3">
              <w:rPr>
                <w:rFonts w:ascii="Times New Roman" w:eastAsia="Calibri" w:hAnsi="Times New Roman" w:cs="Times New Roman"/>
                <w:sz w:val="21"/>
                <w:szCs w:val="21"/>
                <w:lang w:val="uk-UA"/>
              </w:rPr>
              <w:t xml:space="preserve"> </w:t>
            </w:r>
            <w:r w:rsidRPr="00656D57">
              <w:rPr>
                <w:rFonts w:ascii="Times New Roman" w:eastAsia="Calibri" w:hAnsi="Times New Roman" w:cs="Times New Roman"/>
                <w:sz w:val="21"/>
                <w:szCs w:val="21"/>
              </w:rPr>
              <w:t>/</w:t>
            </w:r>
            <w:r w:rsidRPr="001B75E3">
              <w:rPr>
                <w:rFonts w:ascii="Times New Roman" w:eastAsia="Calibri" w:hAnsi="Times New Roman" w:cs="Times New Roman"/>
                <w:sz w:val="21"/>
                <w:szCs w:val="21"/>
                <w:lang w:val="uk-UA"/>
              </w:rPr>
              <w:t xml:space="preserve"> </w:t>
            </w:r>
            <w:proofErr w:type="spellStart"/>
            <w:r>
              <w:rPr>
                <w:rFonts w:ascii="Times New Roman" w:eastAsia="Calibri" w:hAnsi="Times New Roman" w:cs="Times New Roman"/>
                <w:sz w:val="21"/>
                <w:szCs w:val="21"/>
                <w:lang w:val="uk-UA"/>
              </w:rPr>
              <w:t>МВт</w:t>
            </w:r>
            <w:proofErr w:type="spellEnd"/>
            <w:r w:rsidRPr="00BB5907">
              <w:rPr>
                <w:rFonts w:ascii="Times New Roman" w:eastAsia="Calibri" w:hAnsi="Times New Roman" w:cs="Times New Roman"/>
                <w:sz w:val="21"/>
                <w:szCs w:val="21"/>
              </w:rPr>
              <w:t>*</w:t>
            </w:r>
            <w:r>
              <w:rPr>
                <w:rFonts w:ascii="Times New Roman" w:eastAsia="Calibri" w:hAnsi="Times New Roman" w:cs="Times New Roman"/>
                <w:sz w:val="21"/>
                <w:szCs w:val="21"/>
                <w:lang w:val="uk-UA"/>
              </w:rPr>
              <w:t>год</w:t>
            </w:r>
            <w:r w:rsidRPr="00656D57">
              <w:rPr>
                <w:rFonts w:ascii="Times New Roman" w:eastAsia="Calibri" w:hAnsi="Times New Roman" w:cs="Times New Roman"/>
                <w:sz w:val="21"/>
                <w:szCs w:val="21"/>
              </w:rPr>
              <w:t>/</w:t>
            </w:r>
            <w:r w:rsidRPr="001B75E3">
              <w:rPr>
                <w:rFonts w:ascii="Times New Roman" w:eastAsia="Calibri" w:hAnsi="Times New Roman" w:cs="Times New Roman"/>
                <w:sz w:val="21"/>
                <w:szCs w:val="21"/>
                <w:lang w:val="uk-UA"/>
              </w:rPr>
              <w:t>рік</w:t>
            </w:r>
          </w:p>
        </w:tc>
        <w:tc>
          <w:tcPr>
            <w:tcW w:w="1701" w:type="dxa"/>
            <w:tcBorders>
              <w:top w:val="single" w:sz="6" w:space="0" w:color="auto"/>
            </w:tcBorders>
            <w:vAlign w:val="center"/>
          </w:tcPr>
          <w:p w14:paraId="1DF58CA3" w14:textId="77777777" w:rsidR="006C0061" w:rsidRPr="005A31DE" w:rsidRDefault="00622427" w:rsidP="003229DD">
            <w:pPr>
              <w:keepNext/>
              <w:spacing w:after="0" w:line="240" w:lineRule="auto"/>
              <w:jc w:val="center"/>
              <w:rPr>
                <w:rFonts w:ascii="Times New Roman" w:eastAsia="Calibri" w:hAnsi="Times New Roman" w:cs="Times New Roman"/>
                <w:lang w:val="uk-UA"/>
              </w:rPr>
            </w:pPr>
            <w:r>
              <w:rPr>
                <w:rFonts w:ascii="Times New Roman" w:eastAsia="Calibri" w:hAnsi="Times New Roman" w:cs="Times New Roman"/>
                <w:sz w:val="21"/>
                <w:szCs w:val="21"/>
                <w:lang w:val="uk-UA"/>
              </w:rPr>
              <w:t>546</w:t>
            </w:r>
          </w:p>
        </w:tc>
        <w:tc>
          <w:tcPr>
            <w:tcW w:w="1559" w:type="dxa"/>
            <w:tcBorders>
              <w:top w:val="single" w:sz="6" w:space="0" w:color="auto"/>
            </w:tcBorders>
            <w:vAlign w:val="center"/>
          </w:tcPr>
          <w:p w14:paraId="702107DA" w14:textId="77777777" w:rsidR="006C0061" w:rsidRPr="005A31DE" w:rsidRDefault="00622427" w:rsidP="003229DD">
            <w:pPr>
              <w:keepNext/>
              <w:spacing w:after="0" w:line="240" w:lineRule="auto"/>
              <w:jc w:val="center"/>
              <w:rPr>
                <w:rFonts w:ascii="Times New Roman" w:eastAsia="Calibri" w:hAnsi="Times New Roman" w:cs="Times New Roman"/>
                <w:lang w:val="uk-UA"/>
              </w:rPr>
            </w:pPr>
            <w:r>
              <w:rPr>
                <w:rFonts w:ascii="Times New Roman" w:eastAsia="Calibri" w:hAnsi="Times New Roman" w:cs="Times New Roman"/>
                <w:sz w:val="21"/>
                <w:szCs w:val="21"/>
                <w:lang w:val="uk-UA"/>
              </w:rPr>
              <w:t>147</w:t>
            </w:r>
          </w:p>
        </w:tc>
        <w:tc>
          <w:tcPr>
            <w:tcW w:w="1200" w:type="dxa"/>
            <w:tcBorders>
              <w:top w:val="single" w:sz="6" w:space="0" w:color="auto"/>
            </w:tcBorders>
          </w:tcPr>
          <w:p w14:paraId="3E3730B4" w14:textId="77777777" w:rsidR="006C0061" w:rsidRPr="005A31DE" w:rsidRDefault="006C0061" w:rsidP="003229DD">
            <w:pPr>
              <w:spacing w:after="0" w:line="240" w:lineRule="auto"/>
              <w:jc w:val="center"/>
              <w:rPr>
                <w:rFonts w:ascii="Times New Roman" w:eastAsia="Calibri" w:hAnsi="Times New Roman" w:cs="Times New Roman"/>
                <w:color w:val="000000"/>
              </w:rPr>
            </w:pPr>
          </w:p>
        </w:tc>
        <w:tc>
          <w:tcPr>
            <w:tcW w:w="926" w:type="dxa"/>
            <w:tcBorders>
              <w:top w:val="single" w:sz="6" w:space="0" w:color="auto"/>
            </w:tcBorders>
          </w:tcPr>
          <w:p w14:paraId="665442A1" w14:textId="77777777" w:rsidR="006C0061" w:rsidRPr="005A31DE" w:rsidRDefault="006C0061" w:rsidP="003229DD">
            <w:pPr>
              <w:spacing w:after="0" w:line="240" w:lineRule="auto"/>
              <w:jc w:val="both"/>
              <w:rPr>
                <w:rFonts w:ascii="Times New Roman" w:eastAsia="Calibri" w:hAnsi="Times New Roman" w:cs="Times New Roman"/>
                <w:color w:val="FF6600"/>
                <w:lang w:val="en-US"/>
              </w:rPr>
            </w:pPr>
          </w:p>
        </w:tc>
      </w:tr>
      <w:tr w:rsidR="001722F2" w14:paraId="0118CCC3" w14:textId="77777777" w:rsidTr="003229DD">
        <w:trPr>
          <w:trHeight w:val="361"/>
        </w:trPr>
        <w:tc>
          <w:tcPr>
            <w:tcW w:w="1970" w:type="dxa"/>
            <w:tcBorders>
              <w:top w:val="single" w:sz="6" w:space="0" w:color="auto"/>
            </w:tcBorders>
          </w:tcPr>
          <w:p w14:paraId="41719613" w14:textId="77777777" w:rsidR="006C0061" w:rsidRPr="00656D57" w:rsidRDefault="00622427" w:rsidP="003229DD">
            <w:pPr>
              <w:keepNext/>
              <w:tabs>
                <w:tab w:val="center" w:pos="4819"/>
                <w:tab w:val="right" w:pos="9638"/>
              </w:tabs>
              <w:spacing w:before="40" w:after="40" w:line="240" w:lineRule="auto"/>
              <w:rPr>
                <w:rFonts w:ascii="Times New Roman" w:eastAsia="Calibri" w:hAnsi="Times New Roman" w:cs="Times New Roman"/>
                <w:sz w:val="21"/>
                <w:szCs w:val="21"/>
                <w:lang w:val="en-US"/>
              </w:rPr>
            </w:pPr>
            <w:r w:rsidRPr="001B75E3">
              <w:rPr>
                <w:rFonts w:ascii="Times New Roman" w:eastAsia="Calibri" w:hAnsi="Times New Roman" w:cs="Times New Roman"/>
                <w:sz w:val="21"/>
                <w:szCs w:val="21"/>
                <w:lang w:val="en-US"/>
              </w:rPr>
              <w:t>Electricity</w:t>
            </w:r>
            <w:r>
              <w:rPr>
                <w:rFonts w:ascii="Times New Roman" w:eastAsia="Calibri" w:hAnsi="Times New Roman" w:cs="Times New Roman"/>
                <w:sz w:val="21"/>
                <w:szCs w:val="21"/>
                <w:lang w:val="uk-UA"/>
              </w:rPr>
              <w:t xml:space="preserve"> </w:t>
            </w:r>
            <w:r w:rsidRPr="00656D57">
              <w:rPr>
                <w:rFonts w:ascii="Times New Roman" w:eastAsia="Calibri" w:hAnsi="Times New Roman" w:cs="Times New Roman"/>
                <w:sz w:val="21"/>
                <w:szCs w:val="21"/>
              </w:rPr>
              <w:t>/</w:t>
            </w:r>
          </w:p>
          <w:p w14:paraId="3D972221" w14:textId="77777777" w:rsidR="006C0061" w:rsidRPr="005A31DE" w:rsidRDefault="00622427" w:rsidP="003229DD">
            <w:pPr>
              <w:keepNext/>
              <w:tabs>
                <w:tab w:val="center" w:pos="4819"/>
                <w:tab w:val="right" w:pos="9638"/>
              </w:tabs>
              <w:spacing w:before="40" w:after="40" w:line="240" w:lineRule="auto"/>
              <w:rPr>
                <w:rFonts w:ascii="Times New Roman" w:eastAsia="Calibri" w:hAnsi="Times New Roman" w:cs="Times New Roman"/>
                <w:b/>
                <w:lang w:val="uk-UA"/>
              </w:rPr>
            </w:pPr>
            <w:r w:rsidRPr="001B75E3">
              <w:rPr>
                <w:rFonts w:ascii="Times New Roman" w:eastAsia="Calibri" w:hAnsi="Times New Roman" w:cs="Times New Roman"/>
                <w:sz w:val="21"/>
                <w:szCs w:val="21"/>
                <w:lang w:val="uk-UA"/>
              </w:rPr>
              <w:t>Електрична енергія</w:t>
            </w:r>
          </w:p>
        </w:tc>
        <w:tc>
          <w:tcPr>
            <w:tcW w:w="1824" w:type="dxa"/>
            <w:tcBorders>
              <w:top w:val="single" w:sz="6" w:space="0" w:color="auto"/>
            </w:tcBorders>
            <w:vAlign w:val="center"/>
          </w:tcPr>
          <w:p w14:paraId="6A0533E9" w14:textId="77777777" w:rsidR="006C0061" w:rsidRPr="005A31DE" w:rsidRDefault="00622427" w:rsidP="003229DD">
            <w:pPr>
              <w:spacing w:after="0" w:line="240" w:lineRule="auto"/>
              <w:jc w:val="center"/>
              <w:rPr>
                <w:rFonts w:ascii="Times New Roman" w:eastAsia="Calibri" w:hAnsi="Times New Roman" w:cs="Times New Roman"/>
                <w:b/>
                <w:lang w:val="uk-UA"/>
              </w:rPr>
            </w:pPr>
            <w:r w:rsidRPr="00CE1FA2">
              <w:rPr>
                <w:rFonts w:ascii="Times New Roman" w:eastAsia="Calibri" w:hAnsi="Times New Roman" w:cs="Times New Roman"/>
                <w:sz w:val="21"/>
                <w:szCs w:val="21"/>
                <w:lang w:val="en-GB"/>
              </w:rPr>
              <w:t>MWh</w:t>
            </w:r>
            <w:r w:rsidRPr="008D59AB">
              <w:rPr>
                <w:rFonts w:ascii="Times New Roman" w:eastAsia="Calibri" w:hAnsi="Times New Roman" w:cs="Times New Roman"/>
                <w:sz w:val="21"/>
                <w:szCs w:val="21"/>
              </w:rPr>
              <w:t>/</w:t>
            </w:r>
            <w:r w:rsidRPr="00CE1FA2">
              <w:rPr>
                <w:rFonts w:ascii="Times New Roman" w:eastAsia="Calibri" w:hAnsi="Times New Roman" w:cs="Times New Roman"/>
                <w:sz w:val="21"/>
                <w:szCs w:val="21"/>
                <w:lang w:val="en-GB"/>
              </w:rPr>
              <w:t>a</w:t>
            </w:r>
            <w:r w:rsidRPr="008D59AB">
              <w:rPr>
                <w:rFonts w:ascii="Times New Roman" w:eastAsia="Calibri" w:hAnsi="Times New Roman" w:cs="Times New Roman"/>
                <w:sz w:val="21"/>
                <w:szCs w:val="21"/>
              </w:rPr>
              <w:t>/</w:t>
            </w:r>
            <w:r w:rsidRPr="001B75E3">
              <w:rPr>
                <w:rFonts w:ascii="Times New Roman" w:eastAsia="Calibri" w:hAnsi="Times New Roman" w:cs="Times New Roman"/>
                <w:sz w:val="21"/>
                <w:szCs w:val="21"/>
                <w:lang w:val="uk-UA"/>
              </w:rPr>
              <w:t xml:space="preserve"> </w:t>
            </w:r>
            <w:proofErr w:type="spellStart"/>
            <w:r>
              <w:rPr>
                <w:rFonts w:ascii="Times New Roman" w:eastAsia="Calibri" w:hAnsi="Times New Roman" w:cs="Times New Roman"/>
                <w:sz w:val="21"/>
                <w:szCs w:val="21"/>
                <w:lang w:val="uk-UA"/>
              </w:rPr>
              <w:t>МВт</w:t>
            </w:r>
            <w:proofErr w:type="spellEnd"/>
            <w:r>
              <w:rPr>
                <w:rFonts w:ascii="Times New Roman" w:eastAsia="Calibri" w:hAnsi="Times New Roman" w:cs="Times New Roman"/>
                <w:sz w:val="21"/>
                <w:szCs w:val="21"/>
                <w:lang w:val="uk-UA"/>
              </w:rPr>
              <w:t>*год</w:t>
            </w:r>
            <w:r w:rsidRPr="008D59AB">
              <w:rPr>
                <w:rFonts w:ascii="Times New Roman" w:eastAsia="Calibri" w:hAnsi="Times New Roman" w:cs="Times New Roman"/>
                <w:sz w:val="21"/>
                <w:szCs w:val="21"/>
              </w:rPr>
              <w:t>/</w:t>
            </w:r>
            <w:r w:rsidRPr="001B75E3">
              <w:rPr>
                <w:rFonts w:ascii="Times New Roman" w:eastAsia="Calibri" w:hAnsi="Times New Roman" w:cs="Times New Roman"/>
                <w:sz w:val="21"/>
                <w:szCs w:val="21"/>
                <w:lang w:val="uk-UA"/>
              </w:rPr>
              <w:t>рік</w:t>
            </w:r>
          </w:p>
        </w:tc>
        <w:tc>
          <w:tcPr>
            <w:tcW w:w="1701" w:type="dxa"/>
            <w:tcBorders>
              <w:top w:val="single" w:sz="6" w:space="0" w:color="auto"/>
            </w:tcBorders>
            <w:vAlign w:val="center"/>
          </w:tcPr>
          <w:p w14:paraId="64A56F5F" w14:textId="77777777" w:rsidR="006C0061" w:rsidRPr="005A31DE" w:rsidRDefault="00622427" w:rsidP="003229DD">
            <w:pPr>
              <w:keepNext/>
              <w:spacing w:after="0" w:line="240" w:lineRule="auto"/>
              <w:jc w:val="center"/>
              <w:rPr>
                <w:rFonts w:ascii="Times New Roman" w:eastAsia="Calibri" w:hAnsi="Times New Roman" w:cs="Times New Roman"/>
                <w:b/>
                <w:lang w:val="uk-UA"/>
              </w:rPr>
            </w:pPr>
            <w:r>
              <w:rPr>
                <w:rFonts w:ascii="Times New Roman" w:eastAsia="Calibri" w:hAnsi="Times New Roman" w:cs="Times New Roman"/>
                <w:sz w:val="21"/>
                <w:szCs w:val="21"/>
                <w:lang w:val="uk-UA"/>
              </w:rPr>
              <w:t>740</w:t>
            </w:r>
          </w:p>
        </w:tc>
        <w:tc>
          <w:tcPr>
            <w:tcW w:w="1559" w:type="dxa"/>
            <w:tcBorders>
              <w:top w:val="single" w:sz="6" w:space="0" w:color="auto"/>
            </w:tcBorders>
            <w:vAlign w:val="center"/>
          </w:tcPr>
          <w:p w14:paraId="39AE87C6" w14:textId="77777777" w:rsidR="006C0061" w:rsidRPr="005A31DE" w:rsidRDefault="00622427" w:rsidP="003229DD">
            <w:pPr>
              <w:keepNext/>
              <w:spacing w:after="0" w:line="240" w:lineRule="auto"/>
              <w:jc w:val="center"/>
              <w:rPr>
                <w:rFonts w:ascii="Times New Roman" w:eastAsia="Calibri" w:hAnsi="Times New Roman" w:cs="Times New Roman"/>
                <w:b/>
                <w:lang w:val="uk-UA"/>
              </w:rPr>
            </w:pPr>
            <w:r>
              <w:rPr>
                <w:rFonts w:ascii="Times New Roman" w:eastAsia="Calibri" w:hAnsi="Times New Roman" w:cs="Times New Roman"/>
                <w:sz w:val="21"/>
                <w:szCs w:val="21"/>
                <w:lang w:val="uk-UA"/>
              </w:rPr>
              <w:t>476</w:t>
            </w:r>
          </w:p>
        </w:tc>
        <w:tc>
          <w:tcPr>
            <w:tcW w:w="1200" w:type="dxa"/>
            <w:tcBorders>
              <w:top w:val="single" w:sz="6" w:space="0" w:color="auto"/>
            </w:tcBorders>
          </w:tcPr>
          <w:p w14:paraId="779B7EDC" w14:textId="77777777" w:rsidR="006C0061" w:rsidRPr="00656D57" w:rsidRDefault="006C0061" w:rsidP="003229DD">
            <w:pPr>
              <w:spacing w:after="0" w:line="240" w:lineRule="auto"/>
              <w:jc w:val="center"/>
              <w:rPr>
                <w:rFonts w:ascii="Times New Roman" w:eastAsia="Calibri" w:hAnsi="Times New Roman" w:cs="Times New Roman"/>
                <w:color w:val="000000"/>
                <w:lang w:val="en-US"/>
              </w:rPr>
            </w:pPr>
          </w:p>
        </w:tc>
        <w:tc>
          <w:tcPr>
            <w:tcW w:w="926" w:type="dxa"/>
            <w:tcBorders>
              <w:top w:val="single" w:sz="6" w:space="0" w:color="auto"/>
            </w:tcBorders>
          </w:tcPr>
          <w:p w14:paraId="235EA626" w14:textId="77777777" w:rsidR="006C0061" w:rsidRPr="005A31DE" w:rsidRDefault="006C0061" w:rsidP="003229DD">
            <w:pPr>
              <w:spacing w:after="0" w:line="240" w:lineRule="auto"/>
              <w:jc w:val="both"/>
              <w:rPr>
                <w:rFonts w:ascii="Times New Roman" w:eastAsia="Calibri" w:hAnsi="Times New Roman" w:cs="Times New Roman"/>
                <w:color w:val="FF6600"/>
                <w:lang w:val="en-US"/>
              </w:rPr>
            </w:pPr>
          </w:p>
        </w:tc>
      </w:tr>
      <w:tr w:rsidR="001722F2" w14:paraId="668CE76B" w14:textId="77777777" w:rsidTr="003229DD">
        <w:trPr>
          <w:trHeight w:val="361"/>
        </w:trPr>
        <w:tc>
          <w:tcPr>
            <w:tcW w:w="1970" w:type="dxa"/>
            <w:tcBorders>
              <w:top w:val="single" w:sz="6" w:space="0" w:color="auto"/>
            </w:tcBorders>
          </w:tcPr>
          <w:p w14:paraId="2F73F6DC" w14:textId="77777777" w:rsidR="006C0061" w:rsidRPr="001B75E3" w:rsidRDefault="00622427" w:rsidP="003229DD">
            <w:pPr>
              <w:keepNext/>
              <w:tabs>
                <w:tab w:val="center" w:pos="4819"/>
                <w:tab w:val="right" w:pos="9638"/>
              </w:tabs>
              <w:spacing w:before="40" w:after="40" w:line="240" w:lineRule="auto"/>
              <w:rPr>
                <w:rFonts w:ascii="Times New Roman" w:eastAsia="Calibri" w:hAnsi="Times New Roman" w:cs="Times New Roman"/>
                <w:sz w:val="21"/>
                <w:szCs w:val="21"/>
                <w:lang w:val="en-US"/>
              </w:rPr>
            </w:pPr>
            <w:r>
              <w:rPr>
                <w:rFonts w:ascii="Times New Roman" w:eastAsia="Calibri" w:hAnsi="Times New Roman" w:cs="Times New Roman"/>
                <w:sz w:val="21"/>
                <w:szCs w:val="21"/>
                <w:lang w:val="en-US"/>
              </w:rPr>
              <w:t>Water Supply</w:t>
            </w:r>
            <w:r>
              <w:rPr>
                <w:rFonts w:ascii="Times New Roman" w:eastAsia="Calibri" w:hAnsi="Times New Roman" w:cs="Times New Roman"/>
                <w:sz w:val="21"/>
                <w:szCs w:val="21"/>
                <w:lang w:val="uk-UA"/>
              </w:rPr>
              <w:t xml:space="preserve"> </w:t>
            </w:r>
            <w:r>
              <w:rPr>
                <w:rFonts w:ascii="Times New Roman" w:eastAsia="Calibri" w:hAnsi="Times New Roman" w:cs="Times New Roman"/>
                <w:sz w:val="21"/>
                <w:szCs w:val="21"/>
                <w:lang w:val="en-US"/>
              </w:rPr>
              <w:t xml:space="preserve">/ </w:t>
            </w:r>
            <w:r>
              <w:rPr>
                <w:rFonts w:ascii="Times New Roman" w:eastAsia="Calibri" w:hAnsi="Times New Roman" w:cs="Times New Roman"/>
                <w:sz w:val="21"/>
                <w:szCs w:val="21"/>
                <w:lang w:val="uk-UA"/>
              </w:rPr>
              <w:t>Водопостачання</w:t>
            </w:r>
          </w:p>
        </w:tc>
        <w:tc>
          <w:tcPr>
            <w:tcW w:w="1824" w:type="dxa"/>
            <w:tcBorders>
              <w:top w:val="single" w:sz="6" w:space="0" w:color="auto"/>
            </w:tcBorders>
            <w:vAlign w:val="center"/>
          </w:tcPr>
          <w:p w14:paraId="0ED21B3C" w14:textId="77777777" w:rsidR="006C0061" w:rsidRPr="001B75E3" w:rsidRDefault="00622427" w:rsidP="003229DD">
            <w:pPr>
              <w:spacing w:after="0" w:line="240" w:lineRule="auto"/>
              <w:jc w:val="center"/>
              <w:rPr>
                <w:rFonts w:ascii="Times New Roman" w:eastAsia="Calibri" w:hAnsi="Times New Roman" w:cs="Times New Roman"/>
                <w:sz w:val="21"/>
                <w:szCs w:val="21"/>
                <w:lang w:val="en-US"/>
              </w:rPr>
            </w:pPr>
            <w:r>
              <w:rPr>
                <w:rFonts w:ascii="Times New Roman" w:eastAsia="Calibri" w:hAnsi="Times New Roman" w:cs="Times New Roman"/>
                <w:sz w:val="21"/>
                <w:szCs w:val="21"/>
                <w:lang w:val="en-US"/>
              </w:rPr>
              <w:t>m</w:t>
            </w:r>
            <w:r w:rsidRPr="00932682">
              <w:rPr>
                <w:rFonts w:ascii="Times New Roman" w:eastAsia="Calibri" w:hAnsi="Times New Roman" w:cs="Times New Roman"/>
                <w:sz w:val="21"/>
                <w:szCs w:val="21"/>
                <w:vertAlign w:val="superscript"/>
                <w:lang w:val="en-US"/>
              </w:rPr>
              <w:t>3</w:t>
            </w:r>
            <w:r>
              <w:rPr>
                <w:rFonts w:ascii="Times New Roman" w:eastAsia="Calibri" w:hAnsi="Times New Roman" w:cs="Times New Roman"/>
                <w:sz w:val="21"/>
                <w:szCs w:val="21"/>
                <w:lang w:val="uk-UA"/>
              </w:rPr>
              <w:t xml:space="preserve"> /м</w:t>
            </w:r>
            <w:r w:rsidRPr="00932682">
              <w:rPr>
                <w:rFonts w:ascii="Times New Roman" w:eastAsia="Calibri" w:hAnsi="Times New Roman" w:cs="Times New Roman"/>
                <w:sz w:val="21"/>
                <w:szCs w:val="21"/>
                <w:vertAlign w:val="superscript"/>
                <w:lang w:val="uk-UA"/>
              </w:rPr>
              <w:t>3</w:t>
            </w:r>
          </w:p>
        </w:tc>
        <w:tc>
          <w:tcPr>
            <w:tcW w:w="1701" w:type="dxa"/>
            <w:tcBorders>
              <w:top w:val="single" w:sz="6" w:space="0" w:color="auto"/>
            </w:tcBorders>
            <w:vAlign w:val="center"/>
          </w:tcPr>
          <w:p w14:paraId="2D6B8C73" w14:textId="77777777" w:rsidR="006C0061"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imes New Roman"/>
                <w:sz w:val="21"/>
                <w:szCs w:val="21"/>
                <w:lang w:val="uk-UA"/>
              </w:rPr>
              <w:t>1,120</w:t>
            </w:r>
          </w:p>
        </w:tc>
        <w:tc>
          <w:tcPr>
            <w:tcW w:w="1559" w:type="dxa"/>
            <w:tcBorders>
              <w:top w:val="single" w:sz="6" w:space="0" w:color="auto"/>
            </w:tcBorders>
            <w:vAlign w:val="center"/>
          </w:tcPr>
          <w:p w14:paraId="11F7EA17" w14:textId="77777777" w:rsidR="006C0061" w:rsidRDefault="00622427" w:rsidP="003229DD">
            <w:pPr>
              <w:keepNext/>
              <w:spacing w:after="0" w:line="240" w:lineRule="auto"/>
              <w:jc w:val="center"/>
              <w:rPr>
                <w:rFonts w:ascii="Times New Roman" w:eastAsia="Calibri" w:hAnsi="Times New Roman" w:cs="Times New Roman"/>
                <w:sz w:val="21"/>
                <w:szCs w:val="21"/>
                <w:lang w:val="uk-UA"/>
              </w:rPr>
            </w:pPr>
            <w:r>
              <w:rPr>
                <w:rFonts w:ascii="Times New Roman" w:eastAsia="Calibri" w:hAnsi="Times New Roman" w:cs="Times New Roman"/>
                <w:sz w:val="21"/>
                <w:szCs w:val="21"/>
                <w:lang w:val="uk-UA"/>
              </w:rPr>
              <w:t>784</w:t>
            </w:r>
          </w:p>
        </w:tc>
        <w:tc>
          <w:tcPr>
            <w:tcW w:w="1200" w:type="dxa"/>
            <w:tcBorders>
              <w:top w:val="single" w:sz="6" w:space="0" w:color="auto"/>
            </w:tcBorders>
          </w:tcPr>
          <w:p w14:paraId="6EDC2911" w14:textId="77777777" w:rsidR="006C0061" w:rsidRPr="00656D57" w:rsidRDefault="006C0061" w:rsidP="003229DD">
            <w:pPr>
              <w:spacing w:after="0" w:line="240" w:lineRule="auto"/>
              <w:jc w:val="center"/>
              <w:rPr>
                <w:rFonts w:ascii="Times New Roman" w:eastAsia="Calibri" w:hAnsi="Times New Roman" w:cs="Times New Roman"/>
                <w:color w:val="000000"/>
                <w:lang w:val="en-US"/>
              </w:rPr>
            </w:pPr>
          </w:p>
        </w:tc>
        <w:tc>
          <w:tcPr>
            <w:tcW w:w="926" w:type="dxa"/>
            <w:tcBorders>
              <w:top w:val="single" w:sz="6" w:space="0" w:color="auto"/>
            </w:tcBorders>
          </w:tcPr>
          <w:p w14:paraId="0F2055EC" w14:textId="77777777" w:rsidR="006C0061" w:rsidRPr="005A31DE" w:rsidRDefault="006C0061" w:rsidP="003229DD">
            <w:pPr>
              <w:spacing w:after="0" w:line="240" w:lineRule="auto"/>
              <w:jc w:val="both"/>
              <w:rPr>
                <w:rFonts w:ascii="Times New Roman" w:eastAsia="Calibri" w:hAnsi="Times New Roman" w:cs="Times New Roman"/>
                <w:color w:val="FF6600"/>
                <w:lang w:val="en-US"/>
              </w:rPr>
            </w:pPr>
          </w:p>
        </w:tc>
      </w:tr>
      <w:tr w:rsidR="001722F2" w14:paraId="4A6D70FC" w14:textId="77777777" w:rsidTr="003229DD">
        <w:tc>
          <w:tcPr>
            <w:tcW w:w="1970" w:type="dxa"/>
          </w:tcPr>
          <w:p w14:paraId="4696E5E9" w14:textId="77777777" w:rsidR="006C0061" w:rsidRPr="005A31DE" w:rsidRDefault="00622427" w:rsidP="003229DD">
            <w:pPr>
              <w:spacing w:after="0" w:line="240" w:lineRule="auto"/>
              <w:jc w:val="both"/>
              <w:rPr>
                <w:rFonts w:ascii="Times New Roman" w:eastAsia="Calibri" w:hAnsi="Times New Roman" w:cs="Times New Roman"/>
                <w:highlight w:val="yellow"/>
                <w:vertAlign w:val="subscript"/>
                <w:lang w:val="en-US"/>
              </w:rPr>
            </w:pPr>
            <w:r w:rsidRPr="005A31DE">
              <w:rPr>
                <w:rFonts w:ascii="Times New Roman" w:eastAsia="Calibri" w:hAnsi="Times New Roman" w:cs="Times New Roman"/>
                <w:lang w:val="en-US"/>
              </w:rPr>
              <w:t>CO</w:t>
            </w:r>
            <w:r w:rsidRPr="005A31DE">
              <w:rPr>
                <w:rFonts w:ascii="Times New Roman" w:eastAsia="Calibri" w:hAnsi="Times New Roman" w:cs="Times New Roman"/>
                <w:vertAlign w:val="subscript"/>
                <w:lang w:val="en-US"/>
              </w:rPr>
              <w:t>2</w:t>
            </w:r>
          </w:p>
        </w:tc>
        <w:tc>
          <w:tcPr>
            <w:tcW w:w="1824" w:type="dxa"/>
          </w:tcPr>
          <w:p w14:paraId="25FF0705"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701" w:type="dxa"/>
            <w:vAlign w:val="bottom"/>
          </w:tcPr>
          <w:p w14:paraId="43BD0975"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bCs/>
                <w:color w:val="000000"/>
                <w:lang w:val="uk-UA"/>
              </w:rPr>
              <w:t>683</w:t>
            </w:r>
          </w:p>
        </w:tc>
        <w:tc>
          <w:tcPr>
            <w:tcW w:w="1559" w:type="dxa"/>
            <w:vAlign w:val="bottom"/>
          </w:tcPr>
          <w:p w14:paraId="4620A1A6"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color w:val="000000"/>
                <w:lang w:val="uk-UA"/>
              </w:rPr>
              <w:t>405</w:t>
            </w:r>
          </w:p>
        </w:tc>
        <w:tc>
          <w:tcPr>
            <w:tcW w:w="1200" w:type="dxa"/>
          </w:tcPr>
          <w:p w14:paraId="6CE63678" w14:textId="77777777" w:rsidR="006C0061" w:rsidRPr="005A31DE" w:rsidRDefault="006C0061" w:rsidP="003229DD">
            <w:pPr>
              <w:spacing w:after="0" w:line="240" w:lineRule="auto"/>
              <w:jc w:val="both"/>
              <w:rPr>
                <w:rFonts w:ascii="Times New Roman" w:eastAsia="Calibri" w:hAnsi="Times New Roman" w:cs="Times New Roman"/>
                <w:lang w:val="en-US"/>
              </w:rPr>
            </w:pPr>
          </w:p>
        </w:tc>
        <w:tc>
          <w:tcPr>
            <w:tcW w:w="926" w:type="dxa"/>
          </w:tcPr>
          <w:p w14:paraId="56C47947" w14:textId="77777777" w:rsidR="006C0061" w:rsidRPr="005A31DE" w:rsidRDefault="006C0061" w:rsidP="003229DD">
            <w:pPr>
              <w:spacing w:after="0" w:line="240" w:lineRule="auto"/>
              <w:jc w:val="both"/>
              <w:rPr>
                <w:rFonts w:ascii="Times New Roman" w:eastAsia="Calibri" w:hAnsi="Times New Roman" w:cs="Times New Roman"/>
                <w:color w:val="FF6600"/>
                <w:lang w:val="en-US"/>
              </w:rPr>
            </w:pPr>
          </w:p>
        </w:tc>
      </w:tr>
      <w:tr w:rsidR="001722F2" w14:paraId="0AF1B677" w14:textId="77777777" w:rsidTr="003229DD">
        <w:tc>
          <w:tcPr>
            <w:tcW w:w="1970" w:type="dxa"/>
          </w:tcPr>
          <w:p w14:paraId="6394455E" w14:textId="77777777" w:rsidR="006C0061" w:rsidRPr="005A31DE" w:rsidRDefault="00622427" w:rsidP="003229DD">
            <w:pPr>
              <w:spacing w:after="0" w:line="240" w:lineRule="auto"/>
              <w:jc w:val="both"/>
              <w:rPr>
                <w:rFonts w:ascii="Times New Roman" w:eastAsia="Calibri" w:hAnsi="Times New Roman" w:cs="Times New Roman"/>
                <w:highlight w:val="yellow"/>
                <w:lang w:val="en-US"/>
              </w:rPr>
            </w:pPr>
            <w:r w:rsidRPr="005A31DE">
              <w:rPr>
                <w:rFonts w:ascii="Times New Roman" w:eastAsia="Calibri" w:hAnsi="Times New Roman" w:cs="Times New Roman"/>
                <w:lang w:val="en-US"/>
              </w:rPr>
              <w:t>SO</w:t>
            </w:r>
            <w:r w:rsidRPr="005A31DE">
              <w:rPr>
                <w:rFonts w:ascii="Times New Roman" w:eastAsia="Calibri" w:hAnsi="Times New Roman" w:cs="Times New Roman"/>
                <w:vertAlign w:val="subscript"/>
                <w:lang w:val="en-US"/>
              </w:rPr>
              <w:t>2</w:t>
            </w:r>
          </w:p>
        </w:tc>
        <w:tc>
          <w:tcPr>
            <w:tcW w:w="1824" w:type="dxa"/>
          </w:tcPr>
          <w:p w14:paraId="4A360E79"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701" w:type="dxa"/>
            <w:vAlign w:val="bottom"/>
          </w:tcPr>
          <w:p w14:paraId="16D6244E"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bCs/>
                <w:color w:val="000000"/>
                <w:lang w:val="uk-UA"/>
              </w:rPr>
              <w:t>0.5</w:t>
            </w:r>
          </w:p>
        </w:tc>
        <w:tc>
          <w:tcPr>
            <w:tcW w:w="1559" w:type="dxa"/>
            <w:vAlign w:val="bottom"/>
          </w:tcPr>
          <w:p w14:paraId="303B90D7"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color w:val="000000"/>
                <w:lang w:val="uk-UA"/>
              </w:rPr>
              <w:t>0.3</w:t>
            </w:r>
          </w:p>
        </w:tc>
        <w:tc>
          <w:tcPr>
            <w:tcW w:w="1200" w:type="dxa"/>
          </w:tcPr>
          <w:p w14:paraId="78304D09" w14:textId="77777777" w:rsidR="006C0061" w:rsidRPr="005A31DE" w:rsidRDefault="006C0061" w:rsidP="003229DD">
            <w:pPr>
              <w:spacing w:after="0" w:line="240" w:lineRule="auto"/>
              <w:jc w:val="both"/>
              <w:rPr>
                <w:rFonts w:ascii="Times New Roman" w:eastAsia="Calibri" w:hAnsi="Times New Roman" w:cs="Times New Roman"/>
                <w:lang w:val="en-US"/>
              </w:rPr>
            </w:pPr>
          </w:p>
        </w:tc>
        <w:tc>
          <w:tcPr>
            <w:tcW w:w="926" w:type="dxa"/>
          </w:tcPr>
          <w:p w14:paraId="700856AA" w14:textId="77777777" w:rsidR="006C0061" w:rsidRPr="005A31DE" w:rsidRDefault="006C0061" w:rsidP="003229DD">
            <w:pPr>
              <w:spacing w:after="0" w:line="240" w:lineRule="auto"/>
              <w:jc w:val="both"/>
              <w:rPr>
                <w:rFonts w:ascii="Times New Roman" w:eastAsia="Calibri" w:hAnsi="Times New Roman" w:cs="Times New Roman"/>
                <w:color w:val="FF6600"/>
                <w:lang w:val="en-US"/>
              </w:rPr>
            </w:pPr>
          </w:p>
        </w:tc>
      </w:tr>
      <w:tr w:rsidR="001722F2" w14:paraId="63A61B04" w14:textId="77777777" w:rsidTr="003229DD">
        <w:tc>
          <w:tcPr>
            <w:tcW w:w="1970" w:type="dxa"/>
            <w:vAlign w:val="center"/>
          </w:tcPr>
          <w:p w14:paraId="75F1ACB3" w14:textId="77777777" w:rsidR="006C0061" w:rsidRPr="005A31DE" w:rsidRDefault="00622427" w:rsidP="003229DD">
            <w:pPr>
              <w:spacing w:after="0" w:line="240" w:lineRule="auto"/>
              <w:jc w:val="both"/>
              <w:rPr>
                <w:rFonts w:ascii="Times New Roman" w:eastAsia="Calibri" w:hAnsi="Times New Roman" w:cs="Times New Roman"/>
                <w:highlight w:val="yellow"/>
                <w:lang w:val="en-US"/>
              </w:rPr>
            </w:pPr>
            <w:r w:rsidRPr="005A31DE">
              <w:rPr>
                <w:rFonts w:ascii="Times New Roman" w:eastAsia="Calibri" w:hAnsi="Times New Roman" w:cs="Times New Roman"/>
                <w:lang w:val="en-US"/>
              </w:rPr>
              <w:t>NO</w:t>
            </w:r>
            <w:r w:rsidRPr="005A31DE">
              <w:rPr>
                <w:rFonts w:ascii="Times New Roman" w:eastAsia="Calibri" w:hAnsi="Times New Roman" w:cs="Times New Roman"/>
                <w:vertAlign w:val="subscript"/>
                <w:lang w:val="en-US"/>
              </w:rPr>
              <w:t>x</w:t>
            </w:r>
          </w:p>
        </w:tc>
        <w:tc>
          <w:tcPr>
            <w:tcW w:w="1824" w:type="dxa"/>
          </w:tcPr>
          <w:p w14:paraId="537B3514"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701" w:type="dxa"/>
            <w:vAlign w:val="bottom"/>
          </w:tcPr>
          <w:p w14:paraId="38B02964"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bCs/>
                <w:color w:val="000000"/>
                <w:lang w:val="uk-UA"/>
              </w:rPr>
              <w:t>0.3</w:t>
            </w:r>
          </w:p>
        </w:tc>
        <w:tc>
          <w:tcPr>
            <w:tcW w:w="1559" w:type="dxa"/>
            <w:vAlign w:val="bottom"/>
          </w:tcPr>
          <w:p w14:paraId="5930B519"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bCs/>
                <w:color w:val="000000"/>
                <w:lang w:val="uk-UA"/>
              </w:rPr>
              <w:t>0.2</w:t>
            </w:r>
          </w:p>
        </w:tc>
        <w:tc>
          <w:tcPr>
            <w:tcW w:w="1200" w:type="dxa"/>
          </w:tcPr>
          <w:p w14:paraId="3CA05CC5" w14:textId="77777777" w:rsidR="006C0061" w:rsidRPr="005A31DE" w:rsidRDefault="006C0061" w:rsidP="003229DD">
            <w:pPr>
              <w:spacing w:after="0" w:line="240" w:lineRule="auto"/>
              <w:jc w:val="both"/>
              <w:rPr>
                <w:rFonts w:ascii="Times New Roman" w:eastAsia="Calibri" w:hAnsi="Times New Roman" w:cs="Times New Roman"/>
                <w:lang w:val="en-US"/>
              </w:rPr>
            </w:pPr>
          </w:p>
        </w:tc>
        <w:tc>
          <w:tcPr>
            <w:tcW w:w="926" w:type="dxa"/>
          </w:tcPr>
          <w:p w14:paraId="6F13BF7D" w14:textId="77777777" w:rsidR="006C0061" w:rsidRPr="005A31DE" w:rsidRDefault="006C0061" w:rsidP="003229DD">
            <w:pPr>
              <w:spacing w:after="0" w:line="240" w:lineRule="auto"/>
              <w:jc w:val="both"/>
              <w:rPr>
                <w:rFonts w:ascii="Times New Roman" w:eastAsia="Calibri" w:hAnsi="Times New Roman" w:cs="Times New Roman"/>
                <w:color w:val="FF6600"/>
                <w:lang w:val="en-US"/>
              </w:rPr>
            </w:pPr>
          </w:p>
        </w:tc>
      </w:tr>
      <w:tr w:rsidR="001722F2" w14:paraId="247EBFD6" w14:textId="77777777" w:rsidTr="003229DD">
        <w:tc>
          <w:tcPr>
            <w:tcW w:w="1970" w:type="dxa"/>
            <w:vAlign w:val="center"/>
          </w:tcPr>
          <w:p w14:paraId="766744FD" w14:textId="77777777" w:rsidR="006C0061" w:rsidRPr="008B4EE8" w:rsidRDefault="00622427" w:rsidP="003229DD">
            <w:pPr>
              <w:spacing w:after="0" w:line="240" w:lineRule="auto"/>
              <w:jc w:val="both"/>
              <w:rPr>
                <w:rFonts w:ascii="Times New Roman" w:eastAsia="Calibri" w:hAnsi="Times New Roman" w:cs="Times New Roman"/>
                <w:highlight w:val="yellow"/>
                <w:lang w:val="uk-UA"/>
              </w:rPr>
            </w:pPr>
            <w:r w:rsidRPr="008B4EE8">
              <w:rPr>
                <w:rFonts w:ascii="Times New Roman" w:eastAsia="Calibri" w:hAnsi="Times New Roman" w:cs="Times New Roman"/>
                <w:lang w:val="en-US"/>
              </w:rPr>
              <w:t>Dust/</w:t>
            </w:r>
            <w:r w:rsidRPr="008B4EE8">
              <w:rPr>
                <w:rFonts w:ascii="Times New Roman" w:eastAsia="Calibri" w:hAnsi="Times New Roman" w:cs="Times New Roman"/>
                <w:lang w:val="uk-UA"/>
              </w:rPr>
              <w:t>пил</w:t>
            </w:r>
          </w:p>
        </w:tc>
        <w:tc>
          <w:tcPr>
            <w:tcW w:w="1824" w:type="dxa"/>
          </w:tcPr>
          <w:p w14:paraId="72CE8442"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sidRPr="005A31DE">
              <w:rPr>
                <w:rFonts w:ascii="Times New Roman" w:eastAsia="Calibri" w:hAnsi="Times New Roman" w:cs="Times New Roman"/>
                <w:lang w:val="en-US"/>
              </w:rPr>
              <w:t>tons/year</w:t>
            </w:r>
            <w:r w:rsidRPr="005A31DE">
              <w:rPr>
                <w:rFonts w:ascii="Times New Roman" w:eastAsia="Calibri" w:hAnsi="Times New Roman" w:cs="Times New Roman"/>
                <w:lang w:val="uk-UA"/>
              </w:rPr>
              <w:t>/тон/рік</w:t>
            </w:r>
          </w:p>
        </w:tc>
        <w:tc>
          <w:tcPr>
            <w:tcW w:w="1701" w:type="dxa"/>
            <w:vAlign w:val="bottom"/>
          </w:tcPr>
          <w:p w14:paraId="77B4DCF9"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bCs/>
                <w:color w:val="000000"/>
                <w:lang w:val="uk-UA"/>
              </w:rPr>
              <w:t>0.4</w:t>
            </w:r>
          </w:p>
        </w:tc>
        <w:tc>
          <w:tcPr>
            <w:tcW w:w="1559" w:type="dxa"/>
            <w:vAlign w:val="bottom"/>
          </w:tcPr>
          <w:p w14:paraId="708E262E" w14:textId="77777777" w:rsidR="006C0061" w:rsidRPr="005A31DE" w:rsidRDefault="00622427" w:rsidP="003229DD">
            <w:pPr>
              <w:spacing w:after="0" w:line="240" w:lineRule="auto"/>
              <w:jc w:val="center"/>
              <w:rPr>
                <w:rFonts w:ascii="Times New Roman" w:eastAsia="Calibri" w:hAnsi="Times New Roman" w:cs="Times New Roman"/>
                <w:highlight w:val="yellow"/>
                <w:lang w:val="en-US"/>
              </w:rPr>
            </w:pPr>
            <w:r>
              <w:rPr>
                <w:rFonts w:ascii="Times New Roman" w:eastAsia="Calibri" w:hAnsi="Times New Roman" w:cs="Times New Roman"/>
                <w:color w:val="000000"/>
                <w:lang w:val="uk-UA"/>
              </w:rPr>
              <w:t>0.2</w:t>
            </w:r>
          </w:p>
        </w:tc>
        <w:tc>
          <w:tcPr>
            <w:tcW w:w="1200" w:type="dxa"/>
          </w:tcPr>
          <w:p w14:paraId="185B97F1" w14:textId="77777777" w:rsidR="006C0061" w:rsidRPr="005A31DE" w:rsidRDefault="006C0061" w:rsidP="003229DD">
            <w:pPr>
              <w:spacing w:after="0" w:line="240" w:lineRule="auto"/>
              <w:jc w:val="both"/>
              <w:rPr>
                <w:rFonts w:ascii="Times New Roman" w:eastAsia="Calibri" w:hAnsi="Times New Roman" w:cs="Times New Roman"/>
                <w:lang w:val="en-US"/>
              </w:rPr>
            </w:pPr>
          </w:p>
        </w:tc>
        <w:tc>
          <w:tcPr>
            <w:tcW w:w="926" w:type="dxa"/>
          </w:tcPr>
          <w:p w14:paraId="0CE0BB51" w14:textId="77777777" w:rsidR="006C0061" w:rsidRPr="005A31DE" w:rsidRDefault="006C0061" w:rsidP="003229DD">
            <w:pPr>
              <w:spacing w:after="0" w:line="240" w:lineRule="auto"/>
              <w:jc w:val="both"/>
              <w:rPr>
                <w:rFonts w:ascii="Times New Roman" w:eastAsia="Calibri" w:hAnsi="Times New Roman" w:cs="Times New Roman"/>
                <w:color w:val="FF6600"/>
                <w:lang w:val="en-US"/>
              </w:rPr>
            </w:pPr>
          </w:p>
        </w:tc>
      </w:tr>
    </w:tbl>
    <w:p w14:paraId="2D922B11" w14:textId="77777777" w:rsidR="006C0061" w:rsidRPr="005A31DE" w:rsidRDefault="006C0061" w:rsidP="006C0061">
      <w:pPr>
        <w:spacing w:after="0" w:line="240" w:lineRule="auto"/>
        <w:jc w:val="both"/>
        <w:rPr>
          <w:rFonts w:ascii="Times New Roman" w:eastAsia="Calibri" w:hAnsi="Times New Roman" w:cs="Times New Roman"/>
          <w:lang w:val="en-US"/>
        </w:rPr>
      </w:pPr>
    </w:p>
    <w:p w14:paraId="5B8AF91A" w14:textId="77777777" w:rsidR="006C0061" w:rsidRDefault="006C0061" w:rsidP="006C0061">
      <w:pPr>
        <w:shd w:val="clear" w:color="auto" w:fill="FFFFFF"/>
        <w:tabs>
          <w:tab w:val="left" w:pos="504"/>
        </w:tabs>
        <w:spacing w:after="0" w:line="240" w:lineRule="auto"/>
        <w:ind w:left="14"/>
        <w:jc w:val="both"/>
        <w:outlineLvl w:val="0"/>
        <w:rPr>
          <w:rFonts w:ascii="Times New Roman" w:eastAsia="Calibri" w:hAnsi="Times New Roman" w:cs="Times New Roman"/>
          <w:b/>
          <w:lang w:val="en-US"/>
        </w:rPr>
      </w:pPr>
    </w:p>
    <w:p w14:paraId="7D8330AF" w14:textId="77777777" w:rsidR="006C0061" w:rsidRPr="00003047" w:rsidRDefault="00622427" w:rsidP="006C0061">
      <w:pPr>
        <w:shd w:val="clear" w:color="auto" w:fill="FFFFFF"/>
        <w:tabs>
          <w:tab w:val="left" w:pos="504"/>
        </w:tabs>
        <w:spacing w:after="0" w:line="240" w:lineRule="auto"/>
        <w:ind w:left="14"/>
        <w:jc w:val="both"/>
        <w:outlineLvl w:val="0"/>
        <w:rPr>
          <w:rFonts w:ascii="Times New Roman" w:eastAsia="Calibri" w:hAnsi="Times New Roman" w:cs="Times New Roman"/>
          <w:b/>
        </w:rPr>
      </w:pPr>
      <w:r w:rsidRPr="00003047">
        <w:rPr>
          <w:rFonts w:ascii="Times New Roman" w:eastAsia="Calibri" w:hAnsi="Times New Roman" w:cs="Times New Roman"/>
          <w:b/>
        </w:rPr>
        <w:t xml:space="preserve">2.3.2. </w:t>
      </w:r>
      <w:r w:rsidRPr="005A31DE">
        <w:rPr>
          <w:rFonts w:ascii="Times New Roman" w:eastAsia="Calibri" w:hAnsi="Times New Roman" w:cs="Times New Roman"/>
          <w:b/>
          <w:lang w:val="en-GB"/>
        </w:rPr>
        <w:t>Post</w:t>
      </w:r>
      <w:r w:rsidRPr="00003047">
        <w:rPr>
          <w:rFonts w:ascii="Times New Roman" w:eastAsia="Calibri" w:hAnsi="Times New Roman" w:cs="Times New Roman"/>
          <w:b/>
        </w:rPr>
        <w:t xml:space="preserve"> </w:t>
      </w:r>
      <w:r w:rsidRPr="005A31DE">
        <w:rPr>
          <w:rFonts w:ascii="Times New Roman" w:eastAsia="Calibri" w:hAnsi="Times New Roman" w:cs="Times New Roman"/>
          <w:b/>
          <w:lang w:val="en-GB"/>
        </w:rPr>
        <w:t>evaluation</w:t>
      </w:r>
    </w:p>
    <w:p w14:paraId="2CEFAC67" w14:textId="77777777" w:rsidR="006C0061" w:rsidRPr="00003047" w:rsidRDefault="00622427" w:rsidP="006C0061">
      <w:pPr>
        <w:shd w:val="clear" w:color="auto" w:fill="FFFFFF"/>
        <w:tabs>
          <w:tab w:val="left" w:pos="504"/>
        </w:tabs>
        <w:spacing w:after="0" w:line="240" w:lineRule="auto"/>
        <w:ind w:left="14"/>
        <w:jc w:val="both"/>
        <w:outlineLvl w:val="0"/>
        <w:rPr>
          <w:rFonts w:ascii="Times New Roman" w:eastAsia="Calibri" w:hAnsi="Times New Roman" w:cs="Times New Roman"/>
          <w:b/>
        </w:rPr>
      </w:pPr>
      <w:r w:rsidRPr="00003047">
        <w:rPr>
          <w:rFonts w:ascii="Times New Roman" w:eastAsia="Calibri" w:hAnsi="Times New Roman" w:cs="Times New Roman"/>
          <w:b/>
        </w:rPr>
        <w:t xml:space="preserve">2.3.2. </w:t>
      </w:r>
      <w:proofErr w:type="spellStart"/>
      <w:r w:rsidRPr="005A31DE">
        <w:rPr>
          <w:rFonts w:ascii="Times New Roman" w:eastAsia="Calibri" w:hAnsi="Times New Roman" w:cs="Times New Roman"/>
          <w:b/>
        </w:rPr>
        <w:t>Оцінка</w:t>
      </w:r>
      <w:proofErr w:type="spellEnd"/>
      <w:r w:rsidRPr="00003047">
        <w:rPr>
          <w:rFonts w:ascii="Times New Roman" w:eastAsia="Calibri" w:hAnsi="Times New Roman" w:cs="Times New Roman"/>
          <w:b/>
        </w:rPr>
        <w:t xml:space="preserve"> </w:t>
      </w:r>
      <w:proofErr w:type="spellStart"/>
      <w:r w:rsidRPr="005A31DE">
        <w:rPr>
          <w:rFonts w:ascii="Times New Roman" w:eastAsia="Calibri" w:hAnsi="Times New Roman" w:cs="Times New Roman"/>
          <w:b/>
        </w:rPr>
        <w:t>після</w:t>
      </w:r>
      <w:proofErr w:type="spellEnd"/>
      <w:r w:rsidRPr="00003047">
        <w:rPr>
          <w:rFonts w:ascii="Times New Roman" w:eastAsia="Calibri" w:hAnsi="Times New Roman" w:cs="Times New Roman"/>
          <w:b/>
        </w:rPr>
        <w:t xml:space="preserve"> </w:t>
      </w:r>
      <w:proofErr w:type="spellStart"/>
      <w:r w:rsidRPr="005A31DE">
        <w:rPr>
          <w:rFonts w:ascii="Times New Roman" w:eastAsia="Calibri" w:hAnsi="Times New Roman" w:cs="Times New Roman"/>
          <w:b/>
        </w:rPr>
        <w:t>завершення</w:t>
      </w:r>
      <w:proofErr w:type="spellEnd"/>
      <w:r w:rsidRPr="00003047">
        <w:rPr>
          <w:rFonts w:ascii="Times New Roman" w:eastAsia="Calibri" w:hAnsi="Times New Roman" w:cs="Times New Roman"/>
          <w:b/>
        </w:rPr>
        <w:t xml:space="preserve"> </w:t>
      </w:r>
      <w:r w:rsidRPr="005A31DE">
        <w:rPr>
          <w:rFonts w:ascii="Times New Roman" w:eastAsia="Calibri" w:hAnsi="Times New Roman" w:cs="Times New Roman"/>
          <w:b/>
        </w:rPr>
        <w:t>проекту</w:t>
      </w:r>
    </w:p>
    <w:p w14:paraId="01B5A498" w14:textId="77777777" w:rsidR="006C0061" w:rsidRPr="00003047" w:rsidRDefault="006C0061" w:rsidP="006C0061">
      <w:pPr>
        <w:shd w:val="clear" w:color="auto" w:fill="FFFFFF"/>
        <w:spacing w:after="0" w:line="240" w:lineRule="auto"/>
        <w:ind w:left="4"/>
        <w:jc w:val="both"/>
        <w:outlineLvl w:val="0"/>
        <w:rPr>
          <w:rFonts w:ascii="Times New Roman" w:eastAsia="Calibri" w:hAnsi="Times New Roman" w:cs="Times New Roman"/>
          <w:b/>
        </w:rPr>
      </w:pPr>
    </w:p>
    <w:p w14:paraId="3077FF09" w14:textId="77777777" w:rsidR="006C0061" w:rsidRPr="005A31DE" w:rsidRDefault="00622427" w:rsidP="006C0061">
      <w:pPr>
        <w:shd w:val="clear" w:color="auto" w:fill="FFFFFF"/>
        <w:tabs>
          <w:tab w:val="left" w:pos="8100"/>
        </w:tabs>
        <w:spacing w:after="240" w:line="240" w:lineRule="auto"/>
        <w:ind w:left="17" w:right="6"/>
        <w:jc w:val="both"/>
        <w:rPr>
          <w:rFonts w:ascii="Times New Roman" w:eastAsia="Calibri" w:hAnsi="Times New Roman" w:cs="Times New Roman"/>
          <w:lang w:val="en-GB"/>
        </w:rPr>
      </w:pPr>
      <w:r w:rsidRPr="005A31DE">
        <w:rPr>
          <w:rFonts w:ascii="Times New Roman" w:eastAsia="Calibri" w:hAnsi="Times New Roman" w:cs="Times New Roman"/>
          <w:lang w:val="en-GB"/>
        </w:rPr>
        <w:t>NEFCO may carry out an environmental post evaluation a year after the Project Completion to establish whether the Project has achieved its overall long-term environmental goals. NEFCO and its representatives will in such case require access to the site and all project documentation relating to the environmental performance.</w:t>
      </w:r>
    </w:p>
    <w:p w14:paraId="067FCF5F" w14:textId="77777777" w:rsidR="006C0061" w:rsidRPr="006654A0" w:rsidRDefault="00622427" w:rsidP="006C0061">
      <w:pPr>
        <w:shd w:val="clear" w:color="auto" w:fill="FFFFFF"/>
        <w:tabs>
          <w:tab w:val="left" w:pos="8100"/>
        </w:tabs>
        <w:spacing w:after="240" w:line="240" w:lineRule="auto"/>
        <w:ind w:left="17" w:right="6"/>
        <w:jc w:val="both"/>
        <w:rPr>
          <w:rFonts w:ascii="Times New Roman" w:eastAsia="Calibri" w:hAnsi="Times New Roman" w:cs="Times New Roman"/>
        </w:rPr>
      </w:pPr>
      <w:r w:rsidRPr="005A31DE">
        <w:rPr>
          <w:rFonts w:ascii="Times New Roman" w:eastAsia="Calibri" w:hAnsi="Times New Roman" w:cs="Times New Roman"/>
          <w:lang w:val="uk-UA"/>
        </w:rPr>
        <w:t xml:space="preserve">Екологічна оцінка після завершення проекту може </w:t>
      </w:r>
      <w:r w:rsidRPr="008A341D">
        <w:rPr>
          <w:rFonts w:ascii="Times New Roman" w:eastAsia="Calibri" w:hAnsi="Times New Roman" w:cs="Times New Roman"/>
          <w:lang w:val="uk-UA"/>
        </w:rPr>
        <w:t>здійснюватися протягом року</w:t>
      </w:r>
      <w:r w:rsidRPr="005A31DE">
        <w:rPr>
          <w:rFonts w:ascii="Times New Roman" w:eastAsia="Calibri" w:hAnsi="Times New Roman" w:cs="Times New Roman"/>
          <w:lang w:val="uk-UA"/>
        </w:rPr>
        <w:t xml:space="preserve"> після Завершення Проекту для визначення того, чи досяг проект загальних екологічних цілей. НЕФКО та їхні представники, таким чином, вимагають доступ до об’єкту та всієї проектної документації відносно екологічного виконання для проведення оцінки після завершення проекту.</w:t>
      </w:r>
    </w:p>
    <w:p w14:paraId="7043247C" w14:textId="77777777" w:rsidR="006C0061" w:rsidRPr="007668E5" w:rsidRDefault="00622427" w:rsidP="006C0061">
      <w:pPr>
        <w:shd w:val="clear" w:color="auto" w:fill="FFFFFF"/>
        <w:spacing w:after="0" w:line="240" w:lineRule="auto"/>
        <w:ind w:left="4"/>
        <w:jc w:val="both"/>
        <w:outlineLvl w:val="0"/>
        <w:rPr>
          <w:rFonts w:ascii="Times New Roman" w:eastAsia="Calibri" w:hAnsi="Times New Roman" w:cs="Times New Roman"/>
          <w:b/>
          <w:lang w:val="en-GB"/>
        </w:rPr>
      </w:pPr>
      <w:r w:rsidRPr="007668E5">
        <w:rPr>
          <w:rFonts w:ascii="Times New Roman" w:eastAsia="Calibri" w:hAnsi="Times New Roman" w:cs="Times New Roman"/>
          <w:b/>
          <w:lang w:val="en-GB"/>
        </w:rPr>
        <w:t>2.</w:t>
      </w:r>
      <w:r w:rsidRPr="005A31DE">
        <w:rPr>
          <w:rFonts w:ascii="Times New Roman" w:eastAsia="Calibri" w:hAnsi="Times New Roman" w:cs="Times New Roman"/>
          <w:b/>
          <w:lang w:val="uk-UA"/>
        </w:rPr>
        <w:t>3</w:t>
      </w:r>
      <w:r w:rsidRPr="007668E5">
        <w:rPr>
          <w:rFonts w:ascii="Times New Roman" w:eastAsia="Calibri" w:hAnsi="Times New Roman" w:cs="Times New Roman"/>
          <w:b/>
          <w:lang w:val="en-GB"/>
        </w:rPr>
        <w:t>.</w:t>
      </w:r>
      <w:r w:rsidRPr="005A31DE">
        <w:rPr>
          <w:rFonts w:ascii="Times New Roman" w:eastAsia="Calibri" w:hAnsi="Times New Roman" w:cs="Times New Roman"/>
          <w:b/>
          <w:lang w:val="uk-UA"/>
        </w:rPr>
        <w:t>3</w:t>
      </w:r>
      <w:r w:rsidRPr="007668E5">
        <w:rPr>
          <w:rFonts w:ascii="Times New Roman" w:eastAsia="Calibri" w:hAnsi="Times New Roman" w:cs="Times New Roman"/>
          <w:b/>
          <w:lang w:val="en-GB"/>
        </w:rPr>
        <w:t>. Environmental requirements</w:t>
      </w:r>
    </w:p>
    <w:p w14:paraId="5ADB92FF" w14:textId="77777777" w:rsidR="006C0061" w:rsidRPr="007668E5" w:rsidRDefault="00622427" w:rsidP="006C0061">
      <w:pPr>
        <w:shd w:val="clear" w:color="auto" w:fill="FFFFFF"/>
        <w:spacing w:after="0" w:line="240" w:lineRule="auto"/>
        <w:ind w:left="4"/>
        <w:jc w:val="both"/>
        <w:outlineLvl w:val="0"/>
        <w:rPr>
          <w:rFonts w:ascii="Times New Roman" w:eastAsia="Calibri" w:hAnsi="Times New Roman" w:cs="Times New Roman"/>
          <w:b/>
          <w:lang w:val="en-GB"/>
        </w:rPr>
      </w:pPr>
      <w:r w:rsidRPr="007668E5">
        <w:rPr>
          <w:rFonts w:ascii="Times New Roman" w:eastAsia="Calibri" w:hAnsi="Times New Roman" w:cs="Times New Roman"/>
          <w:b/>
          <w:lang w:val="en-GB"/>
        </w:rPr>
        <w:t>2.</w:t>
      </w:r>
      <w:r w:rsidRPr="005A31DE">
        <w:rPr>
          <w:rFonts w:ascii="Times New Roman" w:eastAsia="Calibri" w:hAnsi="Times New Roman" w:cs="Times New Roman"/>
          <w:b/>
          <w:lang w:val="uk-UA"/>
        </w:rPr>
        <w:t>3</w:t>
      </w:r>
      <w:r w:rsidRPr="007668E5">
        <w:rPr>
          <w:rFonts w:ascii="Times New Roman" w:eastAsia="Calibri" w:hAnsi="Times New Roman" w:cs="Times New Roman"/>
          <w:b/>
          <w:lang w:val="en-GB"/>
        </w:rPr>
        <w:t>.</w:t>
      </w:r>
      <w:r w:rsidRPr="005A31DE">
        <w:rPr>
          <w:rFonts w:ascii="Times New Roman" w:eastAsia="Calibri" w:hAnsi="Times New Roman" w:cs="Times New Roman"/>
          <w:b/>
          <w:lang w:val="uk-UA"/>
        </w:rPr>
        <w:t>3</w:t>
      </w:r>
      <w:r w:rsidRPr="007668E5">
        <w:rPr>
          <w:rFonts w:ascii="Times New Roman" w:eastAsia="Calibri" w:hAnsi="Times New Roman" w:cs="Times New Roman"/>
          <w:b/>
          <w:lang w:val="en-GB"/>
        </w:rPr>
        <w:t xml:space="preserve">. </w:t>
      </w:r>
      <w:proofErr w:type="spellStart"/>
      <w:r w:rsidRPr="005A31DE">
        <w:rPr>
          <w:rFonts w:ascii="Times New Roman" w:eastAsia="Calibri" w:hAnsi="Times New Roman" w:cs="Times New Roman"/>
          <w:b/>
        </w:rPr>
        <w:t>Екологічні</w:t>
      </w:r>
      <w:proofErr w:type="spellEnd"/>
      <w:r w:rsidRPr="007668E5">
        <w:rPr>
          <w:rFonts w:ascii="Times New Roman" w:eastAsia="Calibri" w:hAnsi="Times New Roman" w:cs="Times New Roman"/>
          <w:b/>
          <w:lang w:val="en-GB"/>
        </w:rPr>
        <w:t xml:space="preserve"> </w:t>
      </w:r>
      <w:r w:rsidRPr="005A31DE">
        <w:rPr>
          <w:rFonts w:ascii="Times New Roman" w:eastAsia="Calibri" w:hAnsi="Times New Roman" w:cs="Times New Roman"/>
          <w:b/>
          <w:lang w:val="uk-UA"/>
        </w:rPr>
        <w:t>вимоги</w:t>
      </w:r>
    </w:p>
    <w:p w14:paraId="34A3147C" w14:textId="77777777" w:rsidR="006C0061" w:rsidRPr="007668E5" w:rsidRDefault="006C0061" w:rsidP="006C0061">
      <w:pPr>
        <w:shd w:val="clear" w:color="auto" w:fill="FFFFFF"/>
        <w:spacing w:after="0" w:line="240" w:lineRule="auto"/>
        <w:ind w:left="4"/>
        <w:jc w:val="both"/>
        <w:outlineLvl w:val="0"/>
        <w:rPr>
          <w:rFonts w:ascii="Times New Roman" w:eastAsia="Calibri" w:hAnsi="Times New Roman" w:cs="Times New Roman"/>
          <w:b/>
          <w:lang w:val="en-GB"/>
        </w:rPr>
      </w:pPr>
    </w:p>
    <w:p w14:paraId="6F559656" w14:textId="77777777" w:rsidR="006C0061" w:rsidRPr="007668E5" w:rsidRDefault="00622427" w:rsidP="006C0061">
      <w:pPr>
        <w:spacing w:after="0" w:line="240" w:lineRule="auto"/>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It is not allowed to use expanded polystyrene foam in the composition of thermal insulation materials for facades and roofs insulation;</w:t>
      </w:r>
    </w:p>
    <w:p w14:paraId="41755169" w14:textId="77777777" w:rsidR="006C0061" w:rsidRPr="007668E5" w:rsidRDefault="00622427" w:rsidP="006C0061">
      <w:pPr>
        <w:spacing w:after="0" w:line="240" w:lineRule="auto"/>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It is not allowed to use fluorine gases (SF6, PFC) in the windows construction. There is a need to use argon (xenon) or vacuum;</w:t>
      </w:r>
    </w:p>
    <w:p w14:paraId="4CC0FFD6" w14:textId="77777777" w:rsidR="006C0061" w:rsidRDefault="00622427" w:rsidP="006C0061">
      <w:pPr>
        <w:spacing w:after="0" w:line="240" w:lineRule="auto"/>
        <w:contextualSpacing/>
        <w:jc w:val="both"/>
        <w:outlineLvl w:val="0"/>
        <w:rPr>
          <w:rFonts w:ascii="Times New Roman" w:eastAsia="Calibri" w:hAnsi="Times New Roman" w:cs="Times New Roman"/>
          <w:lang w:val="uk-UA"/>
        </w:rPr>
      </w:pPr>
      <w:proofErr w:type="spellStart"/>
      <w:r w:rsidRPr="005A31DE">
        <w:rPr>
          <w:rFonts w:ascii="Times New Roman" w:eastAsia="Calibri" w:hAnsi="Times New Roman" w:cs="Times New Roman"/>
          <w:lang w:val="uk-UA"/>
        </w:rPr>
        <w:lastRenderedPageBreak/>
        <w:t>It</w:t>
      </w:r>
      <w:proofErr w:type="spellEnd"/>
      <w:r w:rsidRPr="005A31DE">
        <w:rPr>
          <w:rFonts w:ascii="Times New Roman" w:eastAsia="Calibri" w:hAnsi="Times New Roman" w:cs="Times New Roman"/>
          <w:lang w:val="uk-UA"/>
        </w:rPr>
        <w:t xml:space="preserve"> </w:t>
      </w:r>
      <w:proofErr w:type="spellStart"/>
      <w:r w:rsidRPr="005A31DE">
        <w:rPr>
          <w:rFonts w:ascii="Times New Roman" w:eastAsia="Calibri" w:hAnsi="Times New Roman" w:cs="Times New Roman"/>
          <w:lang w:val="uk-UA"/>
        </w:rPr>
        <w:t>is</w:t>
      </w:r>
      <w:proofErr w:type="spellEnd"/>
      <w:r w:rsidRPr="005A31DE">
        <w:rPr>
          <w:rFonts w:ascii="Times New Roman" w:eastAsia="Calibri" w:hAnsi="Times New Roman" w:cs="Times New Roman"/>
          <w:lang w:val="uk-UA"/>
        </w:rPr>
        <w:t xml:space="preserve"> </w:t>
      </w:r>
      <w:proofErr w:type="spellStart"/>
      <w:r w:rsidRPr="005A31DE">
        <w:rPr>
          <w:rFonts w:ascii="Times New Roman" w:eastAsia="Calibri" w:hAnsi="Times New Roman" w:cs="Times New Roman"/>
          <w:lang w:val="uk-UA"/>
        </w:rPr>
        <w:t>not</w:t>
      </w:r>
      <w:proofErr w:type="spellEnd"/>
      <w:r w:rsidRPr="005A31DE">
        <w:rPr>
          <w:rFonts w:ascii="Times New Roman" w:eastAsia="Calibri" w:hAnsi="Times New Roman" w:cs="Times New Roman"/>
          <w:lang w:val="uk-UA"/>
        </w:rPr>
        <w:t xml:space="preserve"> </w:t>
      </w:r>
      <w:proofErr w:type="spellStart"/>
      <w:r w:rsidRPr="005A31DE">
        <w:rPr>
          <w:rFonts w:ascii="Times New Roman" w:eastAsia="Calibri" w:hAnsi="Times New Roman" w:cs="Times New Roman"/>
          <w:lang w:val="uk-UA"/>
        </w:rPr>
        <w:t>allowed</w:t>
      </w:r>
      <w:proofErr w:type="spellEnd"/>
      <w:r w:rsidRPr="005A31DE">
        <w:rPr>
          <w:rFonts w:ascii="Times New Roman" w:eastAsia="Calibri" w:hAnsi="Times New Roman" w:cs="Times New Roman"/>
          <w:lang w:val="uk-UA"/>
        </w:rPr>
        <w:t xml:space="preserve"> </w:t>
      </w:r>
      <w:r>
        <w:rPr>
          <w:rFonts w:ascii="Times New Roman" w:eastAsia="Calibri" w:hAnsi="Times New Roman" w:cs="Times New Roman"/>
          <w:lang w:val="en-GB"/>
        </w:rPr>
        <w:t>to</w:t>
      </w:r>
      <w:r w:rsidRPr="007668E5">
        <w:rPr>
          <w:rFonts w:ascii="Times New Roman" w:eastAsia="Calibri" w:hAnsi="Times New Roman" w:cs="Times New Roman"/>
          <w:lang w:val="en-GB"/>
        </w:rPr>
        <w:t xml:space="preserve"> use asbestos material.</w:t>
      </w:r>
      <w:r>
        <w:rPr>
          <w:rFonts w:ascii="Times New Roman" w:eastAsia="Calibri" w:hAnsi="Times New Roman" w:cs="Times New Roman"/>
          <w:lang w:val="en-GB"/>
        </w:rPr>
        <w:t xml:space="preserve"> </w:t>
      </w:r>
      <w:r w:rsidRPr="00BB5907">
        <w:rPr>
          <w:rFonts w:ascii="Times New Roman" w:eastAsia="Calibri" w:hAnsi="Times New Roman" w:cs="Times New Roman"/>
          <w:lang w:val="en-US"/>
        </w:rPr>
        <w:t>The location of asbestos containing materials (“ACM”) will be mapped. If major asbestos related risks are identified (e.g. removal of old ACM), procedures for safe handling, removal and disposal of ACM to avoid exposure risk will be developed. This would include development of a manual and training on the correct removal and handling of ACM and development of instructions and provision of appropriate personnel protective equipment for conducting such work.</w:t>
      </w:r>
    </w:p>
    <w:p w14:paraId="232394A7" w14:textId="77777777" w:rsidR="006C0061" w:rsidRPr="007668E5" w:rsidRDefault="00622427" w:rsidP="006C0061">
      <w:pPr>
        <w:shd w:val="clear" w:color="auto" w:fill="FFFFFF"/>
        <w:spacing w:after="0" w:line="240" w:lineRule="auto"/>
        <w:ind w:left="4"/>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The dismantled fluorescent (mercury) lamps are hazardous waste of the I-grade of danger and are the subject of the mandatory recycling by companies that are duly licensed in treatment with hazardous waste under Ukrainian legislation. The Municipality or the contractor performing the replacement should conclude a contract with Environmental services subcontractor for disposal of mercury lamps, which will be dismantled within Project.</w:t>
      </w:r>
    </w:p>
    <w:p w14:paraId="270A9154" w14:textId="77777777" w:rsidR="006C0061" w:rsidRPr="007668E5" w:rsidRDefault="00622427" w:rsidP="006C0061">
      <w:pPr>
        <w:shd w:val="clear" w:color="auto" w:fill="FFFFFF"/>
        <w:spacing w:after="0" w:line="240" w:lineRule="auto"/>
        <w:ind w:left="4"/>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 xml:space="preserve">The Environmental services subcontractor should collect and transport all lamps to the </w:t>
      </w:r>
      <w:r>
        <w:rPr>
          <w:rFonts w:ascii="Times New Roman" w:eastAsia="Calibri" w:hAnsi="Times New Roman" w:cs="Times New Roman"/>
          <w:lang w:val="en-US"/>
        </w:rPr>
        <w:t>“</w:t>
      </w:r>
      <w:r w:rsidRPr="007668E5">
        <w:rPr>
          <w:rFonts w:ascii="Times New Roman" w:eastAsia="Calibri" w:hAnsi="Times New Roman" w:cs="Times New Roman"/>
          <w:lang w:val="en-GB"/>
        </w:rPr>
        <w:t>Final performer” contractor of utilization that will make the final processing of the lamps.</w:t>
      </w:r>
    </w:p>
    <w:p w14:paraId="5B760201" w14:textId="77777777" w:rsidR="006C0061" w:rsidRPr="007668E5" w:rsidRDefault="00622427" w:rsidP="006C0061">
      <w:pPr>
        <w:shd w:val="clear" w:color="auto" w:fill="FFFFFF"/>
        <w:spacing w:after="0" w:line="240" w:lineRule="auto"/>
        <w:ind w:left="4"/>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The Environmental services subcontractor should have all proper equipment and documentation to perform the contract such as:</w:t>
      </w:r>
    </w:p>
    <w:p w14:paraId="5937CCEF" w14:textId="77777777" w:rsidR="006C0061" w:rsidRPr="002B6CA4"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proofErr w:type="spellStart"/>
      <w:r w:rsidRPr="002B6CA4">
        <w:rPr>
          <w:rFonts w:ascii="Times New Roman" w:eastAsia="Calibri" w:hAnsi="Times New Roman" w:cs="Times New Roman"/>
          <w:lang w:val="uk-UA"/>
        </w:rPr>
        <w:t>availability</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licenses</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for</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collection</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transportation</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and</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storage</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hazardous</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waste</w:t>
      </w:r>
      <w:proofErr w:type="spellEnd"/>
      <w:r w:rsidRPr="002B6CA4">
        <w:rPr>
          <w:rFonts w:ascii="Times New Roman" w:eastAsia="Calibri" w:hAnsi="Times New Roman" w:cs="Times New Roman"/>
          <w:lang w:val="uk-UA"/>
        </w:rPr>
        <w:t>;</w:t>
      </w:r>
    </w:p>
    <w:p w14:paraId="4CBDCE3B" w14:textId="77777777" w:rsidR="006C0061" w:rsidRPr="002B6CA4"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proofErr w:type="spellStart"/>
      <w:r w:rsidRPr="002B6CA4">
        <w:rPr>
          <w:rFonts w:ascii="Times New Roman" w:eastAsia="Calibri" w:hAnsi="Times New Roman" w:cs="Times New Roman"/>
          <w:lang w:val="uk-UA"/>
        </w:rPr>
        <w:t>availability</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special</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transport</w:t>
      </w:r>
      <w:proofErr w:type="spellEnd"/>
      <w:r w:rsidRPr="002B6CA4">
        <w:rPr>
          <w:rFonts w:ascii="Times New Roman" w:eastAsia="Calibri" w:hAnsi="Times New Roman" w:cs="Times New Roman"/>
          <w:lang w:val="uk-UA"/>
        </w:rPr>
        <w:t>;</w:t>
      </w:r>
    </w:p>
    <w:p w14:paraId="289D8C5F" w14:textId="77777777" w:rsidR="006C0061" w:rsidRPr="002B6CA4"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proofErr w:type="spellStart"/>
      <w:r w:rsidRPr="002B6CA4">
        <w:rPr>
          <w:rFonts w:ascii="Times New Roman" w:eastAsia="Calibri" w:hAnsi="Times New Roman" w:cs="Times New Roman"/>
          <w:lang w:val="uk-UA"/>
        </w:rPr>
        <w:t>availability</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special</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containers</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for</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storage</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hazardous</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waste</w:t>
      </w:r>
      <w:proofErr w:type="spellEnd"/>
      <w:r w:rsidRPr="002B6CA4">
        <w:rPr>
          <w:rFonts w:ascii="Times New Roman" w:eastAsia="Calibri" w:hAnsi="Times New Roman" w:cs="Times New Roman"/>
          <w:lang w:val="uk-UA"/>
        </w:rPr>
        <w:t>;</w:t>
      </w:r>
    </w:p>
    <w:p w14:paraId="3F1ED14F" w14:textId="77777777" w:rsidR="006C0061" w:rsidRPr="002B6CA4"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proofErr w:type="spellStart"/>
      <w:r w:rsidRPr="002B6CA4">
        <w:rPr>
          <w:rFonts w:ascii="Times New Roman" w:eastAsia="Calibri" w:hAnsi="Times New Roman" w:cs="Times New Roman"/>
          <w:lang w:val="uk-UA"/>
        </w:rPr>
        <w:t>availability</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agreement</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with</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and</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the</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licenses</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and</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permits</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the</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Final</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performer</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contractor</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utilization</w:t>
      </w:r>
      <w:proofErr w:type="spellEnd"/>
      <w:r w:rsidRPr="002B6CA4">
        <w:rPr>
          <w:rFonts w:ascii="Times New Roman" w:eastAsia="Calibri" w:hAnsi="Times New Roman" w:cs="Times New Roman"/>
          <w:lang w:val="uk-UA"/>
        </w:rPr>
        <w:t>;</w:t>
      </w:r>
    </w:p>
    <w:p w14:paraId="1C509167" w14:textId="77777777" w:rsidR="006C0061" w:rsidRPr="002B6CA4"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proofErr w:type="spellStart"/>
      <w:r w:rsidRPr="002B6CA4">
        <w:rPr>
          <w:rFonts w:ascii="Times New Roman" w:eastAsia="Calibri" w:hAnsi="Times New Roman" w:cs="Times New Roman"/>
          <w:lang w:val="uk-UA"/>
        </w:rPr>
        <w:t>providing</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the</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certificate</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act</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on</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disposal</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of</w:t>
      </w:r>
      <w:proofErr w:type="spellEnd"/>
      <w:r w:rsidRPr="002B6CA4">
        <w:rPr>
          <w:rFonts w:ascii="Times New Roman" w:eastAsia="Calibri" w:hAnsi="Times New Roman" w:cs="Times New Roman"/>
          <w:lang w:val="uk-UA"/>
        </w:rPr>
        <w:t xml:space="preserve"> </w:t>
      </w:r>
      <w:proofErr w:type="spellStart"/>
      <w:r w:rsidRPr="002B6CA4">
        <w:rPr>
          <w:rFonts w:ascii="Times New Roman" w:eastAsia="Calibri" w:hAnsi="Times New Roman" w:cs="Times New Roman"/>
          <w:lang w:val="uk-UA"/>
        </w:rPr>
        <w:t>lamps</w:t>
      </w:r>
      <w:proofErr w:type="spellEnd"/>
      <w:r w:rsidRPr="002B6CA4">
        <w:rPr>
          <w:rFonts w:ascii="Times New Roman" w:eastAsia="Calibri" w:hAnsi="Times New Roman" w:cs="Times New Roman"/>
          <w:lang w:val="uk-UA"/>
        </w:rPr>
        <w:t>;</w:t>
      </w:r>
    </w:p>
    <w:p w14:paraId="59E6DDC1" w14:textId="77777777" w:rsidR="006C0061" w:rsidRPr="007668E5"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en-GB"/>
        </w:rPr>
      </w:pPr>
      <w:proofErr w:type="spellStart"/>
      <w:r w:rsidRPr="002B6CA4">
        <w:rPr>
          <w:rFonts w:ascii="Times New Roman" w:eastAsia="Calibri" w:hAnsi="Times New Roman" w:cs="Times New Roman"/>
          <w:lang w:val="uk-UA"/>
        </w:rPr>
        <w:t>providing</w:t>
      </w:r>
      <w:proofErr w:type="spellEnd"/>
      <w:r w:rsidRPr="007668E5">
        <w:rPr>
          <w:rFonts w:ascii="Times New Roman" w:eastAsia="Calibri" w:hAnsi="Times New Roman" w:cs="Times New Roman"/>
          <w:lang w:val="en-GB"/>
        </w:rPr>
        <w:t xml:space="preserve"> information on equipment which utilizes mercurial lamps.</w:t>
      </w:r>
    </w:p>
    <w:p w14:paraId="08D61DF1" w14:textId="77777777" w:rsidR="006C0061" w:rsidRPr="007668E5" w:rsidRDefault="00622427" w:rsidP="006C0061">
      <w:pPr>
        <w:shd w:val="clear" w:color="auto" w:fill="FFFFFF"/>
        <w:spacing w:after="0" w:line="240" w:lineRule="auto"/>
        <w:ind w:left="4"/>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The "Final" performer (contractor) of utilization is an industrial enterprise (plant) which directly disposes hazardous waste having all working equipment performing the recycling and permissions to do so. (Usually, it is equipment used for thermal removal of mercury from fluorescent lamps in the process of destruction in the vacuum with subsequent capture of mercury vapours by condensing using liquid nitrogen.)</w:t>
      </w:r>
    </w:p>
    <w:p w14:paraId="19475E73" w14:textId="77777777" w:rsidR="006C0061" w:rsidRPr="007668E5" w:rsidRDefault="00622427" w:rsidP="006C0061">
      <w:pPr>
        <w:shd w:val="clear" w:color="auto" w:fill="FFFFFF"/>
        <w:spacing w:after="0" w:line="240" w:lineRule="auto"/>
        <w:ind w:left="4"/>
        <w:jc w:val="both"/>
        <w:outlineLvl w:val="0"/>
        <w:rPr>
          <w:rFonts w:ascii="Times New Roman" w:eastAsia="Calibri" w:hAnsi="Times New Roman" w:cs="Times New Roman"/>
          <w:lang w:val="en-GB"/>
        </w:rPr>
      </w:pPr>
      <w:r w:rsidRPr="007668E5">
        <w:rPr>
          <w:rFonts w:ascii="Times New Roman" w:eastAsia="Calibri" w:hAnsi="Times New Roman" w:cs="Times New Roman"/>
          <w:lang w:val="en-GB"/>
        </w:rPr>
        <w:t>The "Final" performer (contractor) of utilization should confirm and declare that it is OK for NEFCO representative to visit the site/plant where recycling of lamps (removal of mercury) is performed for check-up.</w:t>
      </w:r>
      <w:r w:rsidRPr="005A31DE">
        <w:rPr>
          <w:rFonts w:ascii="Times New Roman" w:eastAsia="Calibri" w:hAnsi="Times New Roman" w:cs="Times New Roman"/>
          <w:lang w:val="uk-UA"/>
        </w:rPr>
        <w:t xml:space="preserve"> </w:t>
      </w:r>
      <w:r w:rsidRPr="007668E5">
        <w:rPr>
          <w:rFonts w:ascii="Times New Roman" w:eastAsia="Calibri" w:hAnsi="Times New Roman" w:cs="Times New Roman"/>
          <w:lang w:val="en-GB"/>
        </w:rPr>
        <w:t>The Environmental services subcontractor should provide certificate (act) on disposal of lamps and confirmation provided by the "Final" performer (contractor) of utilization that all lamps removed under the Project are disposed properly (destroyed in a proper manner).</w:t>
      </w:r>
    </w:p>
    <w:p w14:paraId="61FF2895" w14:textId="77777777" w:rsidR="006C0061" w:rsidRPr="005A0030" w:rsidRDefault="00622427" w:rsidP="006C0061">
      <w:pPr>
        <w:spacing w:after="0" w:line="240" w:lineRule="auto"/>
        <w:contextualSpacing/>
        <w:jc w:val="both"/>
        <w:outlineLvl w:val="0"/>
        <w:rPr>
          <w:rFonts w:ascii="Times New Roman" w:eastAsia="Calibri" w:hAnsi="Times New Roman" w:cs="Times New Roman"/>
          <w:lang w:val="uk-UA"/>
        </w:rPr>
      </w:pPr>
      <w:r w:rsidRPr="007668E5">
        <w:rPr>
          <w:rFonts w:ascii="Times New Roman" w:eastAsia="Calibri" w:hAnsi="Times New Roman" w:cs="Times New Roman"/>
          <w:lang w:val="en-GB"/>
        </w:rPr>
        <w:t>The Environmental services subcontractor and the "Final" performer (contractor) of utilization can be one company if such company can prove to have all documents, permissions, transport and equipment</w:t>
      </w:r>
      <w:r>
        <w:rPr>
          <w:rFonts w:ascii="Times New Roman" w:eastAsia="Calibri" w:hAnsi="Times New Roman" w:cs="Times New Roman"/>
          <w:lang w:val="uk-UA"/>
        </w:rPr>
        <w:t>. /</w:t>
      </w:r>
    </w:p>
    <w:p w14:paraId="14C4CEEC" w14:textId="77777777" w:rsidR="006C0061" w:rsidRPr="005A31DE" w:rsidRDefault="006C0061" w:rsidP="006C0061">
      <w:pPr>
        <w:spacing w:after="0" w:line="240" w:lineRule="auto"/>
        <w:contextualSpacing/>
        <w:jc w:val="both"/>
        <w:outlineLvl w:val="0"/>
        <w:rPr>
          <w:rFonts w:ascii="Times New Roman" w:eastAsia="Calibri" w:hAnsi="Times New Roman" w:cs="Times New Roman"/>
          <w:lang w:val="uk-UA"/>
        </w:rPr>
      </w:pPr>
    </w:p>
    <w:p w14:paraId="5D42F1B3" w14:textId="77777777" w:rsidR="006C0061" w:rsidRPr="005A31DE" w:rsidRDefault="00622427" w:rsidP="006C0061">
      <w:pPr>
        <w:spacing w:after="0" w:line="240" w:lineRule="auto"/>
        <w:contextualSpacing/>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Не допускається використання пінополістиролу в складі теплоізоляційних матеріалів при утепленні фасадів та даху;</w:t>
      </w:r>
    </w:p>
    <w:p w14:paraId="6C3F422E" w14:textId="77777777" w:rsidR="006C0061" w:rsidRPr="005A31DE" w:rsidRDefault="00622427" w:rsidP="006C0061">
      <w:pPr>
        <w:spacing w:after="0" w:line="240" w:lineRule="auto"/>
        <w:contextualSpacing/>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Не допускається використання газів фтору (SF6, PFC) в конструкції вікон. Використовувати аргон (ксенон) або вакуум;</w:t>
      </w:r>
    </w:p>
    <w:p w14:paraId="51DADCF7" w14:textId="77777777" w:rsidR="006C0061" w:rsidRDefault="00622427" w:rsidP="006C0061">
      <w:pPr>
        <w:spacing w:after="0" w:line="240" w:lineRule="auto"/>
        <w:contextualSpacing/>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Не допускається використання матеріалів що містять азбест.</w:t>
      </w:r>
      <w:r>
        <w:rPr>
          <w:rFonts w:ascii="Times New Roman" w:eastAsia="Calibri" w:hAnsi="Times New Roman" w:cs="Times New Roman"/>
          <w:lang w:val="uk-UA"/>
        </w:rPr>
        <w:t xml:space="preserve"> </w:t>
      </w:r>
      <w:r w:rsidRPr="009D166D">
        <w:rPr>
          <w:rFonts w:ascii="Times New Roman" w:eastAsia="Calibri" w:hAnsi="Times New Roman" w:cs="Times New Roman"/>
          <w:lang w:val="uk-UA"/>
        </w:rPr>
        <w:t>Місцезнаходження азбестовмісних матеріалів (“АМ”) буде позначено. Якщо будуть виявлені значні ризики, пов'язані з азбестом (наприклад, видалення старих АМ), будуть розроблені процедури безпечного поводження, видалення та утилізації АМ задля уникнення впливу даного ризику. Це передбачатиме розробку посібника та навчання щодо правильного вилучення та поводження з АМ та розробку інструкцій і забезпечення відповідних засобів захисту персоналу для проведення таких робіт</w:t>
      </w:r>
      <w:r w:rsidRPr="005A31DE">
        <w:rPr>
          <w:rFonts w:ascii="Times New Roman" w:eastAsia="Calibri" w:hAnsi="Times New Roman" w:cs="Times New Roman"/>
          <w:lang w:val="uk-UA"/>
        </w:rPr>
        <w:t>.</w:t>
      </w:r>
    </w:p>
    <w:p w14:paraId="545BCC1E" w14:textId="77777777" w:rsidR="006C0061" w:rsidRPr="005A31DE" w:rsidRDefault="00622427" w:rsidP="006C0061">
      <w:pPr>
        <w:shd w:val="clear" w:color="auto" w:fill="FFFFFF"/>
        <w:spacing w:after="0" w:line="240" w:lineRule="auto"/>
        <w:ind w:left="4"/>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Люмінесцентні лампи (лампи з вмістом ртуті), що зняті є небезпечним відходом класу 1 та підлягають обов’язковій переробці на підприємствах, що мають відповідні ліцензії згідно з діючим законодавством України. Місто, або його підрядник, що здійснює заміну ламп повинно заключити контракт з підрядником з надання екологічних послуг на збір та вивезення ламп з вмістом ртуті, що було демонтовано в рамках проекту.</w:t>
      </w:r>
    </w:p>
    <w:p w14:paraId="60B27350" w14:textId="77777777" w:rsidR="006C0061" w:rsidRPr="005A31DE" w:rsidRDefault="00622427" w:rsidP="006C0061">
      <w:pPr>
        <w:shd w:val="clear" w:color="auto" w:fill="FFFFFF"/>
        <w:spacing w:after="0" w:line="240" w:lineRule="auto"/>
        <w:ind w:left="4"/>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Підрядник з надання екологічних послуг повинен здійснити збір та перевезення ламп до кінцевого переробника, який виконає остаточну утилізацію ламп.</w:t>
      </w:r>
    </w:p>
    <w:p w14:paraId="38FEAACA" w14:textId="77777777" w:rsidR="006C0061" w:rsidRPr="005A31DE" w:rsidRDefault="00622427" w:rsidP="006C0061">
      <w:pPr>
        <w:shd w:val="clear" w:color="auto" w:fill="FFFFFF"/>
        <w:spacing w:after="0" w:line="240" w:lineRule="auto"/>
        <w:ind w:left="4"/>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Підрядник з надання екологічних послуг повинен мати все необхідне оснащення та документи для здійснення цього, а саме:</w:t>
      </w:r>
    </w:p>
    <w:p w14:paraId="1CEAE259"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lastRenderedPageBreak/>
        <w:t>наявність ліцензії на збір, зберігання та перевезення небезпечних відходів,</w:t>
      </w:r>
    </w:p>
    <w:p w14:paraId="79FA3770"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наявність спеціального транспорту,</w:t>
      </w:r>
    </w:p>
    <w:p w14:paraId="0F2DABFE"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наявність спеціальних контейнерів для зберігання небезпечних відходів,</w:t>
      </w:r>
    </w:p>
    <w:p w14:paraId="662BDCC1"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наявність договору з кінцевим переробником, що має ліцензії та дозволи на це,</w:t>
      </w:r>
    </w:p>
    <w:p w14:paraId="3BC0BBC5"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надати акти з утилізації ламп,</w:t>
      </w:r>
    </w:p>
    <w:p w14:paraId="6BF03E5E" w14:textId="77777777" w:rsidR="006C0061" w:rsidRPr="005A31DE" w:rsidRDefault="00622427" w:rsidP="006C0061">
      <w:pPr>
        <w:numPr>
          <w:ilvl w:val="1"/>
          <w:numId w:val="11"/>
        </w:numPr>
        <w:tabs>
          <w:tab w:val="left" w:pos="1440"/>
        </w:tabs>
        <w:spacing w:after="0" w:line="240" w:lineRule="auto"/>
        <w:ind w:left="1440"/>
        <w:jc w:val="both"/>
        <w:rPr>
          <w:rFonts w:ascii="Times New Roman" w:eastAsia="Calibri" w:hAnsi="Times New Roman" w:cs="Times New Roman"/>
          <w:lang w:val="uk-UA"/>
        </w:rPr>
      </w:pPr>
      <w:r w:rsidRPr="005A31DE">
        <w:rPr>
          <w:rFonts w:ascii="Times New Roman" w:eastAsia="Calibri" w:hAnsi="Times New Roman" w:cs="Times New Roman"/>
          <w:lang w:val="uk-UA"/>
        </w:rPr>
        <w:t>надати інформацію щодо обладнання, на якому виконано остаточну утилізацію ламп, що містять ртуть,</w:t>
      </w:r>
    </w:p>
    <w:p w14:paraId="7A959920" w14:textId="77777777" w:rsidR="006C0061" w:rsidRPr="005A31DE" w:rsidRDefault="00622427" w:rsidP="006C0061">
      <w:pPr>
        <w:shd w:val="clear" w:color="auto" w:fill="FFFFFF"/>
        <w:spacing w:after="0" w:line="240" w:lineRule="auto"/>
        <w:ind w:left="4"/>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Кінцевий переробник з остаточної утилізації – це промислове підприємство, що здійснює остаточну утилізацію небезпечних відходів, має все необхідне та діюче обладнання для утилізації та необхідні дозволи на виконання цього. Зазвичай такі підприємства використовують обладнання для термічно видалення ртуті в процесі їх деструкції під вакуумом з наступним уловлюванням парів ртуті шляхом конденсації за допомогою рідкого азоту.</w:t>
      </w:r>
    </w:p>
    <w:p w14:paraId="58205FED" w14:textId="77777777" w:rsidR="006C0061" w:rsidRPr="005A31DE" w:rsidRDefault="00622427" w:rsidP="006C0061">
      <w:pPr>
        <w:shd w:val="clear" w:color="auto" w:fill="FFFFFF"/>
        <w:spacing w:after="0" w:line="240" w:lineRule="auto"/>
        <w:ind w:left="4"/>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 xml:space="preserve"> Кінцевий підрядник з утилізації повинен надати підтвердження, що представник НЕФКО може відвідати його устаткування під час утилізації ламп.</w:t>
      </w:r>
    </w:p>
    <w:p w14:paraId="6D0CF850" w14:textId="77777777" w:rsidR="006C0061" w:rsidRPr="005A31DE" w:rsidRDefault="00622427" w:rsidP="006C0061">
      <w:pPr>
        <w:shd w:val="clear" w:color="auto" w:fill="FFFFFF"/>
        <w:spacing w:after="0" w:line="240" w:lineRule="auto"/>
        <w:ind w:left="4"/>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Підрядник з надання екологічних послуг повинен надати сертифікат (акт) на збір та вивезення ламп та надати підтвердження від кінцевого переробника з утилізації, що всі лампи, що були демонтовані в рамках проекту були утилізовані належним чином.</w:t>
      </w:r>
    </w:p>
    <w:p w14:paraId="259F0083" w14:textId="77777777" w:rsidR="006C0061" w:rsidRPr="005A31DE" w:rsidRDefault="00622427" w:rsidP="006C0061">
      <w:pPr>
        <w:spacing w:after="0" w:line="240" w:lineRule="auto"/>
        <w:contextualSpacing/>
        <w:jc w:val="both"/>
        <w:outlineLvl w:val="0"/>
        <w:rPr>
          <w:rFonts w:ascii="Times New Roman" w:eastAsia="Calibri" w:hAnsi="Times New Roman" w:cs="Times New Roman"/>
          <w:lang w:val="uk-UA"/>
        </w:rPr>
      </w:pPr>
      <w:r w:rsidRPr="005A31DE">
        <w:rPr>
          <w:rFonts w:ascii="Times New Roman" w:eastAsia="Calibri" w:hAnsi="Times New Roman" w:cs="Times New Roman"/>
          <w:lang w:val="uk-UA"/>
        </w:rPr>
        <w:t>Підрядником з надання екологічних послуг та підрядником з кінцевої утилізації можуть бути одним й тим же самим підприємством, якщо воно має всі необхідні ліцензії, дозволи, транспорт та обладнання</w:t>
      </w:r>
    </w:p>
    <w:p w14:paraId="5FE36759" w14:textId="77777777" w:rsidR="006C0061" w:rsidRPr="005A31DE" w:rsidRDefault="006C0061" w:rsidP="006C0061">
      <w:pPr>
        <w:shd w:val="clear" w:color="auto" w:fill="FFFFFF"/>
        <w:spacing w:after="0" w:line="240" w:lineRule="auto"/>
        <w:jc w:val="both"/>
        <w:outlineLvl w:val="0"/>
        <w:rPr>
          <w:rFonts w:ascii="Times New Roman" w:eastAsia="Calibri" w:hAnsi="Times New Roman" w:cs="Times New Roman"/>
          <w:b/>
          <w:bCs/>
          <w:lang w:val="uk-UA"/>
        </w:rPr>
      </w:pPr>
    </w:p>
    <w:p w14:paraId="32009F4B" w14:textId="77777777" w:rsidR="006C0061" w:rsidRPr="005A31DE" w:rsidRDefault="00622427" w:rsidP="006C0061">
      <w:pPr>
        <w:shd w:val="clear" w:color="auto" w:fill="FFFFFF"/>
        <w:spacing w:after="0" w:line="240" w:lineRule="auto"/>
        <w:jc w:val="both"/>
        <w:outlineLvl w:val="0"/>
        <w:rPr>
          <w:rFonts w:ascii="Times New Roman" w:eastAsia="Calibri" w:hAnsi="Times New Roman" w:cs="Times New Roman"/>
          <w:b/>
          <w:lang w:val="uk-UA"/>
        </w:rPr>
      </w:pPr>
      <w:r w:rsidRPr="005A31DE">
        <w:rPr>
          <w:rFonts w:ascii="Times New Roman" w:eastAsia="Calibri" w:hAnsi="Times New Roman" w:cs="Times New Roman"/>
          <w:b/>
          <w:bCs/>
          <w:lang w:val="en-GB"/>
        </w:rPr>
        <w:t>2</w:t>
      </w:r>
      <w:r w:rsidRPr="005A31DE">
        <w:rPr>
          <w:rFonts w:ascii="Times New Roman" w:eastAsia="Calibri" w:hAnsi="Times New Roman" w:cs="Times New Roman"/>
          <w:b/>
          <w:lang w:val="en-GB"/>
        </w:rPr>
        <w:t>.4</w:t>
      </w:r>
      <w:r>
        <w:rPr>
          <w:rFonts w:ascii="Times New Roman" w:eastAsia="Calibri" w:hAnsi="Times New Roman" w:cs="Times New Roman"/>
          <w:b/>
          <w:lang w:val="en-GB"/>
        </w:rPr>
        <w:t>.</w:t>
      </w:r>
      <w:r w:rsidRPr="005A31DE">
        <w:rPr>
          <w:rFonts w:ascii="Times New Roman" w:eastAsia="Calibri" w:hAnsi="Times New Roman" w:cs="Times New Roman"/>
          <w:b/>
          <w:lang w:val="en-GB"/>
        </w:rPr>
        <w:t xml:space="preserve"> Financial reporting</w:t>
      </w:r>
    </w:p>
    <w:p w14:paraId="5CEBD18B" w14:textId="77777777" w:rsidR="006C0061" w:rsidRPr="005A31DE" w:rsidRDefault="00622427" w:rsidP="006C0061">
      <w:pPr>
        <w:shd w:val="clear" w:color="auto" w:fill="FFFFFF"/>
        <w:spacing w:after="0" w:line="240" w:lineRule="auto"/>
        <w:jc w:val="both"/>
        <w:outlineLvl w:val="0"/>
        <w:rPr>
          <w:rFonts w:ascii="Times New Roman" w:eastAsia="Calibri" w:hAnsi="Times New Roman" w:cs="Times New Roman"/>
          <w:b/>
          <w:lang w:val="uk-UA"/>
        </w:rPr>
      </w:pPr>
      <w:r w:rsidRPr="005A31DE">
        <w:rPr>
          <w:rFonts w:ascii="Times New Roman" w:eastAsia="Calibri" w:hAnsi="Times New Roman" w:cs="Times New Roman"/>
          <w:b/>
          <w:lang w:val="en-GB"/>
        </w:rPr>
        <w:t>2.4</w:t>
      </w:r>
      <w:r>
        <w:rPr>
          <w:rFonts w:ascii="Times New Roman" w:eastAsia="Calibri" w:hAnsi="Times New Roman" w:cs="Times New Roman"/>
          <w:b/>
          <w:lang w:val="en-GB"/>
        </w:rPr>
        <w:t>.</w:t>
      </w:r>
      <w:r w:rsidRPr="005A31DE">
        <w:rPr>
          <w:rFonts w:ascii="Times New Roman" w:eastAsia="Calibri" w:hAnsi="Times New Roman" w:cs="Times New Roman"/>
          <w:b/>
          <w:lang w:val="en-GB"/>
        </w:rPr>
        <w:t xml:space="preserve"> </w:t>
      </w:r>
      <w:proofErr w:type="spellStart"/>
      <w:r w:rsidRPr="005A31DE">
        <w:rPr>
          <w:rFonts w:ascii="Times New Roman" w:eastAsia="Calibri" w:hAnsi="Times New Roman" w:cs="Times New Roman"/>
          <w:b/>
          <w:lang w:val="en-US"/>
        </w:rPr>
        <w:t>Фінансова</w:t>
      </w:r>
      <w:proofErr w:type="spellEnd"/>
      <w:r w:rsidRPr="005A31DE">
        <w:rPr>
          <w:rFonts w:ascii="Times New Roman" w:eastAsia="Calibri" w:hAnsi="Times New Roman" w:cs="Times New Roman"/>
          <w:b/>
          <w:lang w:val="en-GB"/>
        </w:rPr>
        <w:t xml:space="preserve"> </w:t>
      </w:r>
      <w:proofErr w:type="spellStart"/>
      <w:r w:rsidRPr="005A31DE">
        <w:rPr>
          <w:rFonts w:ascii="Times New Roman" w:eastAsia="Calibri" w:hAnsi="Times New Roman" w:cs="Times New Roman"/>
          <w:b/>
          <w:lang w:val="en-US"/>
        </w:rPr>
        <w:t>звітність</w:t>
      </w:r>
      <w:proofErr w:type="spellEnd"/>
    </w:p>
    <w:p w14:paraId="5DD29E68" w14:textId="77777777" w:rsidR="006C0061" w:rsidRDefault="00622427" w:rsidP="006C0061">
      <w:pPr>
        <w:shd w:val="clear" w:color="auto" w:fill="FFFFFF"/>
        <w:tabs>
          <w:tab w:val="left" w:pos="8100"/>
        </w:tabs>
        <w:spacing w:before="120" w:after="0" w:line="240" w:lineRule="auto"/>
        <w:ind w:left="18" w:right="7"/>
        <w:jc w:val="both"/>
        <w:rPr>
          <w:rFonts w:ascii="Times New Roman" w:eastAsia="Calibri" w:hAnsi="Times New Roman" w:cs="Times New Roman"/>
          <w:lang w:val="en-GB"/>
        </w:rPr>
      </w:pPr>
      <w:r w:rsidRPr="00BC1328">
        <w:rPr>
          <w:rFonts w:ascii="Times New Roman" w:eastAsia="Calibri" w:hAnsi="Times New Roman" w:cs="Times New Roman"/>
          <w:lang w:val="en-GB"/>
        </w:rPr>
        <w:t xml:space="preserve">A financial report in the form of copies of the balance sheets, profit and loss statements and cash flow statements which the </w:t>
      </w:r>
      <w:r>
        <w:rPr>
          <w:rFonts w:ascii="Times New Roman" w:eastAsia="Calibri" w:hAnsi="Times New Roman" w:cs="Times New Roman"/>
          <w:lang w:val="en-GB"/>
        </w:rPr>
        <w:t>Grant Beneficiary</w:t>
      </w:r>
      <w:r w:rsidRPr="00BC1328">
        <w:rPr>
          <w:rFonts w:ascii="Times New Roman" w:eastAsia="Calibri" w:hAnsi="Times New Roman" w:cs="Times New Roman"/>
          <w:lang w:val="en-GB"/>
        </w:rPr>
        <w:t xml:space="preserve"> has submitted to the State authorities in Ukraine, shall be sent to NEFCO, if requested by NEFCO, during </w:t>
      </w:r>
      <w:r>
        <w:rPr>
          <w:rFonts w:ascii="Times New Roman" w:eastAsia="Calibri" w:hAnsi="Times New Roman" w:cs="Times New Roman"/>
          <w:lang w:val="en-GB"/>
        </w:rPr>
        <w:t>p</w:t>
      </w:r>
      <w:r w:rsidRPr="00BC1328">
        <w:rPr>
          <w:rFonts w:ascii="Times New Roman" w:eastAsia="Calibri" w:hAnsi="Times New Roman" w:cs="Times New Roman"/>
          <w:lang w:val="en-GB"/>
        </w:rPr>
        <w:t xml:space="preserve">ayback period of the Project. </w:t>
      </w:r>
    </w:p>
    <w:p w14:paraId="7413DE9C" w14:textId="77777777" w:rsidR="006C0061" w:rsidRPr="00BC1328" w:rsidRDefault="006C0061" w:rsidP="006C0061">
      <w:pPr>
        <w:shd w:val="clear" w:color="auto" w:fill="FFFFFF"/>
        <w:tabs>
          <w:tab w:val="left" w:pos="8100"/>
        </w:tabs>
        <w:spacing w:before="120" w:after="0" w:line="240" w:lineRule="auto"/>
        <w:ind w:left="18" w:right="7"/>
        <w:jc w:val="both"/>
        <w:rPr>
          <w:rFonts w:ascii="Times New Roman" w:eastAsia="Calibri" w:hAnsi="Times New Roman" w:cs="Times New Roman"/>
          <w:sz w:val="24"/>
          <w:szCs w:val="24"/>
          <w:lang w:val="en-GB"/>
        </w:rPr>
      </w:pPr>
    </w:p>
    <w:p w14:paraId="394FF6EA" w14:textId="77777777" w:rsidR="006C0061" w:rsidRPr="00BF607C" w:rsidRDefault="00622427" w:rsidP="006C0061">
      <w:pPr>
        <w:spacing w:after="0" w:line="240" w:lineRule="auto"/>
        <w:jc w:val="both"/>
        <w:rPr>
          <w:rFonts w:ascii="Times New Roman" w:eastAsia="Calibri" w:hAnsi="Times New Roman" w:cs="Times New Roman"/>
          <w:b/>
          <w:lang w:val="en-GB"/>
        </w:rPr>
      </w:pPr>
      <w:proofErr w:type="spellStart"/>
      <w:r>
        <w:rPr>
          <w:rFonts w:ascii="Times New Roman" w:eastAsia="Calibri" w:hAnsi="Times New Roman" w:cs="Times New Roman"/>
          <w:lang w:val="en-US"/>
        </w:rPr>
        <w:t>Фінансова</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звітність</w:t>
      </w:r>
      <w:proofErr w:type="spellEnd"/>
      <w:r w:rsidRPr="00F2792B">
        <w:rPr>
          <w:rFonts w:ascii="Times New Roman" w:eastAsia="Calibri" w:hAnsi="Times New Roman" w:cs="Times New Roman"/>
          <w:lang w:val="en-GB"/>
        </w:rPr>
        <w:t xml:space="preserve"> </w:t>
      </w:r>
      <w:r>
        <w:rPr>
          <w:rFonts w:ascii="Times New Roman" w:eastAsia="Calibri" w:hAnsi="Times New Roman" w:cs="Times New Roman"/>
          <w:lang w:val="en-US"/>
        </w:rPr>
        <w:t>у</w:t>
      </w:r>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формі</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копій</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балансу</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звіту</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про</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фінансові</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результати</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та</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звіту</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про</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рух</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грошових</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коштів</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які</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були</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надані</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до</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державних</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органів</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України</w:t>
      </w:r>
      <w:proofErr w:type="spellEnd"/>
      <w:r w:rsidRPr="006803C7">
        <w:rPr>
          <w:rFonts w:ascii="Times New Roman" w:eastAsia="Calibri" w:hAnsi="Times New Roman" w:cs="Times New Roman"/>
          <w:lang w:val="en-GB"/>
        </w:rPr>
        <w:t xml:space="preserve"> </w:t>
      </w:r>
      <w:r>
        <w:rPr>
          <w:rFonts w:ascii="Times New Roman" w:eastAsia="Calibri" w:hAnsi="Times New Roman" w:cs="Times New Roman"/>
          <w:lang w:val="uk-UA"/>
        </w:rPr>
        <w:t>Одержувачем Гранту</w:t>
      </w:r>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повинні</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бути</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направлені</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на</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адресу</w:t>
      </w:r>
      <w:proofErr w:type="spellEnd"/>
      <w:r w:rsidRPr="00F2792B">
        <w:rPr>
          <w:rFonts w:ascii="Times New Roman" w:eastAsia="Calibri" w:hAnsi="Times New Roman" w:cs="Times New Roman"/>
          <w:lang w:val="en-GB"/>
        </w:rPr>
        <w:t xml:space="preserve"> </w:t>
      </w:r>
      <w:r>
        <w:rPr>
          <w:rFonts w:ascii="Times New Roman" w:eastAsia="Calibri" w:hAnsi="Times New Roman" w:cs="Times New Roman"/>
          <w:lang w:val="en-US"/>
        </w:rPr>
        <w:t>НЕФКО</w:t>
      </w:r>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якщо</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цього</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вимагає</w:t>
      </w:r>
      <w:proofErr w:type="spellEnd"/>
      <w:r w:rsidRPr="00F2792B">
        <w:rPr>
          <w:rFonts w:ascii="Times New Roman" w:eastAsia="Calibri" w:hAnsi="Times New Roman" w:cs="Times New Roman"/>
          <w:lang w:val="en-GB"/>
        </w:rPr>
        <w:t xml:space="preserve"> </w:t>
      </w:r>
      <w:r>
        <w:rPr>
          <w:rFonts w:ascii="Times New Roman" w:eastAsia="Calibri" w:hAnsi="Times New Roman" w:cs="Times New Roman"/>
          <w:lang w:val="en-US"/>
        </w:rPr>
        <w:t>НЕФКО</w:t>
      </w:r>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протягом</w:t>
      </w:r>
      <w:proofErr w:type="spellEnd"/>
      <w:r w:rsidRPr="00F2792B">
        <w:rPr>
          <w:rFonts w:ascii="Times New Roman" w:eastAsia="Calibri" w:hAnsi="Times New Roman" w:cs="Times New Roman"/>
          <w:lang w:val="en-GB"/>
        </w:rPr>
        <w:t xml:space="preserve"> </w:t>
      </w:r>
      <w:r>
        <w:rPr>
          <w:rFonts w:ascii="Times New Roman" w:eastAsia="Calibri" w:hAnsi="Times New Roman" w:cs="Times New Roman"/>
          <w:lang w:val="uk-UA"/>
        </w:rPr>
        <w:t>т</w:t>
      </w:r>
      <w:proofErr w:type="spellStart"/>
      <w:r>
        <w:rPr>
          <w:rFonts w:ascii="Times New Roman" w:eastAsia="Calibri" w:hAnsi="Times New Roman" w:cs="Times New Roman"/>
          <w:lang w:val="en-US"/>
        </w:rPr>
        <w:t>ерміну</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окупності</w:t>
      </w:r>
      <w:proofErr w:type="spellEnd"/>
      <w:r w:rsidRPr="00F2792B">
        <w:rPr>
          <w:rFonts w:ascii="Times New Roman" w:eastAsia="Calibri" w:hAnsi="Times New Roman" w:cs="Times New Roman"/>
          <w:lang w:val="en-GB"/>
        </w:rPr>
        <w:t xml:space="preserve"> </w:t>
      </w:r>
      <w:proofErr w:type="spellStart"/>
      <w:r>
        <w:rPr>
          <w:rFonts w:ascii="Times New Roman" w:eastAsia="Calibri" w:hAnsi="Times New Roman" w:cs="Times New Roman"/>
          <w:lang w:val="en-US"/>
        </w:rPr>
        <w:t>Проекту</w:t>
      </w:r>
      <w:proofErr w:type="spellEnd"/>
      <w:r w:rsidRPr="00F2792B">
        <w:rPr>
          <w:rFonts w:ascii="Times New Roman" w:eastAsia="Calibri" w:hAnsi="Times New Roman" w:cs="Times New Roman"/>
          <w:lang w:val="en-GB"/>
        </w:rPr>
        <w:t>.</w:t>
      </w:r>
    </w:p>
    <w:p w14:paraId="4BC04CBE" w14:textId="77777777" w:rsidR="006C0061" w:rsidRDefault="006C0061" w:rsidP="006C0061">
      <w:pPr>
        <w:spacing w:after="0" w:line="240" w:lineRule="auto"/>
        <w:rPr>
          <w:rFonts w:ascii="Times New Roman" w:eastAsia="Calibri" w:hAnsi="Times New Roman" w:cs="Times New Roman"/>
          <w:lang w:val="en-GB"/>
        </w:rPr>
      </w:pPr>
    </w:p>
    <w:p w14:paraId="2B4CF7C8" w14:textId="77777777" w:rsidR="006C0061" w:rsidRDefault="006C0061" w:rsidP="006C0061">
      <w:pPr>
        <w:spacing w:after="0" w:line="240" w:lineRule="auto"/>
        <w:rPr>
          <w:rFonts w:ascii="Times New Roman" w:eastAsia="Calibri" w:hAnsi="Times New Roman" w:cs="Times New Roman"/>
          <w:lang w:val="en-GB"/>
        </w:rPr>
      </w:pPr>
    </w:p>
    <w:p w14:paraId="42CA7691" w14:textId="77777777" w:rsidR="006C0061" w:rsidRDefault="006C0061" w:rsidP="006C0061">
      <w:pPr>
        <w:spacing w:after="0" w:line="240" w:lineRule="auto"/>
        <w:rPr>
          <w:rFonts w:ascii="Times New Roman" w:eastAsia="Calibri" w:hAnsi="Times New Roman" w:cs="Times New Roman"/>
          <w:lang w:val="en-GB"/>
        </w:rPr>
      </w:pPr>
    </w:p>
    <w:p w14:paraId="6C337A61" w14:textId="77777777" w:rsidR="006C0061" w:rsidRPr="00551FCE" w:rsidRDefault="00622427" w:rsidP="006C0061">
      <w:pPr>
        <w:spacing w:after="0" w:line="240" w:lineRule="auto"/>
        <w:rPr>
          <w:rFonts w:ascii="Times New Roman" w:eastAsia="Calibri" w:hAnsi="Times New Roman" w:cs="Times New Roman"/>
          <w:lang w:val="uk-UA"/>
        </w:rPr>
      </w:pPr>
      <w:r w:rsidRPr="00AC2A19">
        <w:rPr>
          <w:rFonts w:ascii="Times New Roman" w:eastAsia="Calibri" w:hAnsi="Times New Roman" w:cs="Times New Roman"/>
          <w:lang w:val="en-GB"/>
        </w:rPr>
        <w:t>For</w:t>
      </w:r>
      <w:r w:rsidRPr="00551FCE">
        <w:rPr>
          <w:rFonts w:ascii="Times New Roman" w:eastAsia="Calibri" w:hAnsi="Times New Roman" w:cs="Times New Roman"/>
          <w:lang w:val="uk-UA"/>
        </w:rPr>
        <w:t xml:space="preserve"> </w:t>
      </w:r>
      <w:r w:rsidRPr="00AC2A19">
        <w:rPr>
          <w:rFonts w:ascii="Times New Roman" w:eastAsia="Calibri" w:hAnsi="Times New Roman" w:cs="Times New Roman"/>
          <w:b/>
          <w:lang w:val="en-GB"/>
        </w:rPr>
        <w:t>NORDIC</w:t>
      </w:r>
      <w:r w:rsidRPr="00551FCE">
        <w:rPr>
          <w:rFonts w:ascii="Times New Roman" w:eastAsia="Calibri" w:hAnsi="Times New Roman" w:cs="Times New Roman"/>
          <w:b/>
          <w:lang w:val="uk-UA"/>
        </w:rPr>
        <w:t xml:space="preserve"> </w:t>
      </w:r>
      <w:r w:rsidRPr="00AC2A19">
        <w:rPr>
          <w:rFonts w:ascii="Times New Roman" w:eastAsia="Calibri" w:hAnsi="Times New Roman" w:cs="Times New Roman"/>
          <w:b/>
          <w:lang w:val="en-GB"/>
        </w:rPr>
        <w:t>ENVIRONMENT</w:t>
      </w:r>
      <w:r w:rsidRPr="00551FCE">
        <w:rPr>
          <w:rFonts w:ascii="Times New Roman" w:eastAsia="Calibri" w:hAnsi="Times New Roman" w:cs="Times New Roman"/>
          <w:b/>
          <w:lang w:val="uk-UA"/>
        </w:rPr>
        <w:t xml:space="preserve"> </w:t>
      </w:r>
      <w:r w:rsidRPr="00AC2A19">
        <w:rPr>
          <w:rFonts w:ascii="Times New Roman" w:eastAsia="Calibri" w:hAnsi="Times New Roman" w:cs="Times New Roman"/>
          <w:b/>
          <w:lang w:val="en-GB"/>
        </w:rPr>
        <w:t>FINANCE</w:t>
      </w:r>
      <w:r w:rsidRPr="00551FCE">
        <w:rPr>
          <w:rFonts w:ascii="Times New Roman" w:eastAsia="Calibri" w:hAnsi="Times New Roman" w:cs="Times New Roman"/>
          <w:b/>
          <w:lang w:val="uk-UA"/>
        </w:rPr>
        <w:t xml:space="preserve"> </w:t>
      </w:r>
      <w:r w:rsidRPr="00AC2A19">
        <w:rPr>
          <w:rFonts w:ascii="Times New Roman" w:eastAsia="Calibri" w:hAnsi="Times New Roman" w:cs="Times New Roman"/>
          <w:b/>
          <w:lang w:val="en-GB"/>
        </w:rPr>
        <w:t>CORPORATION</w:t>
      </w:r>
      <w:r w:rsidRPr="00551FCE">
        <w:rPr>
          <w:rFonts w:ascii="Times New Roman" w:eastAsia="Calibri" w:hAnsi="Times New Roman" w:cs="Times New Roman"/>
          <w:lang w:val="uk-UA"/>
        </w:rPr>
        <w:t xml:space="preserve"> / </w:t>
      </w:r>
    </w:p>
    <w:p w14:paraId="0DEAD60D" w14:textId="77777777" w:rsidR="006C0061" w:rsidRPr="00551FCE" w:rsidRDefault="00622427" w:rsidP="006C0061">
      <w:pPr>
        <w:tabs>
          <w:tab w:val="left" w:pos="567"/>
          <w:tab w:val="left" w:pos="4962"/>
          <w:tab w:val="left" w:pos="5387"/>
        </w:tabs>
        <w:spacing w:after="0" w:line="240" w:lineRule="auto"/>
        <w:rPr>
          <w:rFonts w:ascii="Times New Roman" w:eastAsia="Calibri" w:hAnsi="Times New Roman" w:cs="Times New Roman"/>
          <w:u w:val="single"/>
          <w:lang w:val="uk-UA"/>
        </w:rPr>
      </w:pPr>
      <w:r w:rsidRPr="00551FCE">
        <w:rPr>
          <w:rFonts w:ascii="Times New Roman" w:eastAsia="Calibri" w:hAnsi="Times New Roman" w:cs="Times New Roman"/>
          <w:lang w:val="uk-UA"/>
        </w:rPr>
        <w:t xml:space="preserve">Від </w:t>
      </w:r>
      <w:r w:rsidRPr="00551FCE">
        <w:rPr>
          <w:rFonts w:ascii="Times New Roman" w:eastAsia="Calibri" w:hAnsi="Times New Roman" w:cs="Times New Roman"/>
          <w:b/>
          <w:lang w:val="uk-UA"/>
        </w:rPr>
        <w:t>ПІВНІЧНОЇ ЕКОЛОГІЧНОЇ ФІНАНСОВОЇ КОРПОРАЦІЇ</w:t>
      </w:r>
    </w:p>
    <w:p w14:paraId="0522591D" w14:textId="77777777" w:rsidR="006C0061" w:rsidRDefault="006C0061" w:rsidP="006C0061">
      <w:pPr>
        <w:spacing w:after="0" w:line="240" w:lineRule="auto"/>
        <w:rPr>
          <w:rFonts w:ascii="Times New Roman" w:eastAsia="Calibri" w:hAnsi="Times New Roman" w:cs="Times New Roman"/>
          <w:u w:val="single"/>
          <w:lang w:val="uk-UA"/>
        </w:rPr>
      </w:pPr>
    </w:p>
    <w:p w14:paraId="11C15D58" w14:textId="77777777" w:rsidR="006C0061" w:rsidRDefault="006C0061" w:rsidP="006C0061">
      <w:pPr>
        <w:spacing w:after="0" w:line="240" w:lineRule="auto"/>
        <w:rPr>
          <w:rFonts w:ascii="Times New Roman" w:eastAsia="Calibri" w:hAnsi="Times New Roman" w:cs="Times New Roman"/>
          <w:u w:val="single"/>
          <w:lang w:val="uk-UA"/>
        </w:rPr>
      </w:pPr>
    </w:p>
    <w:p w14:paraId="4226A819" w14:textId="77777777" w:rsidR="006C0061" w:rsidRPr="00551FCE" w:rsidRDefault="006C0061" w:rsidP="006C0061">
      <w:pPr>
        <w:spacing w:after="0" w:line="240" w:lineRule="auto"/>
        <w:rPr>
          <w:rFonts w:ascii="Times New Roman" w:eastAsia="Calibri" w:hAnsi="Times New Roman" w:cs="Times New Roman"/>
          <w:u w:val="single"/>
          <w:lang w:val="uk-UA"/>
        </w:rPr>
      </w:pPr>
    </w:p>
    <w:p w14:paraId="600BAA96" w14:textId="77777777" w:rsidR="006C0061" w:rsidRPr="00551FCE" w:rsidRDefault="006C0061" w:rsidP="006C0061">
      <w:pPr>
        <w:spacing w:after="0" w:line="240" w:lineRule="auto"/>
        <w:rPr>
          <w:rFonts w:ascii="Times New Roman" w:eastAsia="Calibri" w:hAnsi="Times New Roman" w:cs="Times New Roman"/>
          <w:u w:val="single"/>
          <w:lang w:val="uk-UA"/>
        </w:rPr>
      </w:pPr>
    </w:p>
    <w:p w14:paraId="3A9C1EB9" w14:textId="77777777" w:rsidR="006C0061" w:rsidRDefault="00622427" w:rsidP="006C0061">
      <w:pPr>
        <w:tabs>
          <w:tab w:val="left" w:pos="0"/>
          <w:tab w:val="left" w:pos="4678"/>
        </w:tabs>
        <w:spacing w:after="0" w:line="240" w:lineRule="auto"/>
        <w:rPr>
          <w:rFonts w:ascii="Times New Roman" w:eastAsia="Calibri" w:hAnsi="Times New Roman" w:cs="Times New Roman"/>
          <w:lang w:val="uk-UA"/>
        </w:rPr>
      </w:pPr>
      <w:proofErr w:type="spellStart"/>
      <w:r w:rsidRPr="006D29C7">
        <w:rPr>
          <w:rFonts w:ascii="Times New Roman" w:eastAsia="Calibri" w:hAnsi="Times New Roman" w:cs="Times New Roman"/>
          <w:lang w:val="uk-UA"/>
        </w:rPr>
        <w:t>By</w:t>
      </w:r>
      <w:proofErr w:type="spellEnd"/>
      <w:r>
        <w:rPr>
          <w:rFonts w:ascii="Times New Roman" w:eastAsia="Calibri" w:hAnsi="Times New Roman" w:cs="Times New Roman"/>
          <w:lang w:val="uk-UA"/>
        </w:rPr>
        <w:t xml:space="preserve"> / підпис</w:t>
      </w:r>
      <w:r w:rsidRPr="006D29C7">
        <w:rPr>
          <w:rFonts w:ascii="Times New Roman" w:eastAsia="Calibri" w:hAnsi="Times New Roman" w:cs="Times New Roman"/>
          <w:lang w:val="uk-UA"/>
        </w:rPr>
        <w:t>:</w:t>
      </w:r>
      <w:r w:rsidRPr="006D29C7">
        <w:rPr>
          <w:rFonts w:ascii="Times New Roman" w:eastAsia="Calibri" w:hAnsi="Times New Roman" w:cs="Times New Roman"/>
          <w:lang w:val="uk-UA"/>
        </w:rPr>
        <w:tab/>
      </w:r>
      <w:proofErr w:type="spellStart"/>
      <w:r w:rsidRPr="006D29C7">
        <w:rPr>
          <w:rFonts w:ascii="Times New Roman" w:eastAsia="Calibri" w:hAnsi="Times New Roman" w:cs="Times New Roman"/>
          <w:lang w:val="uk-UA"/>
        </w:rPr>
        <w:t>By</w:t>
      </w:r>
      <w:proofErr w:type="spellEnd"/>
      <w:r>
        <w:rPr>
          <w:rFonts w:ascii="Times New Roman" w:eastAsia="Calibri" w:hAnsi="Times New Roman" w:cs="Times New Roman"/>
          <w:lang w:val="uk-UA"/>
        </w:rPr>
        <w:t xml:space="preserve"> / підпис</w:t>
      </w:r>
      <w:r w:rsidRPr="006D29C7">
        <w:rPr>
          <w:rFonts w:ascii="Times New Roman" w:eastAsia="Calibri" w:hAnsi="Times New Roman" w:cs="Times New Roman"/>
          <w:lang w:val="uk-UA"/>
        </w:rPr>
        <w:t>:</w:t>
      </w:r>
    </w:p>
    <w:p w14:paraId="12537E12" w14:textId="77777777" w:rsidR="006C0061" w:rsidRPr="006D29C7" w:rsidRDefault="00622427" w:rsidP="006C0061">
      <w:pPr>
        <w:tabs>
          <w:tab w:val="left" w:pos="630"/>
          <w:tab w:val="left" w:pos="5400"/>
        </w:tabs>
        <w:spacing w:after="0" w:line="240" w:lineRule="auto"/>
        <w:ind w:firstLine="540"/>
        <w:rPr>
          <w:rFonts w:ascii="Times New Roman" w:eastAsia="Calibri" w:hAnsi="Times New Roman" w:cs="Times New Roman"/>
          <w:lang w:val="uk-UA"/>
        </w:rPr>
      </w:pPr>
      <w:r w:rsidRPr="006D29C7">
        <w:rPr>
          <w:rFonts w:ascii="Times New Roman" w:eastAsia="Calibri" w:hAnsi="Times New Roman" w:cs="Times New Roman"/>
          <w:lang w:val="uk-UA"/>
        </w:rPr>
        <w:t>_____________________________</w:t>
      </w:r>
      <w:r w:rsidRPr="006D29C7">
        <w:rPr>
          <w:rFonts w:ascii="Times New Roman" w:eastAsia="Calibri" w:hAnsi="Times New Roman" w:cs="Times New Roman"/>
          <w:lang w:val="uk-UA"/>
        </w:rPr>
        <w:tab/>
        <w:t>_____________________________</w:t>
      </w:r>
      <w:r>
        <w:rPr>
          <w:rFonts w:ascii="Times New Roman" w:eastAsia="Calibri" w:hAnsi="Times New Roman" w:cs="Times New Roman"/>
          <w:lang w:val="uk-UA"/>
        </w:rPr>
        <w:t xml:space="preserve"> </w:t>
      </w:r>
    </w:p>
    <w:p w14:paraId="28182A5E" w14:textId="77777777" w:rsidR="006C0061" w:rsidRPr="00933686" w:rsidRDefault="00622427" w:rsidP="006C0061">
      <w:pPr>
        <w:tabs>
          <w:tab w:val="left" w:pos="567"/>
          <w:tab w:val="left" w:pos="4962"/>
          <w:tab w:val="left" w:pos="5387"/>
        </w:tabs>
        <w:spacing w:after="0" w:line="240" w:lineRule="auto"/>
        <w:rPr>
          <w:rFonts w:ascii="Times New Roman" w:eastAsia="Calibri" w:hAnsi="Times New Roman" w:cs="Times New Roman"/>
          <w:lang w:val="uk-UA"/>
        </w:rPr>
      </w:pPr>
      <w:r w:rsidRPr="006D29C7">
        <w:rPr>
          <w:rFonts w:ascii="Times New Roman" w:eastAsia="Calibri" w:hAnsi="Times New Roman" w:cs="Times New Roman"/>
          <w:lang w:val="uk-UA"/>
        </w:rPr>
        <w:tab/>
      </w:r>
      <w:proofErr w:type="spellStart"/>
      <w:r w:rsidRPr="00933686">
        <w:rPr>
          <w:rFonts w:ascii="Times New Roman" w:eastAsia="Calibri" w:hAnsi="Times New Roman" w:cs="Times New Roman"/>
          <w:lang w:val="en-GB"/>
        </w:rPr>
        <w:t>Trond</w:t>
      </w:r>
      <w:proofErr w:type="spellEnd"/>
      <w:r w:rsidRPr="00933686">
        <w:rPr>
          <w:rFonts w:ascii="Times New Roman" w:eastAsia="Calibri" w:hAnsi="Times New Roman" w:cs="Times New Roman"/>
          <w:lang w:val="uk-UA"/>
        </w:rPr>
        <w:t xml:space="preserve"> </w:t>
      </w:r>
      <w:r w:rsidRPr="00933686">
        <w:rPr>
          <w:rFonts w:ascii="Times New Roman" w:eastAsia="Calibri" w:hAnsi="Times New Roman" w:cs="Times New Roman"/>
          <w:lang w:val="en-GB"/>
        </w:rPr>
        <w:t>Moe</w:t>
      </w:r>
      <w:r w:rsidRPr="00933686">
        <w:rPr>
          <w:rFonts w:ascii="Times New Roman" w:eastAsia="Calibri" w:hAnsi="Times New Roman" w:cs="Times New Roman"/>
          <w:lang w:val="uk-UA"/>
        </w:rPr>
        <w:t xml:space="preserve"> / </w:t>
      </w:r>
      <w:proofErr w:type="spellStart"/>
      <w:r w:rsidRPr="00933686">
        <w:rPr>
          <w:rFonts w:ascii="Times New Roman" w:eastAsia="Calibri" w:hAnsi="Times New Roman" w:cs="Times New Roman"/>
          <w:lang w:val="uk-UA"/>
        </w:rPr>
        <w:t>Тронд</w:t>
      </w:r>
      <w:proofErr w:type="spellEnd"/>
      <w:r w:rsidRPr="00933686">
        <w:rPr>
          <w:rFonts w:ascii="Times New Roman" w:eastAsia="Calibri" w:hAnsi="Times New Roman" w:cs="Times New Roman"/>
          <w:lang w:val="uk-UA"/>
        </w:rPr>
        <w:t xml:space="preserve"> </w:t>
      </w:r>
      <w:proofErr w:type="spellStart"/>
      <w:r w:rsidRPr="00933686">
        <w:rPr>
          <w:rFonts w:ascii="Times New Roman" w:eastAsia="Calibri" w:hAnsi="Times New Roman" w:cs="Times New Roman"/>
          <w:lang w:val="uk-UA"/>
        </w:rPr>
        <w:t>Мое</w:t>
      </w:r>
      <w:proofErr w:type="spellEnd"/>
      <w:r w:rsidRPr="00933686">
        <w:rPr>
          <w:rFonts w:ascii="Times New Roman" w:eastAsia="Calibri" w:hAnsi="Times New Roman" w:cs="Times New Roman"/>
          <w:lang w:val="uk-UA"/>
        </w:rPr>
        <w:tab/>
      </w:r>
      <w:r w:rsidRPr="00933686">
        <w:rPr>
          <w:rFonts w:ascii="Times New Roman" w:eastAsia="Calibri" w:hAnsi="Times New Roman" w:cs="Times New Roman"/>
          <w:lang w:val="en-GB"/>
        </w:rPr>
        <w:t>Ronny</w:t>
      </w:r>
      <w:r w:rsidRPr="00933686">
        <w:rPr>
          <w:rFonts w:ascii="Times New Roman" w:eastAsia="Calibri" w:hAnsi="Times New Roman" w:cs="Times New Roman"/>
          <w:lang w:val="uk-UA"/>
        </w:rPr>
        <w:t xml:space="preserve"> </w:t>
      </w:r>
      <w:r w:rsidRPr="00933686">
        <w:rPr>
          <w:rFonts w:ascii="Times New Roman" w:eastAsia="Calibri" w:hAnsi="Times New Roman" w:cs="Times New Roman"/>
          <w:lang w:val="en-GB"/>
        </w:rPr>
        <w:t>Nilsson</w:t>
      </w:r>
      <w:r w:rsidRPr="00933686">
        <w:rPr>
          <w:rFonts w:ascii="Times New Roman" w:eastAsia="Calibri" w:hAnsi="Times New Roman" w:cs="Times New Roman"/>
          <w:lang w:val="uk-UA"/>
        </w:rPr>
        <w:t xml:space="preserve"> / </w:t>
      </w:r>
      <w:proofErr w:type="spellStart"/>
      <w:r w:rsidRPr="00933686">
        <w:rPr>
          <w:rFonts w:ascii="Times New Roman" w:eastAsia="Calibri" w:hAnsi="Times New Roman" w:cs="Times New Roman"/>
          <w:lang w:val="uk-UA"/>
        </w:rPr>
        <w:t>Ронні</w:t>
      </w:r>
      <w:proofErr w:type="spellEnd"/>
      <w:r w:rsidRPr="00933686">
        <w:rPr>
          <w:rFonts w:ascii="Times New Roman" w:eastAsia="Calibri" w:hAnsi="Times New Roman" w:cs="Times New Roman"/>
          <w:lang w:val="uk-UA"/>
        </w:rPr>
        <w:t xml:space="preserve"> </w:t>
      </w:r>
      <w:proofErr w:type="spellStart"/>
      <w:r w:rsidRPr="00933686">
        <w:rPr>
          <w:rFonts w:ascii="Times New Roman" w:eastAsia="Calibri" w:hAnsi="Times New Roman" w:cs="Times New Roman"/>
          <w:lang w:val="uk-UA"/>
        </w:rPr>
        <w:t>Нільссон</w:t>
      </w:r>
      <w:proofErr w:type="spellEnd"/>
    </w:p>
    <w:p w14:paraId="421E29F8" w14:textId="77777777" w:rsidR="006C0061" w:rsidRPr="00933686" w:rsidRDefault="00622427" w:rsidP="006C0061">
      <w:pPr>
        <w:tabs>
          <w:tab w:val="left" w:pos="567"/>
          <w:tab w:val="left" w:pos="4962"/>
          <w:tab w:val="left" w:pos="5387"/>
        </w:tabs>
        <w:spacing w:after="0" w:line="240" w:lineRule="auto"/>
        <w:rPr>
          <w:rFonts w:ascii="Times New Roman" w:eastAsia="Calibri" w:hAnsi="Times New Roman" w:cs="Times New Roman"/>
          <w:lang w:val="uk-UA"/>
        </w:rPr>
      </w:pPr>
      <w:r w:rsidRPr="00933686">
        <w:rPr>
          <w:rFonts w:ascii="Times New Roman" w:eastAsia="Calibri" w:hAnsi="Times New Roman" w:cs="Times New Roman"/>
          <w:lang w:val="uk-UA"/>
        </w:rPr>
        <w:tab/>
      </w:r>
      <w:r w:rsidRPr="00933686">
        <w:rPr>
          <w:rFonts w:ascii="Times New Roman" w:eastAsia="Calibri" w:hAnsi="Times New Roman" w:cs="Times New Roman"/>
          <w:lang w:val="en-GB"/>
        </w:rPr>
        <w:t>Managing</w:t>
      </w:r>
      <w:r w:rsidRPr="00933686">
        <w:rPr>
          <w:rFonts w:ascii="Times New Roman" w:eastAsia="Calibri" w:hAnsi="Times New Roman" w:cs="Times New Roman"/>
          <w:lang w:val="uk-UA"/>
        </w:rPr>
        <w:t xml:space="preserve"> </w:t>
      </w:r>
      <w:r w:rsidRPr="00933686">
        <w:rPr>
          <w:rFonts w:ascii="Times New Roman" w:eastAsia="Calibri" w:hAnsi="Times New Roman" w:cs="Times New Roman"/>
          <w:lang w:val="en-GB"/>
        </w:rPr>
        <w:t>Director</w:t>
      </w:r>
      <w:r w:rsidRPr="00933686">
        <w:rPr>
          <w:rFonts w:ascii="Times New Roman" w:eastAsia="Calibri" w:hAnsi="Times New Roman" w:cs="Times New Roman"/>
          <w:lang w:val="uk-UA"/>
        </w:rPr>
        <w:t xml:space="preserve"> / Керуючий Директор</w:t>
      </w:r>
      <w:r w:rsidRPr="00933686">
        <w:rPr>
          <w:rFonts w:ascii="Times New Roman" w:eastAsia="Calibri" w:hAnsi="Times New Roman" w:cs="Times New Roman"/>
          <w:lang w:val="uk-UA"/>
        </w:rPr>
        <w:tab/>
      </w:r>
      <w:r w:rsidRPr="00933686">
        <w:rPr>
          <w:rFonts w:ascii="Times New Roman" w:eastAsia="Calibri" w:hAnsi="Times New Roman" w:cs="Times New Roman"/>
          <w:lang w:val="en-GB"/>
        </w:rPr>
        <w:t>Senior</w:t>
      </w:r>
      <w:r w:rsidRPr="00933686">
        <w:rPr>
          <w:rFonts w:ascii="Times New Roman" w:eastAsia="Calibri" w:hAnsi="Times New Roman" w:cs="Times New Roman"/>
          <w:lang w:val="uk-UA"/>
        </w:rPr>
        <w:t xml:space="preserve"> </w:t>
      </w:r>
      <w:r w:rsidRPr="00933686">
        <w:rPr>
          <w:rFonts w:ascii="Times New Roman" w:eastAsia="Calibri" w:hAnsi="Times New Roman" w:cs="Times New Roman"/>
          <w:lang w:val="en-GB"/>
        </w:rPr>
        <w:t>Adviser</w:t>
      </w:r>
      <w:r w:rsidRPr="00933686">
        <w:rPr>
          <w:rFonts w:ascii="Times New Roman" w:eastAsia="Calibri" w:hAnsi="Times New Roman" w:cs="Times New Roman"/>
          <w:lang w:val="uk-UA"/>
        </w:rPr>
        <w:t xml:space="preserve"> /</w:t>
      </w:r>
      <w:r w:rsidRPr="00CE1FA2">
        <w:rPr>
          <w:rFonts w:ascii="Times New Roman" w:eastAsia="Calibri" w:hAnsi="Times New Roman" w:cs="Times New Roman"/>
          <w:lang w:val="uk-UA"/>
        </w:rPr>
        <w:t xml:space="preserve"> </w:t>
      </w:r>
      <w:r w:rsidRPr="00933686">
        <w:rPr>
          <w:rFonts w:ascii="Times New Roman" w:eastAsia="Calibri" w:hAnsi="Times New Roman" w:cs="Times New Roman"/>
          <w:lang w:val="en-US"/>
        </w:rPr>
        <w:t>C</w:t>
      </w:r>
      <w:proofErr w:type="spellStart"/>
      <w:r w:rsidRPr="00933686">
        <w:rPr>
          <w:rFonts w:ascii="Times New Roman" w:eastAsia="Calibri" w:hAnsi="Times New Roman" w:cs="Times New Roman"/>
          <w:lang w:val="uk-UA"/>
        </w:rPr>
        <w:t>тарший</w:t>
      </w:r>
      <w:proofErr w:type="spellEnd"/>
      <w:r w:rsidRPr="00933686">
        <w:rPr>
          <w:rFonts w:ascii="Times New Roman" w:eastAsia="Calibri" w:hAnsi="Times New Roman" w:cs="Times New Roman"/>
          <w:lang w:val="uk-UA"/>
        </w:rPr>
        <w:t xml:space="preserve"> Радник</w:t>
      </w:r>
    </w:p>
    <w:p w14:paraId="1A3CF66C" w14:textId="77777777" w:rsidR="006C0061" w:rsidRPr="00933686" w:rsidRDefault="00622427" w:rsidP="006C0061">
      <w:pPr>
        <w:tabs>
          <w:tab w:val="left" w:pos="567"/>
          <w:tab w:val="left" w:pos="4962"/>
          <w:tab w:val="left" w:pos="5387"/>
        </w:tabs>
        <w:spacing w:after="0" w:line="240" w:lineRule="auto"/>
        <w:rPr>
          <w:rFonts w:ascii="Times New Roman" w:eastAsia="Calibri" w:hAnsi="Times New Roman" w:cs="Times New Roman"/>
          <w:lang w:val="uk-UA"/>
        </w:rPr>
      </w:pPr>
      <w:r w:rsidRPr="00933686">
        <w:rPr>
          <w:rFonts w:ascii="Times New Roman" w:eastAsia="Calibri" w:hAnsi="Times New Roman" w:cs="Times New Roman"/>
          <w:lang w:val="uk-UA"/>
        </w:rPr>
        <w:tab/>
      </w:r>
      <w:r w:rsidRPr="00933686">
        <w:rPr>
          <w:rFonts w:ascii="Times New Roman" w:eastAsia="Calibri" w:hAnsi="Times New Roman" w:cs="Times New Roman"/>
          <w:lang w:val="uk-UA"/>
        </w:rPr>
        <w:tab/>
      </w:r>
      <w:r w:rsidRPr="00933686">
        <w:rPr>
          <w:rFonts w:ascii="Times New Roman" w:eastAsia="Calibri" w:hAnsi="Times New Roman" w:cs="Times New Roman"/>
          <w:lang w:val="uk-UA"/>
        </w:rPr>
        <w:tab/>
      </w:r>
    </w:p>
    <w:p w14:paraId="2FC65338" w14:textId="77777777" w:rsidR="006C0061" w:rsidRPr="00933686" w:rsidRDefault="006C0061" w:rsidP="006C0061">
      <w:pPr>
        <w:widowControl w:val="0"/>
        <w:tabs>
          <w:tab w:val="left" w:pos="0"/>
        </w:tabs>
        <w:spacing w:after="0" w:line="240" w:lineRule="auto"/>
        <w:rPr>
          <w:rFonts w:ascii="Times New Roman" w:eastAsia="Calibri" w:hAnsi="Times New Roman" w:cs="Times New Roman"/>
          <w:lang w:val="uk-UA"/>
        </w:rPr>
      </w:pPr>
    </w:p>
    <w:p w14:paraId="667357D8" w14:textId="77777777" w:rsidR="006C0061" w:rsidRPr="00933686" w:rsidRDefault="006C0061" w:rsidP="006C0061">
      <w:pPr>
        <w:widowControl w:val="0"/>
        <w:tabs>
          <w:tab w:val="left" w:pos="0"/>
        </w:tabs>
        <w:spacing w:after="0" w:line="240" w:lineRule="auto"/>
        <w:rPr>
          <w:rFonts w:ascii="Times New Roman" w:eastAsia="Calibri" w:hAnsi="Times New Roman" w:cs="Times New Roman"/>
          <w:lang w:val="uk-UA"/>
        </w:rPr>
      </w:pPr>
    </w:p>
    <w:p w14:paraId="71FDE4C3" w14:textId="77777777" w:rsidR="006C0061" w:rsidRPr="00933686" w:rsidRDefault="006C0061" w:rsidP="006C0061">
      <w:pPr>
        <w:widowControl w:val="0"/>
        <w:tabs>
          <w:tab w:val="left" w:pos="0"/>
        </w:tabs>
        <w:spacing w:after="0" w:line="240" w:lineRule="auto"/>
        <w:rPr>
          <w:rFonts w:ascii="Times New Roman" w:eastAsia="Calibri" w:hAnsi="Times New Roman" w:cs="Times New Roman"/>
          <w:lang w:val="uk-UA"/>
        </w:rPr>
      </w:pPr>
    </w:p>
    <w:p w14:paraId="343E113D" w14:textId="77777777" w:rsidR="006C0061" w:rsidRPr="00EE5582" w:rsidRDefault="00622427" w:rsidP="006C0061">
      <w:pPr>
        <w:widowControl w:val="0"/>
        <w:spacing w:after="0" w:line="240" w:lineRule="auto"/>
        <w:ind w:left="90"/>
        <w:rPr>
          <w:rFonts w:ascii="Times New Roman" w:eastAsia="Calibri" w:hAnsi="Times New Roman" w:cs="Times New Roman"/>
          <w:b/>
          <w:lang w:val="uk-UA"/>
        </w:rPr>
      </w:pPr>
      <w:r w:rsidRPr="006D29C7">
        <w:rPr>
          <w:rFonts w:ascii="Times New Roman" w:eastAsia="Calibri" w:hAnsi="Times New Roman" w:cs="Times New Roman"/>
          <w:lang w:val="en-GB"/>
        </w:rPr>
        <w:t>For</w:t>
      </w:r>
      <w:r w:rsidRPr="00EE5582">
        <w:rPr>
          <w:rFonts w:ascii="Times New Roman" w:eastAsia="Calibri" w:hAnsi="Times New Roman" w:cs="Times New Roman"/>
          <w:b/>
          <w:lang w:val="uk-UA"/>
        </w:rPr>
        <w:t xml:space="preserve"> </w:t>
      </w:r>
      <w:r>
        <w:rPr>
          <w:rFonts w:ascii="Times New Roman" w:eastAsia="Calibri" w:hAnsi="Times New Roman" w:cs="Times New Roman"/>
          <w:b/>
          <w:bCs/>
          <w:color w:val="000000"/>
          <w:lang w:val="en-US"/>
        </w:rPr>
        <w:t>ZVYAGEL</w:t>
      </w:r>
      <w:r w:rsidRPr="00EE5582">
        <w:rPr>
          <w:rFonts w:ascii="Times New Roman" w:eastAsia="Calibri" w:hAnsi="Times New Roman" w:cs="Times New Roman"/>
          <w:b/>
          <w:lang w:val="uk-UA"/>
        </w:rPr>
        <w:t xml:space="preserve"> </w:t>
      </w:r>
      <w:r w:rsidRPr="006D29C7">
        <w:rPr>
          <w:rFonts w:ascii="Times New Roman" w:eastAsia="Calibri" w:hAnsi="Times New Roman" w:cs="Times New Roman"/>
          <w:b/>
          <w:lang w:val="en-GB"/>
        </w:rPr>
        <w:t>CITY</w:t>
      </w:r>
      <w:r w:rsidRPr="00EE5582">
        <w:rPr>
          <w:rFonts w:ascii="Times New Roman" w:eastAsia="Calibri" w:hAnsi="Times New Roman" w:cs="Times New Roman"/>
          <w:b/>
          <w:lang w:val="uk-UA"/>
        </w:rPr>
        <w:t xml:space="preserve"> </w:t>
      </w:r>
      <w:r w:rsidRPr="006D29C7">
        <w:rPr>
          <w:rFonts w:ascii="Times New Roman" w:eastAsia="Calibri" w:hAnsi="Times New Roman" w:cs="Times New Roman"/>
          <w:b/>
          <w:lang w:val="en-GB"/>
        </w:rPr>
        <w:t>COUNCIL</w:t>
      </w:r>
      <w:r w:rsidRPr="00EE5582">
        <w:rPr>
          <w:rFonts w:ascii="Times New Roman" w:eastAsia="Calibri" w:hAnsi="Times New Roman" w:cs="Times New Roman"/>
          <w:b/>
          <w:lang w:val="uk-UA"/>
        </w:rPr>
        <w:t xml:space="preserve"> / </w:t>
      </w:r>
    </w:p>
    <w:p w14:paraId="4C282980" w14:textId="77777777" w:rsidR="006C0061" w:rsidRPr="00EE5582" w:rsidRDefault="00622427" w:rsidP="006C0061">
      <w:pPr>
        <w:widowControl w:val="0"/>
        <w:spacing w:after="0" w:line="240" w:lineRule="auto"/>
        <w:ind w:left="90"/>
        <w:rPr>
          <w:rFonts w:ascii="Times New Roman" w:eastAsia="Calibri" w:hAnsi="Times New Roman" w:cs="Times New Roman"/>
          <w:lang w:val="uk-UA"/>
        </w:rPr>
      </w:pPr>
      <w:r w:rsidRPr="00EE5582">
        <w:rPr>
          <w:rFonts w:ascii="Times New Roman" w:eastAsia="Calibri" w:hAnsi="Times New Roman" w:cs="Times New Roman"/>
          <w:lang w:val="uk-UA"/>
        </w:rPr>
        <w:t>Від</w:t>
      </w:r>
      <w:r w:rsidRPr="00EE5582">
        <w:rPr>
          <w:rFonts w:ascii="Times New Roman" w:eastAsia="Calibri" w:hAnsi="Times New Roman" w:cs="Times New Roman"/>
          <w:i/>
          <w:lang w:val="uk-UA"/>
        </w:rPr>
        <w:t xml:space="preserve"> </w:t>
      </w:r>
      <w:r>
        <w:rPr>
          <w:rFonts w:ascii="Times New Roman" w:eastAsia="Calibri" w:hAnsi="Times New Roman" w:cs="Times New Roman"/>
          <w:b/>
          <w:bCs/>
          <w:lang w:val="uk-UA"/>
        </w:rPr>
        <w:t>ЗВЯГЕЛЬСЬКОЇ</w:t>
      </w:r>
      <w:r>
        <w:rPr>
          <w:rFonts w:ascii="Times New Roman" w:eastAsia="Calibri" w:hAnsi="Times New Roman" w:cs="Times New Roman"/>
          <w:lang w:val="uk-UA"/>
        </w:rPr>
        <w:t xml:space="preserve"> </w:t>
      </w:r>
      <w:r w:rsidRPr="006D29C7">
        <w:rPr>
          <w:rFonts w:ascii="Times New Roman" w:eastAsia="Calibri" w:hAnsi="Times New Roman" w:cs="Times New Roman"/>
          <w:b/>
          <w:lang w:val="uk-UA"/>
        </w:rPr>
        <w:t>МІСЬКОЇ РАДИ</w:t>
      </w:r>
    </w:p>
    <w:p w14:paraId="3BCCF342" w14:textId="77777777" w:rsidR="006C0061" w:rsidRPr="00EE5582" w:rsidRDefault="006C0061" w:rsidP="006C0061">
      <w:pPr>
        <w:widowControl w:val="0"/>
        <w:tabs>
          <w:tab w:val="left" w:pos="0"/>
        </w:tabs>
        <w:spacing w:after="0" w:line="240" w:lineRule="auto"/>
        <w:rPr>
          <w:rFonts w:ascii="Times New Roman" w:eastAsia="Calibri" w:hAnsi="Times New Roman" w:cs="Times New Roman"/>
          <w:lang w:val="uk-UA"/>
        </w:rPr>
      </w:pPr>
    </w:p>
    <w:p w14:paraId="409D0A10" w14:textId="77777777" w:rsidR="006C0061" w:rsidRPr="00EE5582" w:rsidRDefault="006C0061" w:rsidP="006C0061">
      <w:pPr>
        <w:widowControl w:val="0"/>
        <w:tabs>
          <w:tab w:val="left" w:pos="0"/>
        </w:tabs>
        <w:spacing w:after="0" w:line="240" w:lineRule="auto"/>
        <w:rPr>
          <w:rFonts w:ascii="Times New Roman" w:eastAsia="Calibri" w:hAnsi="Times New Roman" w:cs="Times New Roman"/>
          <w:lang w:val="uk-UA"/>
        </w:rPr>
      </w:pPr>
    </w:p>
    <w:p w14:paraId="6397CE8B" w14:textId="77777777" w:rsidR="006C0061" w:rsidRPr="00EE5582" w:rsidRDefault="006C0061" w:rsidP="006C0061">
      <w:pPr>
        <w:widowControl w:val="0"/>
        <w:tabs>
          <w:tab w:val="left" w:pos="0"/>
        </w:tabs>
        <w:spacing w:after="0" w:line="240" w:lineRule="auto"/>
        <w:rPr>
          <w:rFonts w:ascii="Times New Roman" w:eastAsia="Calibri" w:hAnsi="Times New Roman" w:cs="Times New Roman"/>
          <w:lang w:val="uk-UA"/>
        </w:rPr>
      </w:pPr>
    </w:p>
    <w:p w14:paraId="51DB9651" w14:textId="77777777" w:rsidR="006C0061" w:rsidRPr="00F27E1D" w:rsidRDefault="00622427" w:rsidP="006C0061">
      <w:pPr>
        <w:widowControl w:val="0"/>
        <w:tabs>
          <w:tab w:val="left" w:pos="180"/>
        </w:tabs>
        <w:spacing w:after="0" w:line="240" w:lineRule="auto"/>
        <w:ind w:left="180"/>
        <w:rPr>
          <w:rFonts w:ascii="Times New Roman" w:eastAsia="Calibri" w:hAnsi="Times New Roman" w:cs="Times New Roman"/>
          <w:lang w:val="uk-UA"/>
        </w:rPr>
      </w:pPr>
      <w:r w:rsidRPr="006D29C7">
        <w:rPr>
          <w:rFonts w:ascii="Times New Roman" w:eastAsia="Calibri" w:hAnsi="Times New Roman" w:cs="Times New Roman"/>
          <w:lang w:val="en-GB"/>
        </w:rPr>
        <w:lastRenderedPageBreak/>
        <w:t>By</w:t>
      </w:r>
      <w:r>
        <w:rPr>
          <w:rFonts w:ascii="Times New Roman" w:eastAsia="Calibri" w:hAnsi="Times New Roman" w:cs="Times New Roman"/>
          <w:lang w:val="uk-UA"/>
        </w:rPr>
        <w:t xml:space="preserve"> </w:t>
      </w:r>
      <w:r w:rsidRPr="004A5A38">
        <w:rPr>
          <w:rFonts w:ascii="Times New Roman" w:eastAsia="Calibri" w:hAnsi="Times New Roman" w:cs="Times New Roman"/>
          <w:lang w:val="uk-UA"/>
        </w:rPr>
        <w:t>/ підпис:</w:t>
      </w:r>
      <w:r w:rsidRPr="004A5A38">
        <w:rPr>
          <w:rFonts w:ascii="Times New Roman" w:eastAsia="Calibri" w:hAnsi="Times New Roman" w:cs="Times New Roman"/>
          <w:lang w:val="uk-UA"/>
        </w:rPr>
        <w:tab/>
        <w:t>________________________</w:t>
      </w:r>
    </w:p>
    <w:p w14:paraId="702289E0" w14:textId="77777777" w:rsidR="006C0061" w:rsidRPr="001103DF" w:rsidRDefault="00622427" w:rsidP="006C0061">
      <w:pPr>
        <w:widowControl w:val="0"/>
        <w:tabs>
          <w:tab w:val="left" w:pos="0"/>
        </w:tabs>
        <w:spacing w:after="0" w:line="240" w:lineRule="auto"/>
        <w:rPr>
          <w:rFonts w:ascii="Times New Roman" w:eastAsia="Calibri" w:hAnsi="Times New Roman" w:cs="Times New Roman"/>
          <w:highlight w:val="yellow"/>
          <w:lang w:val="uk-UA"/>
        </w:rPr>
      </w:pPr>
      <w:r w:rsidRPr="004A5A38">
        <w:rPr>
          <w:rFonts w:ascii="Times New Roman" w:eastAsia="Calibri" w:hAnsi="Times New Roman" w:cs="Times New Roman"/>
          <w:lang w:val="uk-UA"/>
        </w:rPr>
        <w:tab/>
      </w:r>
      <w:r w:rsidRPr="004A5A38">
        <w:rPr>
          <w:rFonts w:ascii="Times New Roman" w:eastAsia="Calibri" w:hAnsi="Times New Roman" w:cs="Times New Roman"/>
          <w:lang w:val="uk-UA"/>
        </w:rPr>
        <w:tab/>
      </w:r>
      <w:r w:rsidRPr="005A0756">
        <w:rPr>
          <w:rFonts w:ascii="Times New Roman" w:eastAsia="Calibri" w:hAnsi="Times New Roman" w:cs="Times New Roman"/>
          <w:color w:val="000000"/>
          <w:lang w:val="en-GB"/>
        </w:rPr>
        <w:t>Borovets</w:t>
      </w:r>
      <w:r w:rsidRPr="001103DF">
        <w:rPr>
          <w:rFonts w:ascii="Times New Roman" w:eastAsia="Calibri" w:hAnsi="Times New Roman" w:cs="Times New Roman"/>
          <w:color w:val="000000"/>
          <w:lang w:val="uk-UA"/>
        </w:rPr>
        <w:t xml:space="preserve"> </w:t>
      </w:r>
      <w:proofErr w:type="spellStart"/>
      <w:r w:rsidRPr="005A0756">
        <w:rPr>
          <w:rFonts w:ascii="Times New Roman" w:eastAsia="Calibri" w:hAnsi="Times New Roman" w:cs="Times New Roman"/>
          <w:color w:val="000000"/>
          <w:lang w:val="en-GB"/>
        </w:rPr>
        <w:t>Mykola</w:t>
      </w:r>
      <w:proofErr w:type="spellEnd"/>
      <w:r w:rsidRPr="001103DF">
        <w:rPr>
          <w:rFonts w:ascii="Times New Roman" w:eastAsia="Calibri" w:hAnsi="Times New Roman" w:cs="Times New Roman"/>
          <w:color w:val="000000"/>
          <w:lang w:val="uk-UA"/>
        </w:rPr>
        <w:t xml:space="preserve"> </w:t>
      </w:r>
      <w:proofErr w:type="spellStart"/>
      <w:r w:rsidRPr="005A0756">
        <w:rPr>
          <w:rFonts w:ascii="Times New Roman" w:eastAsia="Calibri" w:hAnsi="Times New Roman" w:cs="Times New Roman"/>
          <w:color w:val="000000"/>
          <w:lang w:val="en-GB"/>
        </w:rPr>
        <w:t>Petrovych</w:t>
      </w:r>
      <w:proofErr w:type="spellEnd"/>
      <w:r w:rsidRPr="001103DF">
        <w:rPr>
          <w:rFonts w:ascii="Times New Roman" w:eastAsia="Calibri" w:hAnsi="Times New Roman" w:cs="Times New Roman"/>
          <w:color w:val="000000"/>
          <w:lang w:val="uk-UA"/>
        </w:rPr>
        <w:t xml:space="preserve"> / </w:t>
      </w:r>
      <w:r>
        <w:rPr>
          <w:rFonts w:ascii="Times New Roman" w:eastAsia="Calibri" w:hAnsi="Times New Roman" w:cs="Times New Roman"/>
          <w:color w:val="000000"/>
          <w:lang w:val="uk-UA"/>
        </w:rPr>
        <w:t>Боровець Микола Петрович</w:t>
      </w:r>
      <w:r w:rsidRPr="001B0A96">
        <w:rPr>
          <w:rFonts w:ascii="Times New Roman" w:eastAsia="Calibri" w:hAnsi="Times New Roman" w:cs="Times New Roman"/>
          <w:color w:val="000000"/>
          <w:lang w:val="uk-UA"/>
        </w:rPr>
        <w:t xml:space="preserve"> </w:t>
      </w:r>
    </w:p>
    <w:p w14:paraId="78103827" w14:textId="77777777" w:rsidR="006C0061" w:rsidRDefault="00622427" w:rsidP="006C0061">
      <w:pPr>
        <w:widowControl w:val="0"/>
        <w:tabs>
          <w:tab w:val="left" w:pos="0"/>
        </w:tabs>
        <w:spacing w:after="0" w:line="240" w:lineRule="auto"/>
        <w:rPr>
          <w:rFonts w:ascii="Times New Roman" w:eastAsia="Calibri" w:hAnsi="Times New Roman" w:cs="Times New Roman"/>
          <w:b/>
          <w:lang w:val="uk-UA"/>
        </w:rPr>
      </w:pPr>
      <w:r>
        <w:rPr>
          <w:rFonts w:ascii="Times New Roman" w:eastAsia="Calibri" w:hAnsi="Times New Roman" w:cs="Times New Roman"/>
          <w:lang w:val="uk-UA"/>
        </w:rPr>
        <w:tab/>
      </w:r>
      <w:r>
        <w:rPr>
          <w:rFonts w:ascii="Times New Roman" w:eastAsia="Calibri" w:hAnsi="Times New Roman" w:cs="Times New Roman"/>
          <w:lang w:val="uk-UA"/>
        </w:rPr>
        <w:tab/>
      </w:r>
      <w:r>
        <w:rPr>
          <w:rFonts w:ascii="Times New Roman" w:eastAsia="Calibri" w:hAnsi="Times New Roman" w:cs="Times New Roman"/>
          <w:color w:val="000000"/>
          <w:lang w:val="en-GB"/>
        </w:rPr>
        <w:t>Mayor</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of</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the</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City</w:t>
      </w:r>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en-GB"/>
        </w:rPr>
        <w:t>of</w:t>
      </w:r>
      <w:r>
        <w:rPr>
          <w:rFonts w:ascii="Times New Roman" w:eastAsia="Calibri" w:hAnsi="Times New Roman" w:cs="Times New Roman"/>
          <w:color w:val="000000"/>
          <w:lang w:val="uk-UA"/>
        </w:rPr>
        <w:t xml:space="preserve"> </w:t>
      </w:r>
      <w:proofErr w:type="spellStart"/>
      <w:r w:rsidRPr="009C51A0">
        <w:rPr>
          <w:rFonts w:ascii="Times New Roman" w:eastAsia="Calibri" w:hAnsi="Times New Roman" w:cs="Times New Roman"/>
          <w:color w:val="000000"/>
          <w:lang w:val="en-GB"/>
        </w:rPr>
        <w:t>Zvyagel</w:t>
      </w:r>
      <w:proofErr w:type="spellEnd"/>
      <w:r w:rsidRPr="001103DF">
        <w:rPr>
          <w:rFonts w:ascii="Times New Roman" w:eastAsia="Calibri" w:hAnsi="Times New Roman" w:cs="Times New Roman"/>
          <w:color w:val="000000"/>
          <w:lang w:val="uk-UA"/>
        </w:rPr>
        <w:t xml:space="preserve"> </w:t>
      </w:r>
      <w:r>
        <w:rPr>
          <w:rFonts w:ascii="Times New Roman" w:eastAsia="Calibri" w:hAnsi="Times New Roman" w:cs="Times New Roman"/>
          <w:color w:val="000000"/>
          <w:lang w:val="uk-UA"/>
        </w:rPr>
        <w:t>/</w:t>
      </w:r>
      <w:r w:rsidRPr="005A0756">
        <w:rPr>
          <w:rFonts w:ascii="Times New Roman" w:eastAsia="Calibri" w:hAnsi="Times New Roman" w:cs="Times New Roman"/>
          <w:lang w:val="uk-UA"/>
        </w:rPr>
        <w:t xml:space="preserve"> </w:t>
      </w:r>
      <w:proofErr w:type="spellStart"/>
      <w:r>
        <w:rPr>
          <w:rFonts w:ascii="Times New Roman" w:eastAsia="Calibri" w:hAnsi="Times New Roman" w:cs="Times New Roman"/>
          <w:lang w:val="uk-UA"/>
        </w:rPr>
        <w:t>Звягельський</w:t>
      </w:r>
      <w:proofErr w:type="spellEnd"/>
      <w:r>
        <w:rPr>
          <w:rFonts w:ascii="Times New Roman" w:eastAsia="Calibri" w:hAnsi="Times New Roman" w:cs="Times New Roman"/>
          <w:lang w:val="uk-UA"/>
        </w:rPr>
        <w:t xml:space="preserve"> міський голова</w:t>
      </w:r>
    </w:p>
    <w:p w14:paraId="21473205" w14:textId="77777777" w:rsidR="006C0061" w:rsidRPr="006C0061" w:rsidRDefault="006C0061" w:rsidP="00982BEF">
      <w:pPr>
        <w:widowControl w:val="0"/>
        <w:tabs>
          <w:tab w:val="left" w:pos="0"/>
        </w:tabs>
        <w:spacing w:after="0" w:line="240" w:lineRule="auto"/>
        <w:rPr>
          <w:rFonts w:ascii="Times New Roman" w:eastAsia="Calibri" w:hAnsi="Times New Roman" w:cs="Times New Roman"/>
          <w:color w:val="000000"/>
          <w:lang w:val="uk-UA"/>
        </w:rPr>
      </w:pPr>
    </w:p>
    <w:sectPr w:rsidR="006C0061" w:rsidRPr="006C0061" w:rsidSect="00AF44CE">
      <w:footerReference w:type="default" r:id="rId10"/>
      <w:pgSz w:w="11906" w:h="16838" w:code="9"/>
      <w:pgMar w:top="1418" w:right="1133" w:bottom="1418" w:left="1701" w:header="709" w:footer="56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AE018" w14:textId="77777777" w:rsidR="00334A64" w:rsidRDefault="00334A64">
      <w:pPr>
        <w:spacing w:after="0" w:line="240" w:lineRule="auto"/>
      </w:pPr>
      <w:r>
        <w:separator/>
      </w:r>
    </w:p>
  </w:endnote>
  <w:endnote w:type="continuationSeparator" w:id="0">
    <w:p w14:paraId="30850B61" w14:textId="77777777" w:rsidR="00334A64" w:rsidRDefault="00334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88787" w14:textId="61C8EA36" w:rsidR="001B2ED8" w:rsidRPr="00C70207" w:rsidRDefault="00622427" w:rsidP="004E3344">
    <w:pPr>
      <w:tabs>
        <w:tab w:val="center" w:pos="4819"/>
        <w:tab w:val="right" w:pos="9638"/>
      </w:tabs>
      <w:spacing w:after="0" w:line="240" w:lineRule="auto"/>
      <w:jc w:val="right"/>
      <w:rPr>
        <w:rFonts w:ascii="Times New Roman" w:eastAsia="Calibri" w:hAnsi="Times New Roman" w:cs="Times New Roman"/>
        <w:lang w:val="en-US"/>
      </w:rPr>
    </w:pPr>
    <w:r w:rsidRPr="00C70207">
      <w:rPr>
        <w:rFonts w:ascii="Times New Roman" w:eastAsia="Calibri" w:hAnsi="Times New Roman" w:cs="Times New Roman"/>
        <w:lang w:val="en-US"/>
      </w:rPr>
      <w:fldChar w:fldCharType="begin"/>
    </w:r>
    <w:r w:rsidRPr="00C70207">
      <w:rPr>
        <w:rFonts w:ascii="Times New Roman" w:eastAsia="Calibri" w:hAnsi="Times New Roman" w:cs="Times New Roman"/>
        <w:lang w:val="en-US"/>
      </w:rPr>
      <w:instrText xml:space="preserve"> PAGE   \* MERGEFORMAT </w:instrText>
    </w:r>
    <w:r w:rsidRPr="00C70207">
      <w:rPr>
        <w:rFonts w:ascii="Times New Roman" w:eastAsia="Calibri" w:hAnsi="Times New Roman" w:cs="Times New Roman"/>
        <w:lang w:val="en-US"/>
      </w:rPr>
      <w:fldChar w:fldCharType="separate"/>
    </w:r>
    <w:r w:rsidR="007251BA">
      <w:rPr>
        <w:rFonts w:ascii="Times New Roman" w:eastAsia="Calibri" w:hAnsi="Times New Roman" w:cs="Times New Roman"/>
        <w:noProof/>
        <w:lang w:val="en-US"/>
      </w:rPr>
      <w:t>17</w:t>
    </w:r>
    <w:r w:rsidRPr="00C70207">
      <w:rPr>
        <w:rFonts w:ascii="Times New Roman" w:eastAsia="Calibri" w:hAnsi="Times New Roman" w:cs="Times New Roman"/>
        <w:lang w:val="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681F0" w14:textId="77777777" w:rsidR="00334A64" w:rsidRDefault="00334A64">
      <w:pPr>
        <w:spacing w:after="0" w:line="240" w:lineRule="auto"/>
      </w:pPr>
      <w:r>
        <w:separator/>
      </w:r>
    </w:p>
  </w:footnote>
  <w:footnote w:type="continuationSeparator" w:id="0">
    <w:p w14:paraId="25AE7798" w14:textId="77777777" w:rsidR="00334A64" w:rsidRDefault="00334A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71F0E"/>
    <w:multiLevelType w:val="multilevel"/>
    <w:tmpl w:val="04F6C934"/>
    <w:lvl w:ilvl="0">
      <w:start w:val="1"/>
      <w:numFmt w:val="decimal"/>
      <w:lvlText w:val="SECTION %1."/>
      <w:lvlJc w:val="left"/>
      <w:pPr>
        <w:ind w:left="786" w:hanging="360"/>
      </w:pPr>
      <w:rPr>
        <w:rFonts w:ascii="Times New Roman" w:hAnsi="Times New Roman" w:cs="Times New Roman" w:hint="default"/>
        <w:b/>
        <w:i w:val="0"/>
        <w:sz w:val="22"/>
        <w:szCs w:val="22"/>
      </w:rPr>
    </w:lvl>
    <w:lvl w:ilvl="1">
      <w:start w:val="1"/>
      <w:numFmt w:val="decimal"/>
      <w:lvlText w:val="%1.%2"/>
      <w:lvlJc w:val="left"/>
      <w:pPr>
        <w:tabs>
          <w:tab w:val="num" w:pos="827"/>
        </w:tabs>
        <w:ind w:left="251" w:firstLine="0"/>
      </w:pPr>
      <w:rPr>
        <w:rFonts w:ascii="Times New Roman" w:hAnsi="Times New Roman" w:cs="Times New Roman" w:hint="default"/>
        <w:b w:val="0"/>
        <w:i w:val="0"/>
        <w:sz w:val="22"/>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1B1D7096"/>
    <w:multiLevelType w:val="multilevel"/>
    <w:tmpl w:val="F4CE08A0"/>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EF06F4D"/>
    <w:multiLevelType w:val="hybridMultilevel"/>
    <w:tmpl w:val="1DB4C456"/>
    <w:lvl w:ilvl="0" w:tplc="72ACAE54">
      <w:start w:val="1"/>
      <w:numFmt w:val="bullet"/>
      <w:lvlText w:val=""/>
      <w:lvlJc w:val="left"/>
      <w:pPr>
        <w:tabs>
          <w:tab w:val="num" w:pos="1440"/>
        </w:tabs>
        <w:ind w:left="1440" w:hanging="360"/>
      </w:pPr>
      <w:rPr>
        <w:rFonts w:ascii="Symbol" w:hAnsi="Symbol" w:hint="default"/>
      </w:rPr>
    </w:lvl>
    <w:lvl w:ilvl="1" w:tplc="5CA80A62" w:tentative="1">
      <w:start w:val="1"/>
      <w:numFmt w:val="bullet"/>
      <w:lvlText w:val="o"/>
      <w:lvlJc w:val="left"/>
      <w:pPr>
        <w:tabs>
          <w:tab w:val="num" w:pos="2160"/>
        </w:tabs>
        <w:ind w:left="2160" w:hanging="360"/>
      </w:pPr>
      <w:rPr>
        <w:rFonts w:ascii="Courier New" w:hAnsi="Courier New" w:hint="default"/>
      </w:rPr>
    </w:lvl>
    <w:lvl w:ilvl="2" w:tplc="C5C227B4" w:tentative="1">
      <w:start w:val="1"/>
      <w:numFmt w:val="bullet"/>
      <w:lvlText w:val=""/>
      <w:lvlJc w:val="left"/>
      <w:pPr>
        <w:tabs>
          <w:tab w:val="num" w:pos="2880"/>
        </w:tabs>
        <w:ind w:left="2880" w:hanging="360"/>
      </w:pPr>
      <w:rPr>
        <w:rFonts w:ascii="Wingdings" w:hAnsi="Wingdings" w:hint="default"/>
      </w:rPr>
    </w:lvl>
    <w:lvl w:ilvl="3" w:tplc="8C52AB92" w:tentative="1">
      <w:start w:val="1"/>
      <w:numFmt w:val="bullet"/>
      <w:lvlText w:val=""/>
      <w:lvlJc w:val="left"/>
      <w:pPr>
        <w:tabs>
          <w:tab w:val="num" w:pos="3600"/>
        </w:tabs>
        <w:ind w:left="3600" w:hanging="360"/>
      </w:pPr>
      <w:rPr>
        <w:rFonts w:ascii="Symbol" w:hAnsi="Symbol" w:hint="default"/>
      </w:rPr>
    </w:lvl>
    <w:lvl w:ilvl="4" w:tplc="ACD6FEA4" w:tentative="1">
      <w:start w:val="1"/>
      <w:numFmt w:val="bullet"/>
      <w:lvlText w:val="o"/>
      <w:lvlJc w:val="left"/>
      <w:pPr>
        <w:tabs>
          <w:tab w:val="num" w:pos="4320"/>
        </w:tabs>
        <w:ind w:left="4320" w:hanging="360"/>
      </w:pPr>
      <w:rPr>
        <w:rFonts w:ascii="Courier New" w:hAnsi="Courier New" w:hint="default"/>
      </w:rPr>
    </w:lvl>
    <w:lvl w:ilvl="5" w:tplc="6578234E" w:tentative="1">
      <w:start w:val="1"/>
      <w:numFmt w:val="bullet"/>
      <w:lvlText w:val=""/>
      <w:lvlJc w:val="left"/>
      <w:pPr>
        <w:tabs>
          <w:tab w:val="num" w:pos="5040"/>
        </w:tabs>
        <w:ind w:left="5040" w:hanging="360"/>
      </w:pPr>
      <w:rPr>
        <w:rFonts w:ascii="Wingdings" w:hAnsi="Wingdings" w:hint="default"/>
      </w:rPr>
    </w:lvl>
    <w:lvl w:ilvl="6" w:tplc="CDCC9146" w:tentative="1">
      <w:start w:val="1"/>
      <w:numFmt w:val="bullet"/>
      <w:lvlText w:val=""/>
      <w:lvlJc w:val="left"/>
      <w:pPr>
        <w:tabs>
          <w:tab w:val="num" w:pos="5760"/>
        </w:tabs>
        <w:ind w:left="5760" w:hanging="360"/>
      </w:pPr>
      <w:rPr>
        <w:rFonts w:ascii="Symbol" w:hAnsi="Symbol" w:hint="default"/>
      </w:rPr>
    </w:lvl>
    <w:lvl w:ilvl="7" w:tplc="AF388144" w:tentative="1">
      <w:start w:val="1"/>
      <w:numFmt w:val="bullet"/>
      <w:lvlText w:val="o"/>
      <w:lvlJc w:val="left"/>
      <w:pPr>
        <w:tabs>
          <w:tab w:val="num" w:pos="6480"/>
        </w:tabs>
        <w:ind w:left="6480" w:hanging="360"/>
      </w:pPr>
      <w:rPr>
        <w:rFonts w:ascii="Courier New" w:hAnsi="Courier New" w:hint="default"/>
      </w:rPr>
    </w:lvl>
    <w:lvl w:ilvl="8" w:tplc="AD7859E0"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489246B"/>
    <w:multiLevelType w:val="hybridMultilevel"/>
    <w:tmpl w:val="CDD2B13E"/>
    <w:lvl w:ilvl="0" w:tplc="FBD260E2">
      <w:start w:val="1"/>
      <w:numFmt w:val="decimal"/>
      <w:lvlText w:val="1.%1"/>
      <w:lvlJc w:val="left"/>
      <w:pPr>
        <w:ind w:left="720" w:hanging="360"/>
      </w:pPr>
      <w:rPr>
        <w:rFonts w:hint="default"/>
        <w:b w:val="0"/>
        <w:sz w:val="22"/>
        <w:szCs w:val="24"/>
      </w:rPr>
    </w:lvl>
    <w:lvl w:ilvl="1" w:tplc="3878DE18" w:tentative="1">
      <w:start w:val="1"/>
      <w:numFmt w:val="lowerLetter"/>
      <w:lvlText w:val="%2."/>
      <w:lvlJc w:val="left"/>
      <w:pPr>
        <w:ind w:left="1440" w:hanging="360"/>
      </w:pPr>
    </w:lvl>
    <w:lvl w:ilvl="2" w:tplc="F88C9D20" w:tentative="1">
      <w:start w:val="1"/>
      <w:numFmt w:val="lowerRoman"/>
      <w:lvlText w:val="%3."/>
      <w:lvlJc w:val="right"/>
      <w:pPr>
        <w:ind w:left="2160" w:hanging="180"/>
      </w:pPr>
    </w:lvl>
    <w:lvl w:ilvl="3" w:tplc="67C21CE4" w:tentative="1">
      <w:start w:val="1"/>
      <w:numFmt w:val="decimal"/>
      <w:lvlText w:val="%4."/>
      <w:lvlJc w:val="left"/>
      <w:pPr>
        <w:ind w:left="2880" w:hanging="360"/>
      </w:pPr>
    </w:lvl>
    <w:lvl w:ilvl="4" w:tplc="BA4EDC2E" w:tentative="1">
      <w:start w:val="1"/>
      <w:numFmt w:val="lowerLetter"/>
      <w:lvlText w:val="%5."/>
      <w:lvlJc w:val="left"/>
      <w:pPr>
        <w:ind w:left="3600" w:hanging="360"/>
      </w:pPr>
    </w:lvl>
    <w:lvl w:ilvl="5" w:tplc="56766914" w:tentative="1">
      <w:start w:val="1"/>
      <w:numFmt w:val="lowerRoman"/>
      <w:lvlText w:val="%6."/>
      <w:lvlJc w:val="right"/>
      <w:pPr>
        <w:ind w:left="4320" w:hanging="180"/>
      </w:pPr>
    </w:lvl>
    <w:lvl w:ilvl="6" w:tplc="81C616D2" w:tentative="1">
      <w:start w:val="1"/>
      <w:numFmt w:val="decimal"/>
      <w:lvlText w:val="%7."/>
      <w:lvlJc w:val="left"/>
      <w:pPr>
        <w:ind w:left="5040" w:hanging="360"/>
      </w:pPr>
    </w:lvl>
    <w:lvl w:ilvl="7" w:tplc="ED06A0A4" w:tentative="1">
      <w:start w:val="1"/>
      <w:numFmt w:val="lowerLetter"/>
      <w:lvlText w:val="%8."/>
      <w:lvlJc w:val="left"/>
      <w:pPr>
        <w:ind w:left="5760" w:hanging="360"/>
      </w:pPr>
    </w:lvl>
    <w:lvl w:ilvl="8" w:tplc="2FC27AF4" w:tentative="1">
      <w:start w:val="1"/>
      <w:numFmt w:val="lowerRoman"/>
      <w:lvlText w:val="%9."/>
      <w:lvlJc w:val="right"/>
      <w:pPr>
        <w:ind w:left="6480" w:hanging="180"/>
      </w:pPr>
    </w:lvl>
  </w:abstractNum>
  <w:abstractNum w:abstractNumId="4" w15:restartNumberingAfterBreak="0">
    <w:nsid w:val="4350179D"/>
    <w:multiLevelType w:val="hybridMultilevel"/>
    <w:tmpl w:val="53485FF0"/>
    <w:lvl w:ilvl="0" w:tplc="DF0C8A3C">
      <w:start w:val="1"/>
      <w:numFmt w:val="decimal"/>
      <w:lvlText w:val="5.%1"/>
      <w:lvlJc w:val="left"/>
      <w:pPr>
        <w:ind w:left="720" w:hanging="360"/>
      </w:pPr>
      <w:rPr>
        <w:rFonts w:hint="default"/>
        <w:b w:val="0"/>
        <w:sz w:val="22"/>
        <w:szCs w:val="24"/>
      </w:rPr>
    </w:lvl>
    <w:lvl w:ilvl="1" w:tplc="B1382C02" w:tentative="1">
      <w:start w:val="1"/>
      <w:numFmt w:val="lowerLetter"/>
      <w:lvlText w:val="%2."/>
      <w:lvlJc w:val="left"/>
      <w:pPr>
        <w:ind w:left="1440" w:hanging="360"/>
      </w:pPr>
    </w:lvl>
    <w:lvl w:ilvl="2" w:tplc="9E603428" w:tentative="1">
      <w:start w:val="1"/>
      <w:numFmt w:val="lowerRoman"/>
      <w:lvlText w:val="%3."/>
      <w:lvlJc w:val="right"/>
      <w:pPr>
        <w:ind w:left="2160" w:hanging="180"/>
      </w:pPr>
    </w:lvl>
    <w:lvl w:ilvl="3" w:tplc="6CD22374" w:tentative="1">
      <w:start w:val="1"/>
      <w:numFmt w:val="decimal"/>
      <w:lvlText w:val="%4."/>
      <w:lvlJc w:val="left"/>
      <w:pPr>
        <w:ind w:left="2880" w:hanging="360"/>
      </w:pPr>
    </w:lvl>
    <w:lvl w:ilvl="4" w:tplc="9C3C200A" w:tentative="1">
      <w:start w:val="1"/>
      <w:numFmt w:val="lowerLetter"/>
      <w:lvlText w:val="%5."/>
      <w:lvlJc w:val="left"/>
      <w:pPr>
        <w:ind w:left="3600" w:hanging="360"/>
      </w:pPr>
    </w:lvl>
    <w:lvl w:ilvl="5" w:tplc="67D85878" w:tentative="1">
      <w:start w:val="1"/>
      <w:numFmt w:val="lowerRoman"/>
      <w:lvlText w:val="%6."/>
      <w:lvlJc w:val="right"/>
      <w:pPr>
        <w:ind w:left="4320" w:hanging="180"/>
      </w:pPr>
    </w:lvl>
    <w:lvl w:ilvl="6" w:tplc="8A08FBC6" w:tentative="1">
      <w:start w:val="1"/>
      <w:numFmt w:val="decimal"/>
      <w:lvlText w:val="%7."/>
      <w:lvlJc w:val="left"/>
      <w:pPr>
        <w:ind w:left="5040" w:hanging="360"/>
      </w:pPr>
    </w:lvl>
    <w:lvl w:ilvl="7" w:tplc="63B8EED6" w:tentative="1">
      <w:start w:val="1"/>
      <w:numFmt w:val="lowerLetter"/>
      <w:lvlText w:val="%8."/>
      <w:lvlJc w:val="left"/>
      <w:pPr>
        <w:ind w:left="5760" w:hanging="360"/>
      </w:pPr>
    </w:lvl>
    <w:lvl w:ilvl="8" w:tplc="3A6A6EA0" w:tentative="1">
      <w:start w:val="1"/>
      <w:numFmt w:val="lowerRoman"/>
      <w:lvlText w:val="%9."/>
      <w:lvlJc w:val="right"/>
      <w:pPr>
        <w:ind w:left="6480" w:hanging="180"/>
      </w:pPr>
    </w:lvl>
  </w:abstractNum>
  <w:abstractNum w:abstractNumId="5" w15:restartNumberingAfterBreak="0">
    <w:nsid w:val="4C801D7C"/>
    <w:multiLevelType w:val="multilevel"/>
    <w:tmpl w:val="C234FA6A"/>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6" w15:restartNumberingAfterBreak="0">
    <w:nsid w:val="50A75CDB"/>
    <w:multiLevelType w:val="hybridMultilevel"/>
    <w:tmpl w:val="3950216A"/>
    <w:name w:val="WW8Num533"/>
    <w:lvl w:ilvl="0" w:tplc="DFCE5DA2">
      <w:start w:val="1"/>
      <w:numFmt w:val="bullet"/>
      <w:lvlText w:val=""/>
      <w:lvlJc w:val="left"/>
      <w:pPr>
        <w:tabs>
          <w:tab w:val="num" w:pos="1440"/>
        </w:tabs>
        <w:ind w:left="1440" w:hanging="360"/>
      </w:pPr>
      <w:rPr>
        <w:rFonts w:ascii="Symbol" w:hAnsi="Symbol" w:hint="default"/>
      </w:rPr>
    </w:lvl>
    <w:lvl w:ilvl="1" w:tplc="ACD272E0">
      <w:start w:val="1"/>
      <w:numFmt w:val="bullet"/>
      <w:lvlText w:val="o"/>
      <w:lvlJc w:val="left"/>
      <w:pPr>
        <w:tabs>
          <w:tab w:val="num" w:pos="2160"/>
        </w:tabs>
        <w:ind w:left="2160" w:hanging="360"/>
      </w:pPr>
      <w:rPr>
        <w:rFonts w:ascii="Courier New" w:hAnsi="Courier New" w:hint="default"/>
      </w:rPr>
    </w:lvl>
    <w:lvl w:ilvl="2" w:tplc="5BD0D09E" w:tentative="1">
      <w:start w:val="1"/>
      <w:numFmt w:val="bullet"/>
      <w:lvlText w:val=""/>
      <w:lvlJc w:val="left"/>
      <w:pPr>
        <w:tabs>
          <w:tab w:val="num" w:pos="2880"/>
        </w:tabs>
        <w:ind w:left="2880" w:hanging="360"/>
      </w:pPr>
      <w:rPr>
        <w:rFonts w:ascii="Wingdings" w:hAnsi="Wingdings" w:hint="default"/>
      </w:rPr>
    </w:lvl>
    <w:lvl w:ilvl="3" w:tplc="FC7AA276" w:tentative="1">
      <w:start w:val="1"/>
      <w:numFmt w:val="bullet"/>
      <w:lvlText w:val=""/>
      <w:lvlJc w:val="left"/>
      <w:pPr>
        <w:tabs>
          <w:tab w:val="num" w:pos="3600"/>
        </w:tabs>
        <w:ind w:left="3600" w:hanging="360"/>
      </w:pPr>
      <w:rPr>
        <w:rFonts w:ascii="Symbol" w:hAnsi="Symbol" w:hint="default"/>
      </w:rPr>
    </w:lvl>
    <w:lvl w:ilvl="4" w:tplc="37288ADE" w:tentative="1">
      <w:start w:val="1"/>
      <w:numFmt w:val="bullet"/>
      <w:lvlText w:val="o"/>
      <w:lvlJc w:val="left"/>
      <w:pPr>
        <w:tabs>
          <w:tab w:val="num" w:pos="4320"/>
        </w:tabs>
        <w:ind w:left="4320" w:hanging="360"/>
      </w:pPr>
      <w:rPr>
        <w:rFonts w:ascii="Courier New" w:hAnsi="Courier New" w:hint="default"/>
      </w:rPr>
    </w:lvl>
    <w:lvl w:ilvl="5" w:tplc="DDD60B9E" w:tentative="1">
      <w:start w:val="1"/>
      <w:numFmt w:val="bullet"/>
      <w:lvlText w:val=""/>
      <w:lvlJc w:val="left"/>
      <w:pPr>
        <w:tabs>
          <w:tab w:val="num" w:pos="5040"/>
        </w:tabs>
        <w:ind w:left="5040" w:hanging="360"/>
      </w:pPr>
      <w:rPr>
        <w:rFonts w:ascii="Wingdings" w:hAnsi="Wingdings" w:hint="default"/>
      </w:rPr>
    </w:lvl>
    <w:lvl w:ilvl="6" w:tplc="FC1EAC06" w:tentative="1">
      <w:start w:val="1"/>
      <w:numFmt w:val="bullet"/>
      <w:lvlText w:val=""/>
      <w:lvlJc w:val="left"/>
      <w:pPr>
        <w:tabs>
          <w:tab w:val="num" w:pos="5760"/>
        </w:tabs>
        <w:ind w:left="5760" w:hanging="360"/>
      </w:pPr>
      <w:rPr>
        <w:rFonts w:ascii="Symbol" w:hAnsi="Symbol" w:hint="default"/>
      </w:rPr>
    </w:lvl>
    <w:lvl w:ilvl="7" w:tplc="F1C6D3F0" w:tentative="1">
      <w:start w:val="1"/>
      <w:numFmt w:val="bullet"/>
      <w:lvlText w:val="o"/>
      <w:lvlJc w:val="left"/>
      <w:pPr>
        <w:tabs>
          <w:tab w:val="num" w:pos="6480"/>
        </w:tabs>
        <w:ind w:left="6480" w:hanging="360"/>
      </w:pPr>
      <w:rPr>
        <w:rFonts w:ascii="Courier New" w:hAnsi="Courier New" w:hint="default"/>
      </w:rPr>
    </w:lvl>
    <w:lvl w:ilvl="8" w:tplc="261C5834"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2DC0BEF"/>
    <w:multiLevelType w:val="hybridMultilevel"/>
    <w:tmpl w:val="E6F865DA"/>
    <w:lvl w:ilvl="0" w:tplc="0C244576">
      <w:start w:val="1"/>
      <w:numFmt w:val="decimal"/>
      <w:lvlText w:val="6.%1"/>
      <w:lvlJc w:val="left"/>
      <w:pPr>
        <w:ind w:left="720" w:hanging="360"/>
      </w:pPr>
      <w:rPr>
        <w:rFonts w:hint="default"/>
        <w:b w:val="0"/>
        <w:sz w:val="22"/>
        <w:szCs w:val="24"/>
      </w:rPr>
    </w:lvl>
    <w:lvl w:ilvl="1" w:tplc="0D1AE74A" w:tentative="1">
      <w:start w:val="1"/>
      <w:numFmt w:val="lowerLetter"/>
      <w:lvlText w:val="%2."/>
      <w:lvlJc w:val="left"/>
      <w:pPr>
        <w:ind w:left="1440" w:hanging="360"/>
      </w:pPr>
    </w:lvl>
    <w:lvl w:ilvl="2" w:tplc="9956056C" w:tentative="1">
      <w:start w:val="1"/>
      <w:numFmt w:val="lowerRoman"/>
      <w:lvlText w:val="%3."/>
      <w:lvlJc w:val="right"/>
      <w:pPr>
        <w:ind w:left="2160" w:hanging="180"/>
      </w:pPr>
    </w:lvl>
    <w:lvl w:ilvl="3" w:tplc="5EBCC2B8" w:tentative="1">
      <w:start w:val="1"/>
      <w:numFmt w:val="decimal"/>
      <w:lvlText w:val="%4."/>
      <w:lvlJc w:val="left"/>
      <w:pPr>
        <w:ind w:left="2880" w:hanging="360"/>
      </w:pPr>
    </w:lvl>
    <w:lvl w:ilvl="4" w:tplc="80A22414" w:tentative="1">
      <w:start w:val="1"/>
      <w:numFmt w:val="lowerLetter"/>
      <w:lvlText w:val="%5."/>
      <w:lvlJc w:val="left"/>
      <w:pPr>
        <w:ind w:left="3600" w:hanging="360"/>
      </w:pPr>
    </w:lvl>
    <w:lvl w:ilvl="5" w:tplc="5E5C70C8" w:tentative="1">
      <w:start w:val="1"/>
      <w:numFmt w:val="lowerRoman"/>
      <w:lvlText w:val="%6."/>
      <w:lvlJc w:val="right"/>
      <w:pPr>
        <w:ind w:left="4320" w:hanging="180"/>
      </w:pPr>
    </w:lvl>
    <w:lvl w:ilvl="6" w:tplc="255E0144" w:tentative="1">
      <w:start w:val="1"/>
      <w:numFmt w:val="decimal"/>
      <w:lvlText w:val="%7."/>
      <w:lvlJc w:val="left"/>
      <w:pPr>
        <w:ind w:left="5040" w:hanging="360"/>
      </w:pPr>
    </w:lvl>
    <w:lvl w:ilvl="7" w:tplc="C6A65D4A" w:tentative="1">
      <w:start w:val="1"/>
      <w:numFmt w:val="lowerLetter"/>
      <w:lvlText w:val="%8."/>
      <w:lvlJc w:val="left"/>
      <w:pPr>
        <w:ind w:left="5760" w:hanging="360"/>
      </w:pPr>
    </w:lvl>
    <w:lvl w:ilvl="8" w:tplc="4418C3C4" w:tentative="1">
      <w:start w:val="1"/>
      <w:numFmt w:val="lowerRoman"/>
      <w:lvlText w:val="%9."/>
      <w:lvlJc w:val="right"/>
      <w:pPr>
        <w:ind w:left="6480" w:hanging="180"/>
      </w:pPr>
    </w:lvl>
  </w:abstractNum>
  <w:abstractNum w:abstractNumId="8" w15:restartNumberingAfterBreak="0">
    <w:nsid w:val="5D8A5248"/>
    <w:multiLevelType w:val="hybridMultilevel"/>
    <w:tmpl w:val="45926138"/>
    <w:lvl w:ilvl="0" w:tplc="9A9602D6">
      <w:start w:val="1"/>
      <w:numFmt w:val="bullet"/>
      <w:lvlText w:val=""/>
      <w:lvlJc w:val="left"/>
      <w:pPr>
        <w:tabs>
          <w:tab w:val="num" w:pos="1440"/>
        </w:tabs>
        <w:ind w:left="1440" w:hanging="360"/>
      </w:pPr>
      <w:rPr>
        <w:rFonts w:ascii="Symbol" w:hAnsi="Symbol" w:hint="default"/>
      </w:rPr>
    </w:lvl>
    <w:lvl w:ilvl="1" w:tplc="403E1A9A">
      <w:start w:val="1"/>
      <w:numFmt w:val="bullet"/>
      <w:lvlText w:val=""/>
      <w:lvlJc w:val="left"/>
      <w:pPr>
        <w:tabs>
          <w:tab w:val="num" w:pos="2160"/>
        </w:tabs>
        <w:ind w:left="2160" w:hanging="360"/>
      </w:pPr>
      <w:rPr>
        <w:rFonts w:ascii="Symbol" w:hAnsi="Symbol" w:hint="default"/>
      </w:rPr>
    </w:lvl>
    <w:lvl w:ilvl="2" w:tplc="CA8E42E8" w:tentative="1">
      <w:start w:val="1"/>
      <w:numFmt w:val="bullet"/>
      <w:lvlText w:val=""/>
      <w:lvlJc w:val="left"/>
      <w:pPr>
        <w:tabs>
          <w:tab w:val="num" w:pos="2880"/>
        </w:tabs>
        <w:ind w:left="2880" w:hanging="360"/>
      </w:pPr>
      <w:rPr>
        <w:rFonts w:ascii="Wingdings" w:hAnsi="Wingdings" w:hint="default"/>
      </w:rPr>
    </w:lvl>
    <w:lvl w:ilvl="3" w:tplc="12B0617E" w:tentative="1">
      <w:start w:val="1"/>
      <w:numFmt w:val="bullet"/>
      <w:lvlText w:val=""/>
      <w:lvlJc w:val="left"/>
      <w:pPr>
        <w:tabs>
          <w:tab w:val="num" w:pos="3600"/>
        </w:tabs>
        <w:ind w:left="3600" w:hanging="360"/>
      </w:pPr>
      <w:rPr>
        <w:rFonts w:ascii="Symbol" w:hAnsi="Symbol" w:hint="default"/>
      </w:rPr>
    </w:lvl>
    <w:lvl w:ilvl="4" w:tplc="985A20F8" w:tentative="1">
      <w:start w:val="1"/>
      <w:numFmt w:val="bullet"/>
      <w:lvlText w:val="o"/>
      <w:lvlJc w:val="left"/>
      <w:pPr>
        <w:tabs>
          <w:tab w:val="num" w:pos="4320"/>
        </w:tabs>
        <w:ind w:left="4320" w:hanging="360"/>
      </w:pPr>
      <w:rPr>
        <w:rFonts w:ascii="Courier New" w:hAnsi="Courier New" w:hint="default"/>
      </w:rPr>
    </w:lvl>
    <w:lvl w:ilvl="5" w:tplc="2E0CCDEC" w:tentative="1">
      <w:start w:val="1"/>
      <w:numFmt w:val="bullet"/>
      <w:lvlText w:val=""/>
      <w:lvlJc w:val="left"/>
      <w:pPr>
        <w:tabs>
          <w:tab w:val="num" w:pos="5040"/>
        </w:tabs>
        <w:ind w:left="5040" w:hanging="360"/>
      </w:pPr>
      <w:rPr>
        <w:rFonts w:ascii="Wingdings" w:hAnsi="Wingdings" w:hint="default"/>
      </w:rPr>
    </w:lvl>
    <w:lvl w:ilvl="6" w:tplc="8A880464" w:tentative="1">
      <w:start w:val="1"/>
      <w:numFmt w:val="bullet"/>
      <w:lvlText w:val=""/>
      <w:lvlJc w:val="left"/>
      <w:pPr>
        <w:tabs>
          <w:tab w:val="num" w:pos="5760"/>
        </w:tabs>
        <w:ind w:left="5760" w:hanging="360"/>
      </w:pPr>
      <w:rPr>
        <w:rFonts w:ascii="Symbol" w:hAnsi="Symbol" w:hint="default"/>
      </w:rPr>
    </w:lvl>
    <w:lvl w:ilvl="7" w:tplc="CDE8D7D8" w:tentative="1">
      <w:start w:val="1"/>
      <w:numFmt w:val="bullet"/>
      <w:lvlText w:val="o"/>
      <w:lvlJc w:val="left"/>
      <w:pPr>
        <w:tabs>
          <w:tab w:val="num" w:pos="6480"/>
        </w:tabs>
        <w:ind w:left="6480" w:hanging="360"/>
      </w:pPr>
      <w:rPr>
        <w:rFonts w:ascii="Courier New" w:hAnsi="Courier New" w:hint="default"/>
      </w:rPr>
    </w:lvl>
    <w:lvl w:ilvl="8" w:tplc="37A07D2E"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1CB5204"/>
    <w:multiLevelType w:val="multilevel"/>
    <w:tmpl w:val="74D0F04A"/>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0" w15:restartNumberingAfterBreak="0">
    <w:nsid w:val="7CC8541C"/>
    <w:multiLevelType w:val="hybridMultilevel"/>
    <w:tmpl w:val="A4D27F18"/>
    <w:lvl w:ilvl="0" w:tplc="12F812B6">
      <w:start w:val="1"/>
      <w:numFmt w:val="decimal"/>
      <w:lvlText w:val="Розділ %1."/>
      <w:lvlJc w:val="left"/>
      <w:pPr>
        <w:ind w:left="720" w:hanging="360"/>
      </w:pPr>
      <w:rPr>
        <w:rFonts w:hint="default"/>
        <w:b/>
        <w:caps/>
        <w:strike w:val="0"/>
        <w:dstrike w:val="0"/>
        <w:vanish w:val="0"/>
        <w:vertAlign w:val="baseline"/>
      </w:rPr>
    </w:lvl>
    <w:lvl w:ilvl="1" w:tplc="3048A27E" w:tentative="1">
      <w:start w:val="1"/>
      <w:numFmt w:val="lowerLetter"/>
      <w:lvlText w:val="%2."/>
      <w:lvlJc w:val="left"/>
      <w:pPr>
        <w:ind w:left="1440" w:hanging="360"/>
      </w:pPr>
    </w:lvl>
    <w:lvl w:ilvl="2" w:tplc="595C986A" w:tentative="1">
      <w:start w:val="1"/>
      <w:numFmt w:val="lowerRoman"/>
      <w:lvlText w:val="%3."/>
      <w:lvlJc w:val="right"/>
      <w:pPr>
        <w:ind w:left="2160" w:hanging="180"/>
      </w:pPr>
    </w:lvl>
    <w:lvl w:ilvl="3" w:tplc="97B2ECE4" w:tentative="1">
      <w:start w:val="1"/>
      <w:numFmt w:val="decimal"/>
      <w:lvlText w:val="%4."/>
      <w:lvlJc w:val="left"/>
      <w:pPr>
        <w:ind w:left="2880" w:hanging="360"/>
      </w:pPr>
    </w:lvl>
    <w:lvl w:ilvl="4" w:tplc="AA90FD68" w:tentative="1">
      <w:start w:val="1"/>
      <w:numFmt w:val="lowerLetter"/>
      <w:lvlText w:val="%5."/>
      <w:lvlJc w:val="left"/>
      <w:pPr>
        <w:ind w:left="3600" w:hanging="360"/>
      </w:pPr>
    </w:lvl>
    <w:lvl w:ilvl="5" w:tplc="1E84F0CE" w:tentative="1">
      <w:start w:val="1"/>
      <w:numFmt w:val="lowerRoman"/>
      <w:lvlText w:val="%6."/>
      <w:lvlJc w:val="right"/>
      <w:pPr>
        <w:ind w:left="4320" w:hanging="180"/>
      </w:pPr>
    </w:lvl>
    <w:lvl w:ilvl="6" w:tplc="CCA2F7C2" w:tentative="1">
      <w:start w:val="1"/>
      <w:numFmt w:val="decimal"/>
      <w:lvlText w:val="%7."/>
      <w:lvlJc w:val="left"/>
      <w:pPr>
        <w:ind w:left="5040" w:hanging="360"/>
      </w:pPr>
    </w:lvl>
    <w:lvl w:ilvl="7" w:tplc="8D22B2D0" w:tentative="1">
      <w:start w:val="1"/>
      <w:numFmt w:val="lowerLetter"/>
      <w:lvlText w:val="%8."/>
      <w:lvlJc w:val="left"/>
      <w:pPr>
        <w:ind w:left="5760" w:hanging="360"/>
      </w:pPr>
    </w:lvl>
    <w:lvl w:ilvl="8" w:tplc="8B467CCE" w:tentative="1">
      <w:start w:val="1"/>
      <w:numFmt w:val="lowerRoman"/>
      <w:lvlText w:val="%9."/>
      <w:lvlJc w:val="right"/>
      <w:pPr>
        <w:ind w:left="6480" w:hanging="180"/>
      </w:pPr>
    </w:lvl>
  </w:abstractNum>
  <w:abstractNum w:abstractNumId="11" w15:restartNumberingAfterBreak="0">
    <w:nsid w:val="7EA37F2E"/>
    <w:multiLevelType w:val="multilevel"/>
    <w:tmpl w:val="D332C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0"/>
  </w:num>
  <w:num w:numId="4">
    <w:abstractNumId w:val="3"/>
  </w:num>
  <w:num w:numId="5">
    <w:abstractNumId w:val="9"/>
  </w:num>
  <w:num w:numId="6">
    <w:abstractNumId w:val="5"/>
  </w:num>
  <w:num w:numId="7">
    <w:abstractNumId w:val="4"/>
  </w:num>
  <w:num w:numId="8">
    <w:abstractNumId w:val="7"/>
  </w:num>
  <w:num w:numId="9">
    <w:abstractNumId w:val="1"/>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D72"/>
    <w:rsid w:val="00003047"/>
    <w:rsid w:val="00007D3D"/>
    <w:rsid w:val="0002082F"/>
    <w:rsid w:val="00022783"/>
    <w:rsid w:val="00037C73"/>
    <w:rsid w:val="00044E89"/>
    <w:rsid w:val="00060A2D"/>
    <w:rsid w:val="000846A7"/>
    <w:rsid w:val="00084D94"/>
    <w:rsid w:val="00090060"/>
    <w:rsid w:val="000B4AB6"/>
    <w:rsid w:val="000C69EA"/>
    <w:rsid w:val="000D7B6D"/>
    <w:rsid w:val="000E1A85"/>
    <w:rsid w:val="000F2BEB"/>
    <w:rsid w:val="001014AD"/>
    <w:rsid w:val="001103DF"/>
    <w:rsid w:val="00114B75"/>
    <w:rsid w:val="00123492"/>
    <w:rsid w:val="001304F6"/>
    <w:rsid w:val="0015328B"/>
    <w:rsid w:val="00162272"/>
    <w:rsid w:val="00163D2B"/>
    <w:rsid w:val="001722F2"/>
    <w:rsid w:val="00176287"/>
    <w:rsid w:val="001A240D"/>
    <w:rsid w:val="001A4885"/>
    <w:rsid w:val="001B0A96"/>
    <w:rsid w:val="001B1227"/>
    <w:rsid w:val="001B2ED8"/>
    <w:rsid w:val="001B75E3"/>
    <w:rsid w:val="001C28D7"/>
    <w:rsid w:val="001E5A17"/>
    <w:rsid w:val="001F1517"/>
    <w:rsid w:val="001F1EFC"/>
    <w:rsid w:val="001F4003"/>
    <w:rsid w:val="0020129D"/>
    <w:rsid w:val="002056B8"/>
    <w:rsid w:val="00215A90"/>
    <w:rsid w:val="00237D53"/>
    <w:rsid w:val="00246988"/>
    <w:rsid w:val="00256D07"/>
    <w:rsid w:val="00280425"/>
    <w:rsid w:val="00290A48"/>
    <w:rsid w:val="00292AA5"/>
    <w:rsid w:val="002966BD"/>
    <w:rsid w:val="002A14C7"/>
    <w:rsid w:val="002B6CA4"/>
    <w:rsid w:val="002D1DA5"/>
    <w:rsid w:val="002E0452"/>
    <w:rsid w:val="00301229"/>
    <w:rsid w:val="00304C18"/>
    <w:rsid w:val="00312033"/>
    <w:rsid w:val="0032198D"/>
    <w:rsid w:val="003229DD"/>
    <w:rsid w:val="00331688"/>
    <w:rsid w:val="00334A64"/>
    <w:rsid w:val="003477A1"/>
    <w:rsid w:val="00356306"/>
    <w:rsid w:val="003635E1"/>
    <w:rsid w:val="003715B7"/>
    <w:rsid w:val="003A339C"/>
    <w:rsid w:val="003A6740"/>
    <w:rsid w:val="003A6868"/>
    <w:rsid w:val="003B0445"/>
    <w:rsid w:val="003C6714"/>
    <w:rsid w:val="003D75F9"/>
    <w:rsid w:val="003E226A"/>
    <w:rsid w:val="003E6FA9"/>
    <w:rsid w:val="00405C84"/>
    <w:rsid w:val="00407A6C"/>
    <w:rsid w:val="00427E0A"/>
    <w:rsid w:val="00436CDF"/>
    <w:rsid w:val="00456C1B"/>
    <w:rsid w:val="00462822"/>
    <w:rsid w:val="004642E9"/>
    <w:rsid w:val="00486999"/>
    <w:rsid w:val="004870BB"/>
    <w:rsid w:val="00491A86"/>
    <w:rsid w:val="004959E0"/>
    <w:rsid w:val="004A3E5B"/>
    <w:rsid w:val="004A5A38"/>
    <w:rsid w:val="004C3595"/>
    <w:rsid w:val="004C45B9"/>
    <w:rsid w:val="004D04B5"/>
    <w:rsid w:val="004D71DD"/>
    <w:rsid w:val="004E00CF"/>
    <w:rsid w:val="004E3344"/>
    <w:rsid w:val="004F008A"/>
    <w:rsid w:val="00501AD0"/>
    <w:rsid w:val="00514425"/>
    <w:rsid w:val="00517829"/>
    <w:rsid w:val="005300BA"/>
    <w:rsid w:val="00547A5F"/>
    <w:rsid w:val="0055095A"/>
    <w:rsid w:val="00551FCE"/>
    <w:rsid w:val="00555B5D"/>
    <w:rsid w:val="00570184"/>
    <w:rsid w:val="00582A4F"/>
    <w:rsid w:val="005851EE"/>
    <w:rsid w:val="005851F9"/>
    <w:rsid w:val="00596588"/>
    <w:rsid w:val="005A0030"/>
    <w:rsid w:val="005A0756"/>
    <w:rsid w:val="005A31DE"/>
    <w:rsid w:val="005A6038"/>
    <w:rsid w:val="005B2108"/>
    <w:rsid w:val="005C2423"/>
    <w:rsid w:val="005D4831"/>
    <w:rsid w:val="005F5B34"/>
    <w:rsid w:val="006014C6"/>
    <w:rsid w:val="00615BA2"/>
    <w:rsid w:val="006210FB"/>
    <w:rsid w:val="00622427"/>
    <w:rsid w:val="00627177"/>
    <w:rsid w:val="006325C1"/>
    <w:rsid w:val="0064035A"/>
    <w:rsid w:val="00656D57"/>
    <w:rsid w:val="006654A0"/>
    <w:rsid w:val="006803C7"/>
    <w:rsid w:val="00684865"/>
    <w:rsid w:val="006A09A9"/>
    <w:rsid w:val="006C0061"/>
    <w:rsid w:val="006D0703"/>
    <w:rsid w:val="006D29C7"/>
    <w:rsid w:val="006F7EBA"/>
    <w:rsid w:val="007072BA"/>
    <w:rsid w:val="007133C3"/>
    <w:rsid w:val="007251BA"/>
    <w:rsid w:val="00765EFD"/>
    <w:rsid w:val="007668E5"/>
    <w:rsid w:val="00772C18"/>
    <w:rsid w:val="007C2554"/>
    <w:rsid w:val="007C376B"/>
    <w:rsid w:val="007C7336"/>
    <w:rsid w:val="007D60E5"/>
    <w:rsid w:val="007E69C8"/>
    <w:rsid w:val="007F5D09"/>
    <w:rsid w:val="00803FB2"/>
    <w:rsid w:val="00812B68"/>
    <w:rsid w:val="00840412"/>
    <w:rsid w:val="00856CB1"/>
    <w:rsid w:val="00860EDC"/>
    <w:rsid w:val="00863166"/>
    <w:rsid w:val="00867054"/>
    <w:rsid w:val="008775CF"/>
    <w:rsid w:val="00887C4D"/>
    <w:rsid w:val="00890F05"/>
    <w:rsid w:val="0089551F"/>
    <w:rsid w:val="008A341D"/>
    <w:rsid w:val="008A41C8"/>
    <w:rsid w:val="008A5D86"/>
    <w:rsid w:val="008B4EE8"/>
    <w:rsid w:val="008C58EA"/>
    <w:rsid w:val="008C60D1"/>
    <w:rsid w:val="008D59AB"/>
    <w:rsid w:val="008D6E15"/>
    <w:rsid w:val="008E0411"/>
    <w:rsid w:val="008F0C48"/>
    <w:rsid w:val="008F2A97"/>
    <w:rsid w:val="008F645F"/>
    <w:rsid w:val="00902212"/>
    <w:rsid w:val="0091268D"/>
    <w:rsid w:val="009138FD"/>
    <w:rsid w:val="00932682"/>
    <w:rsid w:val="00933686"/>
    <w:rsid w:val="009504BB"/>
    <w:rsid w:val="00952086"/>
    <w:rsid w:val="00957552"/>
    <w:rsid w:val="00963C6D"/>
    <w:rsid w:val="0097791E"/>
    <w:rsid w:val="00982BEF"/>
    <w:rsid w:val="00996164"/>
    <w:rsid w:val="009A13E1"/>
    <w:rsid w:val="009A501A"/>
    <w:rsid w:val="009A6D58"/>
    <w:rsid w:val="009B0437"/>
    <w:rsid w:val="009C51A0"/>
    <w:rsid w:val="009D166D"/>
    <w:rsid w:val="009E06E0"/>
    <w:rsid w:val="009F2ED7"/>
    <w:rsid w:val="00A021E0"/>
    <w:rsid w:val="00A02B48"/>
    <w:rsid w:val="00A171DC"/>
    <w:rsid w:val="00A17E9D"/>
    <w:rsid w:val="00A20110"/>
    <w:rsid w:val="00A64E33"/>
    <w:rsid w:val="00A6575F"/>
    <w:rsid w:val="00A910D4"/>
    <w:rsid w:val="00A950A0"/>
    <w:rsid w:val="00AB0740"/>
    <w:rsid w:val="00AC2A19"/>
    <w:rsid w:val="00AC5EA3"/>
    <w:rsid w:val="00AD2AF7"/>
    <w:rsid w:val="00AD6454"/>
    <w:rsid w:val="00AE19EF"/>
    <w:rsid w:val="00AE764B"/>
    <w:rsid w:val="00B11F9B"/>
    <w:rsid w:val="00B23F6E"/>
    <w:rsid w:val="00B2729C"/>
    <w:rsid w:val="00B428C0"/>
    <w:rsid w:val="00B51FA8"/>
    <w:rsid w:val="00B61D63"/>
    <w:rsid w:val="00B645FE"/>
    <w:rsid w:val="00B647A2"/>
    <w:rsid w:val="00B73494"/>
    <w:rsid w:val="00B752CA"/>
    <w:rsid w:val="00B84336"/>
    <w:rsid w:val="00BA317C"/>
    <w:rsid w:val="00BA6A8F"/>
    <w:rsid w:val="00BA7C02"/>
    <w:rsid w:val="00BB5907"/>
    <w:rsid w:val="00BC1328"/>
    <w:rsid w:val="00BD7BF5"/>
    <w:rsid w:val="00BE265F"/>
    <w:rsid w:val="00BE4F3F"/>
    <w:rsid w:val="00BF607C"/>
    <w:rsid w:val="00C07D9D"/>
    <w:rsid w:val="00C14EF5"/>
    <w:rsid w:val="00C305E7"/>
    <w:rsid w:val="00C33FCF"/>
    <w:rsid w:val="00C42B5E"/>
    <w:rsid w:val="00C70207"/>
    <w:rsid w:val="00C82B7E"/>
    <w:rsid w:val="00C85FC6"/>
    <w:rsid w:val="00CA3E9E"/>
    <w:rsid w:val="00CD5159"/>
    <w:rsid w:val="00CE1FA2"/>
    <w:rsid w:val="00D13C37"/>
    <w:rsid w:val="00D14E89"/>
    <w:rsid w:val="00D17EE3"/>
    <w:rsid w:val="00D222B4"/>
    <w:rsid w:val="00D43945"/>
    <w:rsid w:val="00D45171"/>
    <w:rsid w:val="00D67491"/>
    <w:rsid w:val="00D67811"/>
    <w:rsid w:val="00D70035"/>
    <w:rsid w:val="00D74EBC"/>
    <w:rsid w:val="00D77028"/>
    <w:rsid w:val="00D81824"/>
    <w:rsid w:val="00D81E0E"/>
    <w:rsid w:val="00D83C5D"/>
    <w:rsid w:val="00D8772F"/>
    <w:rsid w:val="00D903E1"/>
    <w:rsid w:val="00D945FB"/>
    <w:rsid w:val="00D975F5"/>
    <w:rsid w:val="00DA076D"/>
    <w:rsid w:val="00DA681D"/>
    <w:rsid w:val="00DB0C43"/>
    <w:rsid w:val="00DB16A8"/>
    <w:rsid w:val="00DC2DF5"/>
    <w:rsid w:val="00DC5D82"/>
    <w:rsid w:val="00DD1B3F"/>
    <w:rsid w:val="00E01D65"/>
    <w:rsid w:val="00E04A5D"/>
    <w:rsid w:val="00E07E49"/>
    <w:rsid w:val="00E15856"/>
    <w:rsid w:val="00E279B4"/>
    <w:rsid w:val="00E3182B"/>
    <w:rsid w:val="00E4143C"/>
    <w:rsid w:val="00E5523B"/>
    <w:rsid w:val="00E57D72"/>
    <w:rsid w:val="00E61C52"/>
    <w:rsid w:val="00E641F7"/>
    <w:rsid w:val="00E64DDA"/>
    <w:rsid w:val="00E70BB0"/>
    <w:rsid w:val="00E71683"/>
    <w:rsid w:val="00E7560D"/>
    <w:rsid w:val="00E75E21"/>
    <w:rsid w:val="00E807CE"/>
    <w:rsid w:val="00E820CD"/>
    <w:rsid w:val="00E85417"/>
    <w:rsid w:val="00EB2798"/>
    <w:rsid w:val="00EB408A"/>
    <w:rsid w:val="00EE5582"/>
    <w:rsid w:val="00EE5660"/>
    <w:rsid w:val="00EF1F7C"/>
    <w:rsid w:val="00F05C50"/>
    <w:rsid w:val="00F2792B"/>
    <w:rsid w:val="00F27E1D"/>
    <w:rsid w:val="00F42430"/>
    <w:rsid w:val="00F45230"/>
    <w:rsid w:val="00F5024D"/>
    <w:rsid w:val="00F8646D"/>
    <w:rsid w:val="00F96CC9"/>
    <w:rsid w:val="00FA3985"/>
    <w:rsid w:val="00FA5759"/>
    <w:rsid w:val="00FB5EFF"/>
    <w:rsid w:val="00FC191B"/>
    <w:rsid w:val="00FD325F"/>
    <w:rsid w:val="00FD7F74"/>
    <w:rsid w:val="00FE0438"/>
    <w:rsid w:val="00FF4E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7FBA4"/>
  <w15:chartTrackingRefBased/>
  <w15:docId w15:val="{0DDA6214-D13B-49D7-A5D6-57E6C8BDC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9006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856C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qFormat/>
    <w:rsid w:val="0009006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060"/>
    <w:rPr>
      <w:rFonts w:ascii="Arial" w:eastAsia="Times New Roman" w:hAnsi="Arial" w:cs="Arial"/>
      <w:b/>
      <w:bCs/>
      <w:kern w:val="32"/>
      <w:sz w:val="32"/>
      <w:szCs w:val="32"/>
      <w:lang w:eastAsia="ru-RU"/>
    </w:rPr>
  </w:style>
  <w:style w:type="character" w:customStyle="1" w:styleId="30">
    <w:name w:val="Заголовок 3 Знак"/>
    <w:basedOn w:val="a0"/>
    <w:link w:val="3"/>
    <w:rsid w:val="00090060"/>
    <w:rPr>
      <w:rFonts w:ascii="Times New Roman" w:eastAsia="Times New Roman" w:hAnsi="Times New Roman" w:cs="Times New Roman"/>
      <w:b/>
      <w:bCs/>
      <w:sz w:val="27"/>
      <w:szCs w:val="27"/>
      <w:lang w:eastAsia="ru-RU"/>
    </w:rPr>
  </w:style>
  <w:style w:type="character" w:customStyle="1" w:styleId="20">
    <w:name w:val="Заголовок 2 Знак"/>
    <w:basedOn w:val="a0"/>
    <w:link w:val="2"/>
    <w:uiPriority w:val="9"/>
    <w:semiHidden/>
    <w:rsid w:val="00856CB1"/>
    <w:rPr>
      <w:rFonts w:asciiTheme="majorHAnsi" w:eastAsiaTheme="majorEastAsia" w:hAnsiTheme="majorHAnsi" w:cstheme="majorBidi"/>
      <w:color w:val="2E74B5" w:themeColor="accent1" w:themeShade="BF"/>
      <w:sz w:val="26"/>
      <w:szCs w:val="26"/>
    </w:rPr>
  </w:style>
  <w:style w:type="paragraph" w:styleId="a3">
    <w:name w:val="footer"/>
    <w:basedOn w:val="a"/>
    <w:link w:val="a4"/>
    <w:uiPriority w:val="99"/>
    <w:rsid w:val="004E3344"/>
    <w:pPr>
      <w:tabs>
        <w:tab w:val="center" w:pos="4819"/>
        <w:tab w:val="right" w:pos="9638"/>
      </w:tabs>
      <w:spacing w:after="0" w:line="240" w:lineRule="auto"/>
    </w:pPr>
    <w:rPr>
      <w:rFonts w:ascii="Times New Roman" w:eastAsia="Calibri" w:hAnsi="Times New Roman" w:cs="Times New Roman"/>
      <w:sz w:val="20"/>
      <w:szCs w:val="24"/>
      <w:lang w:val="en-US"/>
    </w:rPr>
  </w:style>
  <w:style w:type="character" w:customStyle="1" w:styleId="a4">
    <w:name w:val="Нижний колонтитул Знак"/>
    <w:basedOn w:val="a0"/>
    <w:link w:val="a3"/>
    <w:uiPriority w:val="99"/>
    <w:locked/>
    <w:rsid w:val="004E3344"/>
    <w:rPr>
      <w:rFonts w:ascii="Times New Roman" w:eastAsia="Calibri" w:hAnsi="Times New Roman" w:cs="Times New Roman"/>
      <w:sz w:val="20"/>
      <w:szCs w:val="24"/>
      <w:lang w:val="en-US"/>
    </w:rPr>
  </w:style>
  <w:style w:type="paragraph" w:customStyle="1" w:styleId="ConsNonformat">
    <w:name w:val="ConsNonformat"/>
    <w:uiPriority w:val="99"/>
    <w:rsid w:val="004E3344"/>
    <w:pPr>
      <w:autoSpaceDE w:val="0"/>
      <w:autoSpaceDN w:val="0"/>
      <w:adjustRightInd w:val="0"/>
      <w:spacing w:after="0" w:line="240" w:lineRule="auto"/>
    </w:pPr>
    <w:rPr>
      <w:rFonts w:ascii="Times New Roman" w:eastAsia="Calibri" w:hAnsi="Times New Roman" w:cs="Courier New"/>
      <w:szCs w:val="20"/>
      <w:lang w:eastAsia="ru-RU"/>
    </w:rPr>
  </w:style>
  <w:style w:type="table" w:styleId="a5">
    <w:name w:val="Table Grid"/>
    <w:basedOn w:val="a1"/>
    <w:uiPriority w:val="59"/>
    <w:rsid w:val="00366D16"/>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qFormat/>
    <w:rsid w:val="004E3344"/>
    <w:pPr>
      <w:spacing w:after="0" w:line="240" w:lineRule="auto"/>
      <w:ind w:left="567" w:hanging="567"/>
    </w:pPr>
    <w:rPr>
      <w:rFonts w:ascii="Times New Roman" w:eastAsia="Calibri" w:hAnsi="Times New Roman" w:cs="Times New Roman"/>
      <w:szCs w:val="24"/>
      <w:lang w:val="en-US"/>
    </w:rPr>
  </w:style>
  <w:style w:type="character" w:customStyle="1" w:styleId="a7">
    <w:name w:val="Абзац списка Знак"/>
    <w:basedOn w:val="a0"/>
    <w:link w:val="a6"/>
    <w:uiPriority w:val="34"/>
    <w:rsid w:val="002A14C7"/>
    <w:rPr>
      <w:rFonts w:ascii="Times New Roman" w:eastAsia="Calibri" w:hAnsi="Times New Roman" w:cs="Times New Roman"/>
      <w:szCs w:val="24"/>
      <w:lang w:val="en-US"/>
    </w:rPr>
  </w:style>
  <w:style w:type="paragraph" w:styleId="a8">
    <w:name w:val="Body Text"/>
    <w:basedOn w:val="a"/>
    <w:link w:val="a9"/>
    <w:rsid w:val="004E3344"/>
    <w:pPr>
      <w:spacing w:after="120" w:line="240" w:lineRule="auto"/>
    </w:pPr>
    <w:rPr>
      <w:rFonts w:ascii="Times New Roman" w:eastAsia="Calibri" w:hAnsi="Times New Roman" w:cs="Times New Roman"/>
      <w:sz w:val="24"/>
      <w:szCs w:val="24"/>
      <w:lang w:val="en-US"/>
    </w:rPr>
  </w:style>
  <w:style w:type="character" w:customStyle="1" w:styleId="a9">
    <w:name w:val="Основной текст Знак"/>
    <w:basedOn w:val="a0"/>
    <w:link w:val="a8"/>
    <w:locked/>
    <w:rsid w:val="004E3344"/>
    <w:rPr>
      <w:rFonts w:ascii="Times New Roman" w:eastAsia="Calibri" w:hAnsi="Times New Roman" w:cs="Times New Roman"/>
      <w:sz w:val="24"/>
      <w:szCs w:val="24"/>
      <w:lang w:val="en-US"/>
    </w:rPr>
  </w:style>
  <w:style w:type="paragraph" w:styleId="aa">
    <w:name w:val="header"/>
    <w:basedOn w:val="a"/>
    <w:link w:val="ab"/>
    <w:rsid w:val="004E3344"/>
    <w:pPr>
      <w:tabs>
        <w:tab w:val="center" w:pos="4819"/>
        <w:tab w:val="right" w:pos="9638"/>
      </w:tabs>
      <w:spacing w:after="0" w:line="240" w:lineRule="auto"/>
    </w:pPr>
    <w:rPr>
      <w:rFonts w:ascii="Times New Roman" w:eastAsia="Calibri" w:hAnsi="Times New Roman" w:cs="Times New Roman"/>
      <w:sz w:val="24"/>
      <w:szCs w:val="24"/>
      <w:lang w:val="en-US"/>
    </w:rPr>
  </w:style>
  <w:style w:type="character" w:customStyle="1" w:styleId="ab">
    <w:name w:val="Верхний колонтитул Знак"/>
    <w:basedOn w:val="a0"/>
    <w:link w:val="aa"/>
    <w:locked/>
    <w:rsid w:val="004E3344"/>
    <w:rPr>
      <w:rFonts w:ascii="Times New Roman" w:eastAsia="Calibri" w:hAnsi="Times New Roman" w:cs="Times New Roman"/>
      <w:sz w:val="24"/>
      <w:szCs w:val="24"/>
      <w:lang w:val="en-US"/>
    </w:rPr>
  </w:style>
  <w:style w:type="character" w:styleId="ac">
    <w:name w:val="Hyperlink"/>
    <w:basedOn w:val="a0"/>
    <w:uiPriority w:val="99"/>
    <w:rsid w:val="0085688B"/>
    <w:rPr>
      <w:rFonts w:cs="Times New Roman"/>
      <w:color w:val="0000FF"/>
      <w:u w:val="single"/>
    </w:rPr>
  </w:style>
  <w:style w:type="paragraph" w:styleId="ad">
    <w:name w:val="Revision"/>
    <w:hidden/>
    <w:uiPriority w:val="99"/>
    <w:semiHidden/>
    <w:rsid w:val="00615BA2"/>
    <w:pPr>
      <w:spacing w:after="0" w:line="240" w:lineRule="auto"/>
    </w:pPr>
  </w:style>
  <w:style w:type="paragraph" w:styleId="ae">
    <w:name w:val="Balloon Text"/>
    <w:basedOn w:val="a"/>
    <w:link w:val="af"/>
    <w:uiPriority w:val="99"/>
    <w:semiHidden/>
    <w:unhideWhenUsed/>
    <w:rsid w:val="008F2A9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F2A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rada.gov.u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nvgi@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6441</Words>
  <Characters>36714</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24-2</dc:creator>
  <cp:lastModifiedBy>24-2</cp:lastModifiedBy>
  <cp:revision>2</cp:revision>
  <dcterms:created xsi:type="dcterms:W3CDTF">2024-11-06T09:28:00Z</dcterms:created>
  <dcterms:modified xsi:type="dcterms:W3CDTF">2024-11-06T09:28:00Z</dcterms:modified>
</cp:coreProperties>
</file>