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66" w:rsidRPr="00FF0366" w:rsidRDefault="00FF0366" w:rsidP="00FF0366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bookmarkStart w:id="0" w:name="_GoBack"/>
      <w:bookmarkEnd w:id="0"/>
      <w:r w:rsidRPr="00FF0366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366"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FF0366" w:rsidRPr="00FF0366" w:rsidRDefault="00FF0366" w:rsidP="00FF0366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F0366">
        <w:rPr>
          <w:rFonts w:ascii="Times New Roman" w:hAnsi="Times New Roman"/>
          <w:sz w:val="28"/>
          <w:szCs w:val="28"/>
        </w:rPr>
        <w:t>ЗВЯГЕЛЬСЬКА МІСЬКА РАДА</w:t>
      </w:r>
    </w:p>
    <w:p w:rsidR="00FF0366" w:rsidRPr="00FF0366" w:rsidRDefault="00FF0366" w:rsidP="00FF0366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F0366">
        <w:rPr>
          <w:rFonts w:ascii="Times New Roman" w:hAnsi="Times New Roman"/>
          <w:sz w:val="28"/>
          <w:szCs w:val="28"/>
        </w:rPr>
        <w:t>РІШЕННЯ</w:t>
      </w:r>
    </w:p>
    <w:p w:rsidR="00FF0366" w:rsidRPr="00FF0366" w:rsidRDefault="00FF0366" w:rsidP="00FF03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F0366" w:rsidRPr="00FF0366" w:rsidRDefault="005B6537" w:rsidP="00FF0366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шістд</w:t>
      </w:r>
      <w:r w:rsidRPr="00FF0366">
        <w:rPr>
          <w:rFonts w:ascii="Times New Roman" w:hAnsi="Times New Roman"/>
          <w:sz w:val="28"/>
          <w:szCs w:val="28"/>
        </w:rPr>
        <w:t>есята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178C">
        <w:rPr>
          <w:rFonts w:ascii="Times New Roman" w:hAnsi="Times New Roman"/>
          <w:sz w:val="28"/>
          <w:szCs w:val="28"/>
        </w:rPr>
        <w:t>сесія</w:t>
      </w:r>
      <w:r w:rsidR="00FF0366" w:rsidRPr="00FF036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F0366" w:rsidRPr="00FF0366">
        <w:rPr>
          <w:rFonts w:ascii="Times New Roman" w:hAnsi="Times New Roman"/>
          <w:sz w:val="28"/>
          <w:szCs w:val="28"/>
        </w:rPr>
        <w:t xml:space="preserve">        </w:t>
      </w:r>
      <w:r w:rsidR="00FF0366">
        <w:rPr>
          <w:rFonts w:ascii="Times New Roman" w:hAnsi="Times New Roman"/>
          <w:sz w:val="28"/>
          <w:szCs w:val="28"/>
        </w:rPr>
        <w:t xml:space="preserve">   </w:t>
      </w:r>
      <w:r w:rsidR="00FF0366" w:rsidRPr="00FF0366">
        <w:rPr>
          <w:rFonts w:ascii="Times New Roman" w:hAnsi="Times New Roman"/>
          <w:sz w:val="28"/>
          <w:szCs w:val="28"/>
        </w:rPr>
        <w:t xml:space="preserve">  восьмого скликання</w:t>
      </w:r>
    </w:p>
    <w:p w:rsidR="00FF0366" w:rsidRPr="00FF0366" w:rsidRDefault="00FF0366" w:rsidP="00FF0366">
      <w:p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FF0366">
        <w:rPr>
          <w:rFonts w:ascii="Times New Roman" w:hAnsi="Times New Roman"/>
          <w:color w:val="000000"/>
          <w:sz w:val="28"/>
          <w:szCs w:val="28"/>
        </w:rPr>
        <w:t xml:space="preserve">______________ </w:t>
      </w:r>
      <w:r w:rsidRPr="00FF0366">
        <w:rPr>
          <w:rFonts w:ascii="Times New Roman" w:hAnsi="Times New Roman"/>
          <w:color w:val="000000"/>
          <w:sz w:val="28"/>
          <w:szCs w:val="28"/>
        </w:rPr>
        <w:tab/>
      </w:r>
      <w:r w:rsidRPr="00FF0366">
        <w:rPr>
          <w:rFonts w:ascii="Times New Roman" w:hAnsi="Times New Roman"/>
          <w:color w:val="000000"/>
          <w:sz w:val="28"/>
          <w:szCs w:val="28"/>
        </w:rPr>
        <w:tab/>
      </w:r>
      <w:r w:rsidRPr="00FF0366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№ ________</w:t>
      </w:r>
      <w:r w:rsidRPr="00FF0366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FF0366" w:rsidRPr="00FF0366" w:rsidRDefault="00FF0366" w:rsidP="00FF0366"/>
    <w:p w:rsidR="00060045" w:rsidRPr="003B3741" w:rsidRDefault="00060045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</w:tblGrid>
      <w:tr w:rsidR="003B3741" w:rsidRPr="003B3741" w:rsidTr="00503CA9">
        <w:tc>
          <w:tcPr>
            <w:tcW w:w="3975" w:type="dxa"/>
          </w:tcPr>
          <w:p w:rsidR="00503CA9" w:rsidRPr="003B3741" w:rsidRDefault="006123BF" w:rsidP="003B3741">
            <w:pPr>
              <w:pStyle w:val="ad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3B374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0E1834" w:rsidRPr="003B3741">
              <w:rPr>
                <w:rFonts w:ascii="Times New Roman" w:hAnsi="Times New Roman"/>
                <w:sz w:val="28"/>
                <w:szCs w:val="28"/>
              </w:rPr>
              <w:t>звіт</w:t>
            </w:r>
            <w:r w:rsidR="00503CA9" w:rsidRPr="003B3741">
              <w:rPr>
                <w:rFonts w:ascii="Times New Roman" w:hAnsi="Times New Roman"/>
                <w:sz w:val="28"/>
                <w:szCs w:val="28"/>
              </w:rPr>
              <w:t>и голів спостережних рад закладів охорони здоров</w:t>
            </w:r>
            <w:r w:rsidR="00503CA9" w:rsidRPr="003B374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E96BB6" w:rsidRPr="003B3741">
              <w:rPr>
                <w:rFonts w:ascii="Times New Roman" w:hAnsi="Times New Roman"/>
                <w:sz w:val="28"/>
                <w:szCs w:val="28"/>
              </w:rPr>
              <w:t>я Звягельської міської ради</w:t>
            </w:r>
          </w:p>
          <w:p w:rsidR="006123BF" w:rsidRPr="003B3741" w:rsidRDefault="00446B22" w:rsidP="003B3741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3B3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23BF" w:rsidRPr="003B3741" w:rsidRDefault="006123BF" w:rsidP="003B3741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3B3741" w:rsidRDefault="006123BF" w:rsidP="003B3741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B3741">
        <w:rPr>
          <w:rFonts w:ascii="Times New Roman" w:hAnsi="Times New Roman"/>
          <w:sz w:val="28"/>
          <w:szCs w:val="28"/>
        </w:rPr>
        <w:t>К</w:t>
      </w:r>
      <w:r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еруючись статтею 25</w:t>
      </w:r>
      <w:r w:rsidR="00604738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Закону України «Про місцеве самоврядування в Україні»,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 </w:t>
      </w:r>
      <w:r w:rsidR="000E1834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відповідно до Положення про спостережн</w:t>
      </w:r>
      <w:r w:rsidR="00AE087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у раду закладу охорони здоров’я</w:t>
      </w:r>
      <w:r w:rsidR="000E1834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затвердженого </w:t>
      </w:r>
      <w:r w:rsidR="00060045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рішенням міської ради</w:t>
      </w:r>
      <w:r w:rsidR="000004A5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</w:t>
      </w:r>
      <w:r w:rsidR="00CF6B72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Звягельської</w:t>
      </w:r>
      <w:r w:rsidR="000E1834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ради», </w:t>
      </w:r>
      <w:r w:rsidR="00060045" w:rsidRPr="003B37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CF6B72" w:rsidRPr="003B3741">
        <w:rPr>
          <w:rFonts w:ascii="Times New Roman" w:hAnsi="Times New Roman"/>
          <w:sz w:val="28"/>
          <w:szCs w:val="28"/>
        </w:rPr>
        <w:t xml:space="preserve">заслухавши звіти про роботу спостережних рад, </w:t>
      </w:r>
      <w:r w:rsidRPr="003B3741">
        <w:rPr>
          <w:rFonts w:ascii="Times New Roman" w:hAnsi="Times New Roman"/>
          <w:sz w:val="28"/>
          <w:szCs w:val="28"/>
        </w:rPr>
        <w:t>міська рада</w:t>
      </w:r>
    </w:p>
    <w:p w:rsidR="006123BF" w:rsidRPr="003B3741" w:rsidRDefault="006123BF" w:rsidP="003B3741">
      <w:pPr>
        <w:pStyle w:val="a6"/>
        <w:ind w:firstLine="567"/>
        <w:rPr>
          <w:b/>
          <w:szCs w:val="28"/>
        </w:rPr>
      </w:pPr>
    </w:p>
    <w:p w:rsidR="006123BF" w:rsidRPr="003B3741" w:rsidRDefault="006123BF" w:rsidP="003B3741">
      <w:pPr>
        <w:pStyle w:val="4"/>
        <w:ind w:right="-7"/>
        <w:jc w:val="both"/>
        <w:rPr>
          <w:szCs w:val="28"/>
        </w:rPr>
      </w:pPr>
      <w:r w:rsidRPr="003B3741">
        <w:rPr>
          <w:szCs w:val="28"/>
        </w:rPr>
        <w:t>ВИРІШИЛА:</w:t>
      </w:r>
    </w:p>
    <w:p w:rsidR="000F048D" w:rsidRPr="003B3741" w:rsidRDefault="000F048D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699F" w:rsidRPr="003B3741" w:rsidRDefault="0098699F" w:rsidP="003B3741">
      <w:pPr>
        <w:pStyle w:val="4"/>
        <w:numPr>
          <w:ilvl w:val="0"/>
          <w:numId w:val="6"/>
        </w:numPr>
        <w:ind w:left="0" w:right="-7" w:firstLine="360"/>
        <w:jc w:val="both"/>
        <w:rPr>
          <w:szCs w:val="28"/>
        </w:rPr>
      </w:pPr>
      <w:r w:rsidRPr="003B3741">
        <w:rPr>
          <w:szCs w:val="28"/>
        </w:rPr>
        <w:t>Взяти до уваги звіти:</w:t>
      </w:r>
    </w:p>
    <w:p w:rsidR="006123BF" w:rsidRPr="003B3741" w:rsidRDefault="0098699F" w:rsidP="003B3741">
      <w:pPr>
        <w:pStyle w:val="4"/>
        <w:ind w:right="-7" w:firstLine="284"/>
        <w:jc w:val="both"/>
        <w:rPr>
          <w:szCs w:val="28"/>
        </w:rPr>
      </w:pPr>
      <w:r w:rsidRPr="003B3741">
        <w:rPr>
          <w:szCs w:val="28"/>
        </w:rPr>
        <w:t xml:space="preserve">1.1. Литвина П.М. – голови  </w:t>
      </w:r>
      <w:r w:rsidR="000E1834" w:rsidRPr="003B3741">
        <w:rPr>
          <w:szCs w:val="28"/>
        </w:rPr>
        <w:t>спостережної ради комунального некомерційного підприємства «</w:t>
      </w:r>
      <w:r w:rsidR="00604738" w:rsidRPr="003B3741">
        <w:rPr>
          <w:szCs w:val="28"/>
        </w:rPr>
        <w:t>Звягельська багатопрофільна лікарня</w:t>
      </w:r>
      <w:r w:rsidRPr="003B3741">
        <w:rPr>
          <w:szCs w:val="28"/>
        </w:rPr>
        <w:t>»</w:t>
      </w:r>
      <w:r w:rsidR="00604738" w:rsidRPr="003B3741">
        <w:rPr>
          <w:szCs w:val="28"/>
        </w:rPr>
        <w:t xml:space="preserve"> Звягельської міської ради</w:t>
      </w:r>
      <w:r w:rsidR="000E1834" w:rsidRPr="003B3741">
        <w:rPr>
          <w:szCs w:val="28"/>
        </w:rPr>
        <w:t>.</w:t>
      </w:r>
    </w:p>
    <w:p w:rsidR="00AF17F7" w:rsidRPr="003B3741" w:rsidRDefault="0098699F" w:rsidP="003B3741">
      <w:pPr>
        <w:pStyle w:val="ac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</w:rPr>
        <w:t>1.2. Тростенюк В.В. – голови спост</w:t>
      </w:r>
      <w:r w:rsidR="00AF17F7" w:rsidRPr="003B3741">
        <w:rPr>
          <w:rFonts w:ascii="Times New Roman" w:hAnsi="Times New Roman"/>
          <w:sz w:val="28"/>
          <w:szCs w:val="28"/>
        </w:rPr>
        <w:t xml:space="preserve">ережної ради комунального некомерційного підприємства «Центр первинної медико-санітарної допомоги» </w:t>
      </w:r>
      <w:r w:rsidR="00604738" w:rsidRPr="003B3741">
        <w:rPr>
          <w:rFonts w:ascii="Times New Roman" w:hAnsi="Times New Roman"/>
          <w:sz w:val="28"/>
          <w:szCs w:val="28"/>
        </w:rPr>
        <w:t>Звягельської міської ради.</w:t>
      </w:r>
    </w:p>
    <w:p w:rsidR="00CF6B72" w:rsidRPr="003B3741" w:rsidRDefault="00CF6B72" w:rsidP="003B3741">
      <w:pPr>
        <w:pStyle w:val="ac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</w:rPr>
        <w:t>1.3.Хрущ Л.В. - голови спостережної ради комунального некомерційного підприємства «Стоматологічна поліклініка» Звягельської міської ради.</w:t>
      </w:r>
    </w:p>
    <w:p w:rsidR="00020EEE" w:rsidRPr="003B3741" w:rsidRDefault="00020EEE" w:rsidP="003B3741">
      <w:pPr>
        <w:pStyle w:val="ac"/>
        <w:widowControl/>
        <w:numPr>
          <w:ilvl w:val="0"/>
          <w:numId w:val="6"/>
        </w:numPr>
        <w:shd w:val="clear" w:color="auto" w:fill="FFFFFF"/>
        <w:spacing w:line="240" w:lineRule="auto"/>
        <w:ind w:left="0" w:firstLine="360"/>
        <w:textAlignment w:val="baseline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</w:rPr>
        <w:t>Відділу інформації міської ради оприлюднити звіт</w:t>
      </w:r>
      <w:r w:rsidR="00604738" w:rsidRPr="003B3741">
        <w:rPr>
          <w:rFonts w:ascii="Times New Roman" w:hAnsi="Times New Roman"/>
          <w:sz w:val="28"/>
          <w:szCs w:val="28"/>
        </w:rPr>
        <w:t>и</w:t>
      </w:r>
      <w:r w:rsidRPr="003B3741">
        <w:rPr>
          <w:rFonts w:ascii="Times New Roman" w:hAnsi="Times New Roman"/>
          <w:sz w:val="28"/>
          <w:szCs w:val="28"/>
        </w:rPr>
        <w:t xml:space="preserve"> на офіційному сайті міської ради.</w:t>
      </w:r>
    </w:p>
    <w:p w:rsidR="006123BF" w:rsidRPr="003B3741" w:rsidRDefault="006123BF" w:rsidP="003B3741">
      <w:p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0F048D" w:rsidRPr="003B3741" w:rsidRDefault="000F048D" w:rsidP="003B3741">
      <w:p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0F048D" w:rsidRPr="003B3741" w:rsidRDefault="000F048D" w:rsidP="003B3741">
      <w:p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123BF" w:rsidRPr="003B3741" w:rsidRDefault="006123BF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</w:rPr>
        <w:t xml:space="preserve">Міський голова                                           </w:t>
      </w:r>
      <w:r w:rsidR="00020EEE" w:rsidRPr="003B3741">
        <w:rPr>
          <w:rFonts w:ascii="Times New Roman" w:hAnsi="Times New Roman"/>
          <w:sz w:val="28"/>
          <w:szCs w:val="28"/>
        </w:rPr>
        <w:t xml:space="preserve">   </w:t>
      </w:r>
      <w:r w:rsidRPr="003B3741">
        <w:rPr>
          <w:rFonts w:ascii="Times New Roman" w:hAnsi="Times New Roman"/>
          <w:sz w:val="28"/>
          <w:szCs w:val="28"/>
        </w:rPr>
        <w:t xml:space="preserve">                         Микола БОРОВЕЦЬ</w:t>
      </w:r>
    </w:p>
    <w:p w:rsidR="00C37771" w:rsidRPr="003B3741" w:rsidRDefault="00C37771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37771" w:rsidRPr="003B3741" w:rsidRDefault="00C37771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604738" w:rsidRPr="003B3741" w:rsidRDefault="00604738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8A2E6E" w:rsidRPr="003B3741" w:rsidRDefault="008A2E6E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8A2E6E" w:rsidRDefault="008A2E6E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D138A" w:rsidRDefault="00DD138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D138A" w:rsidRPr="003B3741" w:rsidRDefault="00DD138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7D58CB" w:rsidRDefault="007D58CB" w:rsidP="00C3181D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154A" w:rsidRPr="00984467" w:rsidRDefault="00B8154A" w:rsidP="00C3181D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84467">
        <w:rPr>
          <w:rFonts w:ascii="Times New Roman" w:hAnsi="Times New Roman"/>
          <w:sz w:val="28"/>
          <w:szCs w:val="28"/>
          <w:shd w:val="clear" w:color="auto" w:fill="FFFFFF"/>
        </w:rPr>
        <w:t>Звіт</w:t>
      </w:r>
    </w:p>
    <w:p w:rsidR="00B8154A" w:rsidRPr="00984467" w:rsidRDefault="00B8154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84467">
        <w:rPr>
          <w:rFonts w:ascii="Times New Roman" w:hAnsi="Times New Roman"/>
          <w:sz w:val="28"/>
          <w:szCs w:val="28"/>
          <w:shd w:val="clear" w:color="auto" w:fill="FFFFFF"/>
        </w:rPr>
        <w:t xml:space="preserve"> про роботу спостережної ради комунального некомерційного підприємства «Звягельська багатопрофільна лікарня» Звягельської міської ради за 202</w:t>
      </w:r>
      <w:r w:rsidR="00167BC4" w:rsidRPr="0098446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84467">
        <w:rPr>
          <w:rFonts w:ascii="Times New Roman" w:hAnsi="Times New Roman"/>
          <w:sz w:val="28"/>
          <w:szCs w:val="28"/>
          <w:shd w:val="clear" w:color="auto" w:fill="FFFFFF"/>
        </w:rPr>
        <w:t xml:space="preserve"> рік</w:t>
      </w:r>
    </w:p>
    <w:p w:rsidR="00B8154A" w:rsidRPr="00984467" w:rsidRDefault="00B8154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b/>
          <w:sz w:val="28"/>
          <w:szCs w:val="28"/>
        </w:rPr>
        <w:t xml:space="preserve"> </w:t>
      </w:r>
      <w:r w:rsidRPr="00984467">
        <w:rPr>
          <w:rFonts w:ascii="Times New Roman" w:hAnsi="Times New Roman"/>
          <w:sz w:val="28"/>
          <w:szCs w:val="28"/>
        </w:rPr>
        <w:t>К</w:t>
      </w:r>
      <w:r w:rsidRPr="009844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еруючись Законом України «Про місцеве самоврядування в Україні», Законом України «Основи законодавства України про охорону здоров’я»,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</w:t>
      </w:r>
      <w:r w:rsidRPr="00984467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84467">
        <w:rPr>
          <w:rFonts w:ascii="Times New Roman" w:hAnsi="Times New Roman"/>
          <w:sz w:val="28"/>
          <w:szCs w:val="28"/>
        </w:rPr>
        <w:t xml:space="preserve">рішенням міської ради від 09.06.2022 № 557 було створено спостережну  раду комунального некомерційного підприємства «Новоград - Волинське міськрайонне територіальне медичне об’єднання» та затверджено персональний склад в кількості </w:t>
      </w:r>
      <w:r w:rsidR="00167BC4" w:rsidRPr="00984467">
        <w:rPr>
          <w:rFonts w:ascii="Times New Roman" w:hAnsi="Times New Roman"/>
          <w:sz w:val="28"/>
          <w:szCs w:val="28"/>
        </w:rPr>
        <w:t>9</w:t>
      </w:r>
      <w:r w:rsidRPr="00984467">
        <w:rPr>
          <w:rFonts w:ascii="Times New Roman" w:hAnsi="Times New Roman"/>
          <w:sz w:val="28"/>
          <w:szCs w:val="28"/>
        </w:rPr>
        <w:t xml:space="preserve"> осіб. </w:t>
      </w: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984467">
        <w:rPr>
          <w:rFonts w:ascii="Times New Roman" w:hAnsi="Times New Roman"/>
          <w:sz w:val="28"/>
          <w:szCs w:val="28"/>
        </w:rPr>
        <w:t>До складу спостережної ради ввійшли депутати міської р</w:t>
      </w:r>
      <w:r w:rsidR="00167BC4" w:rsidRPr="00984467">
        <w:rPr>
          <w:rFonts w:ascii="Times New Roman" w:hAnsi="Times New Roman"/>
          <w:sz w:val="28"/>
          <w:szCs w:val="28"/>
        </w:rPr>
        <w:t>ади, представники громадськості</w:t>
      </w:r>
      <w:r w:rsidRPr="00984467">
        <w:rPr>
          <w:rFonts w:ascii="Times New Roman" w:hAnsi="Times New Roman"/>
          <w:sz w:val="28"/>
          <w:szCs w:val="28"/>
          <w:lang w:eastAsia="ar-SA"/>
        </w:rPr>
        <w:t xml:space="preserve"> та представник від міського голови.</w:t>
      </w:r>
    </w:p>
    <w:p w:rsidR="00B8154A" w:rsidRPr="00984467" w:rsidRDefault="00B8154A" w:rsidP="003B3741">
      <w:pPr>
        <w:spacing w:line="240" w:lineRule="auto"/>
        <w:ind w:firstLine="567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84467">
        <w:rPr>
          <w:rFonts w:ascii="Times New Roman" w:hAnsi="Times New Roman"/>
          <w:sz w:val="28"/>
          <w:szCs w:val="28"/>
          <w:lang w:eastAsia="ar-SA"/>
        </w:rPr>
        <w:t xml:space="preserve">Спостережна рада – це дорадчий орган, основною метою діяльності якого є </w:t>
      </w:r>
      <w:r w:rsidRPr="00984467">
        <w:rPr>
          <w:rFonts w:ascii="Times New Roman" w:hAnsi="Times New Roman"/>
          <w:sz w:val="28"/>
          <w:szCs w:val="28"/>
        </w:rPr>
        <w:t xml:space="preserve">участь в управлінні охороною здоров’я, </w:t>
      </w:r>
      <w:r w:rsidRPr="009844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діяльністю, сприяти розвитку і  покращенню матеріально - технічної бази</w:t>
      </w:r>
      <w:r w:rsidRPr="00984467">
        <w:rPr>
          <w:rFonts w:ascii="Times New Roman" w:hAnsi="Times New Roman"/>
          <w:sz w:val="28"/>
          <w:szCs w:val="28"/>
        </w:rPr>
        <w:t xml:space="preserve"> та інфраструктури закладу охорони здоров’я.</w:t>
      </w:r>
      <w:r w:rsidRPr="009844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</w:p>
    <w:p w:rsidR="00B8154A" w:rsidRPr="00984467" w:rsidRDefault="00B8154A" w:rsidP="003B3741">
      <w:pPr>
        <w:spacing w:line="240" w:lineRule="auto"/>
        <w:ind w:firstLine="567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84467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своїй роботі спостережна рада керувалася Положенням про спостережну раду затвердженого рішенням  міської ради від 05.05.2022 № 520. </w:t>
      </w:r>
    </w:p>
    <w:p w:rsidR="00B8154A" w:rsidRPr="00984467" w:rsidRDefault="00B8154A" w:rsidP="003B374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467">
        <w:rPr>
          <w:rFonts w:ascii="Times New Roman" w:hAnsi="Times New Roman" w:cs="Times New Roman"/>
          <w:sz w:val="28"/>
          <w:szCs w:val="28"/>
          <w:lang w:val="uk-UA"/>
        </w:rPr>
        <w:t>Засідання спостережної ради проводилися у відкритому режим. Протягом 202</w:t>
      </w:r>
      <w:r w:rsidR="000E1426" w:rsidRPr="009844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84467">
        <w:rPr>
          <w:rFonts w:ascii="Times New Roman" w:hAnsi="Times New Roman" w:cs="Times New Roman"/>
          <w:sz w:val="28"/>
          <w:szCs w:val="28"/>
          <w:lang w:val="uk-UA"/>
        </w:rPr>
        <w:t xml:space="preserve"> року відбулося </w:t>
      </w:r>
      <w:r w:rsidR="00E221CB" w:rsidRPr="009844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84467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  <w:r w:rsidR="00E221CB" w:rsidRPr="00984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467">
        <w:rPr>
          <w:rFonts w:ascii="Times New Roman" w:hAnsi="Times New Roman" w:cs="Times New Roman"/>
          <w:sz w:val="28"/>
          <w:szCs w:val="28"/>
          <w:lang w:val="uk-UA"/>
        </w:rPr>
        <w:t>Основні питання, які розглядалися під час засідання наступні:</w:t>
      </w:r>
    </w:p>
    <w:p w:rsidR="00B8154A" w:rsidRPr="00984467" w:rsidRDefault="00B8154A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Розгляд питань щодо результатів фінансово-господарської діяльності КНП «Звягельська багатопрофільна лікарня» Звягельської міської ради за 2023 рік.</w:t>
      </w:r>
    </w:p>
    <w:p w:rsidR="00CE7BA9" w:rsidRPr="00984467" w:rsidRDefault="00CE7BA9" w:rsidP="00CE7BA9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Щодо проведення капітального ремонту тепломережі під хірургічним корпусом та придбання обладнання.</w:t>
      </w:r>
    </w:p>
    <w:p w:rsidR="00CE7BA9" w:rsidRPr="00984467" w:rsidRDefault="00CE7BA9" w:rsidP="00CE7BA9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Розгляд пропозицій щодо розвитку матеріально-технічної бази та інфраструктури підприємства.</w:t>
      </w:r>
    </w:p>
    <w:p w:rsidR="009F48AD" w:rsidRPr="00984467" w:rsidRDefault="009F48AD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Укладання договорів у 2024 році про надання медичних послуг за Програмою медичних гарантій .</w:t>
      </w:r>
    </w:p>
    <w:p w:rsidR="005670F7" w:rsidRPr="00984467" w:rsidRDefault="005670F7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Своєчасність отримання коштів з НСЗУ за надані медичні послуги за Програмою медичних гарантій.</w:t>
      </w:r>
    </w:p>
    <w:p w:rsidR="009F48AD" w:rsidRPr="00984467" w:rsidRDefault="009F48AD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Реалізація питання щодо створення в громаді Центру реабілітації для ветеранів війни та членів їх родин.</w:t>
      </w:r>
    </w:p>
    <w:p w:rsidR="005670F7" w:rsidRPr="00984467" w:rsidRDefault="005670F7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Щодо намірів реконструкції незавершеного будівництва 3 навчального корпусу Звягельського медичного фахового коледжу для відкриття ре</w:t>
      </w:r>
      <w:r w:rsidR="007D58CB" w:rsidRPr="00984467">
        <w:rPr>
          <w:rFonts w:ascii="Times New Roman" w:hAnsi="Times New Roman"/>
          <w:sz w:val="28"/>
          <w:szCs w:val="28"/>
        </w:rPr>
        <w:t>а</w:t>
      </w:r>
      <w:r w:rsidRPr="00984467">
        <w:rPr>
          <w:rFonts w:ascii="Times New Roman" w:hAnsi="Times New Roman"/>
          <w:sz w:val="28"/>
          <w:szCs w:val="28"/>
        </w:rPr>
        <w:t>біліт</w:t>
      </w:r>
      <w:r w:rsidR="007D58CB" w:rsidRPr="00984467">
        <w:rPr>
          <w:rFonts w:ascii="Times New Roman" w:hAnsi="Times New Roman"/>
          <w:sz w:val="28"/>
          <w:szCs w:val="28"/>
        </w:rPr>
        <w:t>а</w:t>
      </w:r>
      <w:r w:rsidRPr="00984467">
        <w:rPr>
          <w:rFonts w:ascii="Times New Roman" w:hAnsi="Times New Roman"/>
          <w:sz w:val="28"/>
          <w:szCs w:val="28"/>
        </w:rPr>
        <w:t xml:space="preserve">ційного </w:t>
      </w:r>
      <w:r w:rsidR="007D58CB" w:rsidRPr="00984467">
        <w:rPr>
          <w:rFonts w:ascii="Times New Roman" w:hAnsi="Times New Roman"/>
          <w:sz w:val="28"/>
          <w:szCs w:val="28"/>
        </w:rPr>
        <w:t>центру для військовослужбовців.</w:t>
      </w:r>
    </w:p>
    <w:p w:rsidR="00CE7BA9" w:rsidRPr="00984467" w:rsidRDefault="00CE7BA9" w:rsidP="003B3741">
      <w:pPr>
        <w:pStyle w:val="a8"/>
        <w:numPr>
          <w:ilvl w:val="0"/>
          <w:numId w:val="10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Затвердження плану роботи спостережної ради на 2024 рік.</w:t>
      </w: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 xml:space="preserve">Під час засідання членам спостережної ради надавалася розгорнута інформація в друкованому вигляді по всіх питаннях, що розглядалися на порядку денному. </w:t>
      </w:r>
    </w:p>
    <w:p w:rsidR="00B8154A" w:rsidRPr="00984467" w:rsidRDefault="00B8154A" w:rsidP="003B37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4467">
        <w:rPr>
          <w:sz w:val="28"/>
          <w:szCs w:val="28"/>
          <w:lang w:val="uk-UA"/>
        </w:rPr>
        <w:lastRenderedPageBreak/>
        <w:t>Недоліків в діяльності закладу охорони здоров’я, випадків недодержання вимог законодавства  під час здійснення медичного обслуговування населення спостережною радою не виявлено.</w:t>
      </w: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На офіційному сайті КНП «Звягельська багатопрофільна лікарня» Звягельської міської ради щотижнево висвітлюється інформація про наявність лікарських засобів на підприємстві, які придбані за кошти бюджети та як гуманітарна допомога.</w:t>
      </w:r>
    </w:p>
    <w:p w:rsidR="00B8154A" w:rsidRPr="00984467" w:rsidRDefault="00B8154A" w:rsidP="003B3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Розгляд питань, які виносилися на засідання спостережної ради та прийняті за результатами засідання рішення відображені у протоколах, які оприлюднювалися на офіційному веб-сайті міської ради з урахуванням вимог законодавства.</w:t>
      </w:r>
    </w:p>
    <w:p w:rsidR="00B8154A" w:rsidRPr="00984467" w:rsidRDefault="00B8154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B8154A" w:rsidRPr="00984467" w:rsidRDefault="00B8154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B8154A" w:rsidRPr="00984467" w:rsidRDefault="00B8154A" w:rsidP="003B374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>Голова спостережної ради                                                             Петро ЛИТВИН</w:t>
      </w:r>
    </w:p>
    <w:p w:rsidR="00B8154A" w:rsidRPr="00984467" w:rsidRDefault="00B8154A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10A3" w:rsidRPr="00984467" w:rsidRDefault="004010A3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238F" w:rsidRPr="003B3741" w:rsidRDefault="0096238F" w:rsidP="003B3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58D4" w:rsidRPr="003B3741" w:rsidRDefault="003158D4" w:rsidP="003B374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1990" w:rsidRDefault="00E41990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1990" w:rsidRDefault="00E41990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4467" w:rsidRDefault="00984467" w:rsidP="00F33AC3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3AC3" w:rsidRPr="003B3741" w:rsidRDefault="00F33AC3" w:rsidP="00F33AC3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B374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Звіт</w:t>
      </w:r>
    </w:p>
    <w:p w:rsidR="00F33AC3" w:rsidRPr="00F33AC3" w:rsidRDefault="00F33AC3" w:rsidP="00F33AC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3741">
        <w:rPr>
          <w:rFonts w:ascii="Times New Roman" w:hAnsi="Times New Roman"/>
          <w:sz w:val="28"/>
          <w:szCs w:val="28"/>
          <w:shd w:val="clear" w:color="auto" w:fill="FFFFFF"/>
        </w:rPr>
        <w:t>про роботу спостережної ради к</w:t>
      </w:r>
      <w:r w:rsidRPr="003B3741">
        <w:rPr>
          <w:rFonts w:ascii="Times New Roman" w:hAnsi="Times New Roman"/>
          <w:sz w:val="28"/>
          <w:szCs w:val="28"/>
        </w:rPr>
        <w:t>омунального некомерційного підприємства « Центр первинної медико-санітарної допомоги» Звягельської міської ради за 2023 рік</w:t>
      </w:r>
    </w:p>
    <w:p w:rsidR="00F33AC3" w:rsidRPr="00C77D1F" w:rsidRDefault="00F33AC3" w:rsidP="00F33AC3">
      <w:pPr>
        <w:ind w:firstLine="567"/>
        <w:rPr>
          <w:rFonts w:ascii="Times New Roman" w:hAnsi="Times New Roman"/>
          <w:sz w:val="28"/>
          <w:szCs w:val="28"/>
        </w:rPr>
      </w:pPr>
    </w:p>
    <w:p w:rsidR="00F33AC3" w:rsidRPr="00F33AC3" w:rsidRDefault="00F33AC3" w:rsidP="00F33AC3">
      <w:pPr>
        <w:pStyle w:val="4"/>
        <w:ind w:firstLine="708"/>
        <w:jc w:val="both"/>
      </w:pPr>
      <w:r w:rsidRPr="00F33AC3">
        <w:t>І. Загальний огляд діяльності Спостережної ради</w:t>
      </w:r>
    </w:p>
    <w:p w:rsidR="00F33AC3" w:rsidRPr="00C77D1F" w:rsidRDefault="00F33AC3" w:rsidP="00F33AC3">
      <w:pPr>
        <w:pStyle w:val="4"/>
        <w:ind w:firstLine="708"/>
        <w:jc w:val="both"/>
      </w:pPr>
      <w:r w:rsidRPr="00C77D1F">
        <w:t>Спостережна рада Комунального некомерційного підприємства «Центр первинної медико-санітарної допомоги» Звягельської міської ради (надалі — Спостережна рада) утворена  рішенням  сесії Новоград-Волинської міської ради від 09.06.2022 року № 558», як наглядовий орган закладу охорони здоров’я комунальної форми власності, діє на підставі Положення затвердженого рішенням сесії Новоград-Волинської міської ради від 05.05.2022 року №</w:t>
      </w:r>
      <w:r>
        <w:t xml:space="preserve"> </w:t>
      </w:r>
      <w:r w:rsidRPr="00C77D1F">
        <w:t>520 (надалі — Положення про Спостережну раду), в якому визначено мету діяльності, механізм утворення, склад, строк повноважень та організацію роботи Спостережної ради, а також права та обов'язки, відповідальність членів Спостережної Ради.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Основною метою діяльності Спостережної Ради Підприємства є сприяння реалізації права громадян на участь в управлінні охороною здоров’я.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У процесі виконання покладених на неї обов’язків протягом 2024 року Спостережна рада керувалася  Конституцією, нормами законодавства України, Положенням про Спостережну раду Комунального некомерційного підприємства «Центр первинної медико-санітарної допомоги» Звягельської міської ради. </w:t>
      </w:r>
    </w:p>
    <w:p w:rsidR="00F33AC3" w:rsidRPr="00C77D1F" w:rsidRDefault="00F33AC3" w:rsidP="00F33AC3">
      <w:pPr>
        <w:pStyle w:val="4"/>
      </w:pPr>
      <w:r w:rsidRPr="00C77D1F">
        <w:t xml:space="preserve"> За рішенням  сесії Новоград-Волинської міської ради від 09.06.2022 року  № 558 «Про утворення спостережної ради комунального некомерційного підприємства «Центр первинної медико-санітарної допомоги» Новоград-Волинської міської ради» був обраний склад Спостережної ради Підприємства </w:t>
      </w:r>
      <w:r>
        <w:t>в кількості 8-ми осіб, який змінювався у 2024 році.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Отже, Спостережна рада у 2024 році функціонувала у складі: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1. Голов</w:t>
      </w:r>
      <w:r>
        <w:t>а</w:t>
      </w:r>
      <w:r w:rsidRPr="00C77D1F">
        <w:t xml:space="preserve"> спостережної ради – Тростенюк Валентин</w:t>
      </w:r>
      <w:r>
        <w:t>а</w:t>
      </w:r>
      <w:r w:rsidRPr="00C77D1F">
        <w:t xml:space="preserve"> Василівн</w:t>
      </w:r>
      <w:r>
        <w:t>а</w:t>
      </w:r>
      <w:r w:rsidRPr="00C77D1F">
        <w:t>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2. Заступник голови спостережної ради – Гудзь Ірина Леонідівна;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3. Секретар спостережної ради – Кондратюк Наталія Ігорівна;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Член</w:t>
      </w:r>
      <w:r>
        <w:t>и</w:t>
      </w:r>
      <w:r w:rsidRPr="00C77D1F">
        <w:t xml:space="preserve"> спостережної ради: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4. </w:t>
      </w:r>
      <w:proofErr w:type="spellStart"/>
      <w:r w:rsidRPr="00C77D1F">
        <w:t>Нинюк</w:t>
      </w:r>
      <w:proofErr w:type="spellEnd"/>
      <w:r w:rsidRPr="00C77D1F">
        <w:t xml:space="preserve"> Андрі</w:t>
      </w:r>
      <w:r>
        <w:t>й</w:t>
      </w:r>
      <w:r w:rsidRPr="00C77D1F">
        <w:t xml:space="preserve"> Іванович (депутат міської ради);</w:t>
      </w:r>
    </w:p>
    <w:p w:rsidR="00F33AC3" w:rsidRPr="00C77D1F" w:rsidRDefault="00F33AC3" w:rsidP="003B35CF">
      <w:pPr>
        <w:pStyle w:val="4"/>
        <w:ind w:firstLine="567"/>
        <w:jc w:val="both"/>
      </w:pPr>
      <w:r>
        <w:t xml:space="preserve">5. Олейник </w:t>
      </w:r>
      <w:r w:rsidRPr="00C77D1F">
        <w:t>Ігор Олександрович (депутат міської ради);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6. </w:t>
      </w:r>
      <w:proofErr w:type="spellStart"/>
      <w:r w:rsidRPr="00C77D1F">
        <w:t>Колотов</w:t>
      </w:r>
      <w:proofErr w:type="spellEnd"/>
      <w:r w:rsidRPr="00C77D1F">
        <w:t xml:space="preserve"> Сергій Юрійович (депутат міської ради)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7. Тодорович Людмил</w:t>
      </w:r>
      <w:r>
        <w:t>а</w:t>
      </w:r>
      <w:r w:rsidRPr="00C77D1F">
        <w:t xml:space="preserve"> Михайлівн</w:t>
      </w:r>
      <w:r>
        <w:t xml:space="preserve">а </w:t>
      </w:r>
      <w:r w:rsidRPr="00C77D1F">
        <w:t>(депутат міської ради);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8. </w:t>
      </w:r>
      <w:proofErr w:type="spellStart"/>
      <w:r w:rsidRPr="00C77D1F">
        <w:t>Бадовська</w:t>
      </w:r>
      <w:proofErr w:type="spellEnd"/>
      <w:r w:rsidRPr="00C77D1F">
        <w:t xml:space="preserve"> Олена Михайлівна  (представник благодійного фонду «Світ на долоні»).</w:t>
      </w:r>
    </w:p>
    <w:p w:rsidR="00F33AC3" w:rsidRDefault="00F33AC3" w:rsidP="003B35CF">
      <w:pPr>
        <w:pStyle w:val="4"/>
        <w:ind w:firstLine="567"/>
        <w:jc w:val="both"/>
      </w:pPr>
    </w:p>
    <w:p w:rsidR="00F33AC3" w:rsidRPr="00F33AC3" w:rsidRDefault="00F33AC3" w:rsidP="00F33AC3">
      <w:pPr>
        <w:pStyle w:val="4"/>
        <w:ind w:firstLine="708"/>
        <w:jc w:val="both"/>
      </w:pPr>
      <w:r w:rsidRPr="00F33AC3">
        <w:t>II. Результат роботи Підприємства за звітний рік</w:t>
      </w:r>
    </w:p>
    <w:p w:rsidR="00F33AC3" w:rsidRPr="00C77D1F" w:rsidRDefault="00F33AC3" w:rsidP="003B35CF">
      <w:pPr>
        <w:pStyle w:val="4"/>
        <w:ind w:firstLine="567"/>
        <w:jc w:val="both"/>
      </w:pPr>
      <w:r>
        <w:t>У звітному році Комунальне некомерційне підприємство</w:t>
      </w:r>
      <w:r w:rsidRPr="00C77D1F">
        <w:t xml:space="preserve"> «Центр первинної медико-санітарної допомоги» Звягельської міської ради здійснювало свою діяльність в рамках правового реж</w:t>
      </w:r>
      <w:r>
        <w:t>иму  воєнного стану</w:t>
      </w:r>
      <w:r w:rsidRPr="00C77D1F">
        <w:t>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 Національною службою здоров’я України у 2024</w:t>
      </w:r>
      <w:r>
        <w:t xml:space="preserve"> році був запроваджений</w:t>
      </w:r>
      <w:r w:rsidRPr="00C77D1F">
        <w:t xml:space="preserve"> особливий режим контролю за діяльністю закладів охорони здоров’я з формуванням щоквартальної фінансової зв</w:t>
      </w:r>
      <w:r>
        <w:t>іт</w:t>
      </w:r>
      <w:r w:rsidRPr="00C77D1F">
        <w:t xml:space="preserve">ності.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Не зважаючи на всі виклики 2024 року Підприємств</w:t>
      </w:r>
      <w:r>
        <w:t xml:space="preserve">о </w:t>
      </w:r>
      <w:r w:rsidRPr="00C77D1F">
        <w:t>здійснювало надання медичної допомоги усім</w:t>
      </w:r>
      <w:r>
        <w:t xml:space="preserve"> задекларованим</w:t>
      </w:r>
      <w:r w:rsidRPr="00C77D1F">
        <w:t xml:space="preserve"> громадянам Звягельської ТГ в </w:t>
      </w:r>
      <w:proofErr w:type="spellStart"/>
      <w:r w:rsidRPr="00C77D1F">
        <w:t>т.ч</w:t>
      </w:r>
      <w:proofErr w:type="spellEnd"/>
      <w:r w:rsidRPr="00C77D1F">
        <w:t xml:space="preserve">. і внутрішньо-переміщеним особам у відповідності до затверджених  нормативів  </w:t>
      </w:r>
      <w:r w:rsidRPr="00C77D1F">
        <w:lastRenderedPageBreak/>
        <w:t>МОЗ України.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Центр є основним провайдером первинної медичної допомоги на території громади.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В структуру центру первинної медико-санітарної допомоги Звягельської міської ради входить 11 амбулаторій, з них  3 - в сільській місцевості.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З  дитячим населенням працює 1</w:t>
      </w:r>
      <w:r>
        <w:t>5</w:t>
      </w:r>
      <w:r w:rsidRPr="00C77D1F">
        <w:t xml:space="preserve"> лікарів-педіатрів</w:t>
      </w:r>
      <w:r>
        <w:t>.</w:t>
      </w:r>
      <w:r w:rsidRPr="00C77D1F">
        <w:t xml:space="preserve"> 31 сімейний лікар працює з дорослим населенням.</w:t>
      </w:r>
    </w:p>
    <w:p w:rsidR="00F33AC3" w:rsidRPr="00C95F7C" w:rsidRDefault="00F33AC3" w:rsidP="003B35CF">
      <w:pPr>
        <w:pStyle w:val="4"/>
        <w:ind w:firstLine="567"/>
        <w:jc w:val="both"/>
        <w:rPr>
          <w:lang w:val="ru-RU"/>
        </w:rPr>
      </w:pPr>
      <w:r w:rsidRPr="00C77D1F">
        <w:t>Станом на 202</w:t>
      </w:r>
      <w:r>
        <w:t>4</w:t>
      </w:r>
      <w:r w:rsidRPr="00C77D1F">
        <w:t xml:space="preserve"> рік закладом обслугов</w:t>
      </w:r>
      <w:r>
        <w:t>увалось</w:t>
      </w:r>
      <w:r w:rsidRPr="00C77D1F">
        <w:t xml:space="preserve"> </w:t>
      </w:r>
      <w:r w:rsidRPr="00C95F7C">
        <w:rPr>
          <w:lang w:val="ru-RU"/>
        </w:rPr>
        <w:t>58 885</w:t>
      </w:r>
      <w:r w:rsidRPr="00F53AF5">
        <w:t xml:space="preserve"> задекларованих осіб,  з них 12 273 дітей та 46 612 дорослих.</w:t>
      </w:r>
    </w:p>
    <w:p w:rsidR="00F33AC3" w:rsidRDefault="00F33AC3" w:rsidP="003B35CF">
      <w:pPr>
        <w:pStyle w:val="4"/>
        <w:ind w:firstLine="709"/>
        <w:jc w:val="both"/>
      </w:pPr>
      <w:r w:rsidRPr="00C77D1F">
        <w:t xml:space="preserve"> У 202</w:t>
      </w:r>
      <w:r>
        <w:t>4 році</w:t>
      </w:r>
      <w:r w:rsidRPr="00C77D1F">
        <w:t xml:space="preserve"> в повній мірі вдалось реалізувати Програму медичних гарантій-  за 5-ма пакетами: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1. Первинна медична допомога;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2. Забезпечення кадрового потенціалу системи охорони здоров’я шляхом організації надання медичної допомоги із залученням лікарів-інтернів;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3. Супровід та лікування дорослих та дітей, хворих на туберкульоз, на первинному рівні медичної допомоги;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4. Мобільна паліативна медична допомога дорослим і дітям;</w:t>
      </w:r>
    </w:p>
    <w:p w:rsidR="00F33AC3" w:rsidRPr="009E3AB7" w:rsidRDefault="00F33AC3" w:rsidP="003B35CF">
      <w:pPr>
        <w:pStyle w:val="4"/>
        <w:ind w:firstLine="567"/>
        <w:jc w:val="both"/>
        <w:rPr>
          <w:lang w:eastAsia="uk-UA"/>
        </w:rPr>
      </w:pPr>
      <w:r w:rsidRPr="009E3AB7">
        <w:rPr>
          <w:rFonts w:eastAsiaTheme="minorEastAsia"/>
          <w:color w:val="000000" w:themeColor="text1"/>
          <w:kern w:val="24"/>
          <w:lang w:eastAsia="uk-UA"/>
        </w:rPr>
        <w:t>5. Супровід і лікування дорослих та дітей з психічними розладами на первинному рівні медичної допомоги.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У  202</w:t>
      </w:r>
      <w:r>
        <w:t>4 році приділялась</w:t>
      </w:r>
      <w:r w:rsidRPr="00C77D1F">
        <w:t xml:space="preserve"> особлива увага</w:t>
      </w:r>
      <w:r>
        <w:t xml:space="preserve"> щодо обстеження та лікування</w:t>
      </w:r>
      <w:r w:rsidRPr="00C77D1F">
        <w:t>:</w:t>
      </w:r>
    </w:p>
    <w:p w:rsidR="00F33AC3" w:rsidRPr="00C77D1F" w:rsidRDefault="00F33AC3" w:rsidP="003B35CF">
      <w:pPr>
        <w:pStyle w:val="4"/>
        <w:ind w:firstLine="567"/>
        <w:jc w:val="both"/>
      </w:pPr>
      <w:r>
        <w:t xml:space="preserve">- Ветеранів та інвалідів </w:t>
      </w:r>
      <w:r w:rsidRPr="00C77D1F">
        <w:t>війни</w:t>
      </w:r>
    </w:p>
    <w:p w:rsidR="00F33AC3" w:rsidRPr="00C77D1F" w:rsidRDefault="00F33AC3" w:rsidP="003B35CF">
      <w:pPr>
        <w:pStyle w:val="4"/>
        <w:ind w:firstLine="567"/>
        <w:jc w:val="both"/>
      </w:pPr>
      <w:r>
        <w:t>- Хворих</w:t>
      </w:r>
      <w:r w:rsidRPr="00C77D1F">
        <w:t xml:space="preserve"> </w:t>
      </w:r>
      <w:r>
        <w:t>з психічними розладами та осіб</w:t>
      </w:r>
      <w:r w:rsidRPr="00C77D1F">
        <w:t>, що потерпають від домашнього та сексуального насилля.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На рівні закладу у 202</w:t>
      </w:r>
      <w:r>
        <w:t>4</w:t>
      </w:r>
      <w:r w:rsidRPr="00C77D1F">
        <w:t xml:space="preserve"> році удосконалено систему психологічної допомоги.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Забезпечено задовільне  виконання фінансового плану за 202</w:t>
      </w:r>
      <w:r>
        <w:t>4</w:t>
      </w:r>
      <w:r w:rsidRPr="00C77D1F">
        <w:t xml:space="preserve"> рік.</w:t>
      </w:r>
    </w:p>
    <w:p w:rsidR="00F33AC3" w:rsidRDefault="00F33AC3" w:rsidP="003B35CF">
      <w:pPr>
        <w:pStyle w:val="4"/>
        <w:ind w:firstLine="567"/>
        <w:jc w:val="both"/>
      </w:pPr>
      <w:r w:rsidRPr="004A1D54">
        <w:t>Результатом фінансової діяльності підприємства у 2024</w:t>
      </w:r>
      <w:r>
        <w:t xml:space="preserve"> році став</w:t>
      </w:r>
      <w:r w:rsidRPr="004A1D54">
        <w:t xml:space="preserve"> прогнозований дохід в </w:t>
      </w:r>
      <w:r w:rsidRPr="00305FAA">
        <w:t xml:space="preserve">сумі </w:t>
      </w:r>
      <w:r w:rsidRPr="00305FAA">
        <w:rPr>
          <w:bCs/>
          <w:iCs/>
        </w:rPr>
        <w:t>1 649,9 тис. грн.,</w:t>
      </w:r>
      <w:r w:rsidRPr="004A1D54">
        <w:t xml:space="preserve"> що забезпечило виплату заробітної</w:t>
      </w:r>
      <w:r>
        <w:t xml:space="preserve"> плати </w:t>
      </w:r>
      <w:r w:rsidRPr="004A1D54">
        <w:t>з нарахуваннями,</w:t>
      </w:r>
      <w:r w:rsidRPr="00C95F7C">
        <w:t xml:space="preserve"> </w:t>
      </w:r>
      <w:r>
        <w:t>оплату необхідних послуг</w:t>
      </w:r>
      <w:r w:rsidRPr="004A1D54">
        <w:t>.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>Дохідна частина КНП «ЦПМСД» Звягельської міської ради за 202</w:t>
      </w:r>
      <w:r w:rsidRPr="00305FAA">
        <w:rPr>
          <w:lang w:val="ru-RU"/>
        </w:rPr>
        <w:t>4</w:t>
      </w:r>
      <w:r w:rsidRPr="00305FAA">
        <w:t xml:space="preserve"> рік</w:t>
      </w:r>
      <w:r w:rsidRPr="00305FAA">
        <w:rPr>
          <w:lang w:val="ru-RU"/>
        </w:rPr>
        <w:t xml:space="preserve">                </w:t>
      </w:r>
      <w:r w:rsidRPr="00305FAA">
        <w:t>склала</w:t>
      </w:r>
      <w:r w:rsidRPr="00305FAA">
        <w:rPr>
          <w:lang w:val="ru-RU"/>
        </w:rPr>
        <w:t xml:space="preserve"> - </w:t>
      </w:r>
      <w:r w:rsidRPr="00305FAA">
        <w:t xml:space="preserve"> 63 666,5 тис. грн.:</w:t>
      </w:r>
    </w:p>
    <w:p w:rsidR="00F33AC3" w:rsidRPr="00BB0125" w:rsidRDefault="00F33AC3" w:rsidP="003B35CF">
      <w:pPr>
        <w:pStyle w:val="4"/>
        <w:ind w:firstLine="567"/>
        <w:jc w:val="both"/>
      </w:pPr>
      <w:r w:rsidRPr="00BB0125">
        <w:rPr>
          <w:color w:val="FF0000"/>
        </w:rPr>
        <w:t xml:space="preserve"> </w:t>
      </w:r>
      <w:r w:rsidRPr="00BB0125">
        <w:t xml:space="preserve">- </w:t>
      </w:r>
      <w:r w:rsidRPr="00BB0125">
        <w:rPr>
          <w:lang w:val="ru-RU"/>
        </w:rPr>
        <w:t xml:space="preserve"> </w:t>
      </w:r>
      <w:r w:rsidRPr="00BB0125">
        <w:t xml:space="preserve">кошти, отримані від НСЗУ - 46 525,1 тис. грн. </w:t>
      </w:r>
    </w:p>
    <w:p w:rsidR="00F33AC3" w:rsidRPr="00403594" w:rsidRDefault="00F33AC3" w:rsidP="003B35CF">
      <w:pPr>
        <w:pStyle w:val="4"/>
        <w:ind w:firstLine="567"/>
        <w:jc w:val="both"/>
      </w:pPr>
      <w:r w:rsidRPr="00403594">
        <w:t xml:space="preserve"> -</w:t>
      </w:r>
      <w:r w:rsidRPr="00BB0125">
        <w:t xml:space="preserve"> </w:t>
      </w:r>
      <w:r w:rsidRPr="00403594">
        <w:t>дохід з міського бюджету цільового фінансування на оплату праці профілактично-діагностичного відділення - 1</w:t>
      </w:r>
      <w:r>
        <w:t> </w:t>
      </w:r>
      <w:r w:rsidRPr="00403594">
        <w:t>88</w:t>
      </w:r>
      <w:r>
        <w:t>4,6</w:t>
      </w:r>
      <w:r w:rsidRPr="00403594">
        <w:t xml:space="preserve"> тис. грн. </w:t>
      </w:r>
    </w:p>
    <w:p w:rsidR="00F33AC3" w:rsidRPr="00403594" w:rsidRDefault="00F33AC3" w:rsidP="003B35CF">
      <w:pPr>
        <w:pStyle w:val="4"/>
        <w:ind w:firstLine="567"/>
        <w:jc w:val="both"/>
      </w:pPr>
      <w:r w:rsidRPr="00403594">
        <w:t xml:space="preserve"> -</w:t>
      </w:r>
      <w:r>
        <w:t xml:space="preserve"> </w:t>
      </w:r>
      <w:r w:rsidRPr="00403594">
        <w:t xml:space="preserve">дохід з місцевого бюджету цільового фінансування на оплату комунальних послуг та енергоносіїв </w:t>
      </w:r>
      <w:r>
        <w:t>- 2 441,3 тис. грн.</w:t>
      </w:r>
    </w:p>
    <w:p w:rsidR="00F33AC3" w:rsidRPr="00403594" w:rsidRDefault="00F33AC3" w:rsidP="003B35CF">
      <w:pPr>
        <w:pStyle w:val="4"/>
        <w:ind w:firstLine="567"/>
        <w:jc w:val="both"/>
      </w:pPr>
      <w:r w:rsidRPr="00403594">
        <w:t xml:space="preserve"> -</w:t>
      </w:r>
      <w:r>
        <w:t xml:space="preserve"> </w:t>
      </w:r>
      <w:r w:rsidRPr="00403594">
        <w:t>дохід з місцевого бюджету за цільовими програмами</w:t>
      </w:r>
      <w:r>
        <w:t>: «Розвитку та фінансової підтримки», «Соціально-економічного розвитку», «М</w:t>
      </w:r>
      <w:r w:rsidRPr="00AC5B11">
        <w:t>ісцевих стимулів для працівників закладів охорони здоров’я</w:t>
      </w:r>
      <w:r>
        <w:t xml:space="preserve">» </w:t>
      </w:r>
      <w:r w:rsidRPr="00403594">
        <w:t xml:space="preserve"> -</w:t>
      </w:r>
      <w:r>
        <w:t xml:space="preserve"> 12 799,0</w:t>
      </w:r>
      <w:r w:rsidRPr="00403594">
        <w:t xml:space="preserve"> тис. грн., </w:t>
      </w:r>
    </w:p>
    <w:p w:rsidR="00F33AC3" w:rsidRPr="00A15967" w:rsidRDefault="00F33AC3" w:rsidP="003B35CF">
      <w:pPr>
        <w:pStyle w:val="4"/>
        <w:ind w:firstLine="567"/>
        <w:jc w:val="both"/>
      </w:pPr>
      <w:r>
        <w:t xml:space="preserve"> - інший дохід</w:t>
      </w:r>
      <w:r w:rsidRPr="00403594">
        <w:t xml:space="preserve"> від операційної ді</w:t>
      </w:r>
      <w:r>
        <w:t xml:space="preserve">яльності (благодійні внески) </w:t>
      </w:r>
      <w:r w:rsidRPr="00403594">
        <w:t>становить 1</w:t>
      </w:r>
      <w:r>
        <w:t>6</w:t>
      </w:r>
      <w:r w:rsidRPr="00403594">
        <w:t>,</w:t>
      </w:r>
      <w:r>
        <w:t>5</w:t>
      </w:r>
      <w:r w:rsidRPr="00403594">
        <w:t xml:space="preserve"> тис. грн. 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>Витратна частина КНП «ЦПМСД» Звягельської міської ради за 20</w:t>
      </w:r>
      <w:r w:rsidRPr="00305FAA">
        <w:rPr>
          <w:lang w:val="ru-RU"/>
        </w:rPr>
        <w:t>24</w:t>
      </w:r>
      <w:r w:rsidRPr="00305FAA">
        <w:t xml:space="preserve"> рік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>становить - 62 016,6 тис. грн.</w:t>
      </w:r>
      <w:r w:rsidRPr="00305FAA">
        <w:rPr>
          <w:b/>
        </w:rPr>
        <w:t xml:space="preserve"> </w:t>
      </w:r>
      <w:r w:rsidRPr="00305FAA">
        <w:rPr>
          <w:bCs/>
        </w:rPr>
        <w:t>та</w:t>
      </w:r>
      <w:r w:rsidRPr="00305FAA">
        <w:t xml:space="preserve"> складається з: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витрат</w:t>
      </w:r>
      <w:r w:rsidRPr="00403594">
        <w:t xml:space="preserve"> на «Собівартість реалізованої продукції (товарів,</w:t>
      </w:r>
      <w:r>
        <w:t xml:space="preserve"> </w:t>
      </w:r>
      <w:r w:rsidRPr="00403594">
        <w:t xml:space="preserve">робіт, послуг)» </w:t>
      </w:r>
      <w:r>
        <w:t>5</w:t>
      </w:r>
      <w:r w:rsidRPr="00403594">
        <w:t>8 </w:t>
      </w:r>
      <w:r>
        <w:t>529</w:t>
      </w:r>
      <w:r w:rsidRPr="00403594">
        <w:t>,</w:t>
      </w:r>
      <w:r>
        <w:t>6</w:t>
      </w:r>
      <w:r w:rsidRPr="00403594">
        <w:t xml:space="preserve"> тис. грн</w:t>
      </w:r>
      <w:r>
        <w:t xml:space="preserve">., в </w:t>
      </w:r>
      <w:proofErr w:type="spellStart"/>
      <w:r>
        <w:t>т.ч</w:t>
      </w:r>
      <w:proofErr w:type="spellEnd"/>
      <w:r>
        <w:t>.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«Витрат</w:t>
      </w:r>
      <w:r w:rsidRPr="00403594">
        <w:t xml:space="preserve"> на послуги, матеріали та сировину» -  </w:t>
      </w:r>
      <w:r>
        <w:t>6 600,1</w:t>
      </w:r>
      <w:r w:rsidRPr="00403594">
        <w:t xml:space="preserve"> тис. грн., офісне приладдя, комп’ютерне обладнання, та інші малоцінні предмети, ремонт та запасні частини до транспортних засобів, господарчі товари, предмети, матеріали для</w:t>
      </w:r>
      <w:r>
        <w:t xml:space="preserve"> </w:t>
      </w:r>
      <w:r w:rsidRPr="00403594">
        <w:t xml:space="preserve">поточних ремонтів АЗПСМ, обладнання, інвентар, медикаменти та </w:t>
      </w:r>
      <w:r w:rsidRPr="00403594">
        <w:lastRenderedPageBreak/>
        <w:t>перев’язувальні матеріали, на лабораторне обстеження, закупівля медикаментів для надання невідкладної допомоги, засобів індивідуального захисту);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«Витрат</w:t>
      </w:r>
      <w:r w:rsidRPr="00403594">
        <w:t xml:space="preserve"> на паливо-мастильні матеріали» - складається з придбання бензину для підприємства та становлять 4</w:t>
      </w:r>
      <w:r>
        <w:t>10</w:t>
      </w:r>
      <w:r w:rsidRPr="00403594">
        <w:t>,</w:t>
      </w:r>
      <w:r>
        <w:t>0</w:t>
      </w:r>
      <w:r w:rsidRPr="00403594">
        <w:t xml:space="preserve"> тис. грн</w:t>
      </w:r>
    </w:p>
    <w:p w:rsidR="00F33AC3" w:rsidRPr="00403594" w:rsidRDefault="00F33AC3" w:rsidP="003B35CF">
      <w:pPr>
        <w:pStyle w:val="4"/>
        <w:ind w:firstLine="567"/>
        <w:jc w:val="both"/>
      </w:pPr>
      <w:r w:rsidRPr="00403594">
        <w:t xml:space="preserve"> - «Ви</w:t>
      </w:r>
      <w:r>
        <w:t>трат</w:t>
      </w:r>
      <w:r w:rsidRPr="00403594">
        <w:t xml:space="preserve"> на комунальні послуги та енергоносії» - </w:t>
      </w:r>
      <w:r>
        <w:t>2 316,3</w:t>
      </w:r>
      <w:r w:rsidRPr="00403594">
        <w:t xml:space="preserve"> тис.</w:t>
      </w:r>
      <w:r>
        <w:t xml:space="preserve"> </w:t>
      </w:r>
      <w:r w:rsidRPr="00403594">
        <w:t>грн водопостачання, водовідведення, природний газ, теплопостачання та оплату інших енергоносіїв.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«Витрат</w:t>
      </w:r>
      <w:r w:rsidRPr="00403594">
        <w:t xml:space="preserve"> на оплату праці» - </w:t>
      </w:r>
      <w:r>
        <w:t>31 836,4</w:t>
      </w:r>
      <w:r w:rsidRPr="00403594">
        <w:t xml:space="preserve"> тис .грн. </w:t>
      </w:r>
    </w:p>
    <w:p w:rsidR="00F33AC3" w:rsidRPr="00403594" w:rsidRDefault="00F33AC3" w:rsidP="003B35CF">
      <w:pPr>
        <w:pStyle w:val="4"/>
        <w:ind w:firstLine="567"/>
        <w:jc w:val="both"/>
      </w:pPr>
      <w:r>
        <w:t>- «Відрахувань</w:t>
      </w:r>
      <w:r w:rsidRPr="00403594">
        <w:t xml:space="preserve"> на соціальні заходи» - </w:t>
      </w:r>
      <w:r>
        <w:t>7 116,0</w:t>
      </w:r>
      <w:r w:rsidRPr="00403594">
        <w:t xml:space="preserve"> тис. грн. </w:t>
      </w:r>
    </w:p>
    <w:p w:rsidR="00F33AC3" w:rsidRPr="00403594" w:rsidRDefault="00F33AC3" w:rsidP="003B35CF">
      <w:pPr>
        <w:pStyle w:val="4"/>
        <w:ind w:firstLine="567"/>
        <w:jc w:val="both"/>
      </w:pPr>
      <w:r>
        <w:t>- «Витрат</w:t>
      </w:r>
      <w:r w:rsidRPr="00403594">
        <w:t xml:space="preserve"> по виконанню цільових програм» - </w:t>
      </w:r>
      <w:r>
        <w:t>6 080,6</w:t>
      </w:r>
      <w:r w:rsidRPr="00403594">
        <w:t xml:space="preserve"> тис. грн.</w:t>
      </w:r>
    </w:p>
    <w:p w:rsidR="00F33AC3" w:rsidRPr="00F53AF5" w:rsidRDefault="00F33AC3" w:rsidP="003B35CF">
      <w:pPr>
        <w:pStyle w:val="4"/>
        <w:ind w:firstLine="567"/>
        <w:jc w:val="both"/>
      </w:pPr>
      <w:r w:rsidRPr="00403594">
        <w:t xml:space="preserve"> - </w:t>
      </w:r>
      <w:r>
        <w:t>«Витрат</w:t>
      </w:r>
      <w:r w:rsidRPr="00BC0B31">
        <w:t xml:space="preserve"> цільового фінансування на товари, роботи, послуги» - 366,6 тис. грн</w:t>
      </w:r>
      <w:r>
        <w:t>.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 «Амортизації</w:t>
      </w:r>
      <w:r w:rsidRPr="00403594">
        <w:t xml:space="preserve">» - </w:t>
      </w:r>
      <w:r>
        <w:t>450,0 т</w:t>
      </w:r>
      <w:r w:rsidRPr="00403594">
        <w:t xml:space="preserve"> тис. грн. </w:t>
      </w:r>
    </w:p>
    <w:p w:rsidR="00F33AC3" w:rsidRPr="00403594" w:rsidRDefault="00F33AC3" w:rsidP="003B35CF">
      <w:pPr>
        <w:pStyle w:val="4"/>
        <w:ind w:firstLine="567"/>
        <w:jc w:val="both"/>
      </w:pPr>
      <w:r>
        <w:t xml:space="preserve"> -«Адміністративних витрат</w:t>
      </w:r>
      <w:r w:rsidRPr="00403594">
        <w:t xml:space="preserve">» - </w:t>
      </w:r>
      <w:r>
        <w:t xml:space="preserve">1 103,4 </w:t>
      </w:r>
      <w:r w:rsidRPr="00403594">
        <w:t>тис. грн.( витрати на технічне обслуговування, зв’язок та інтернет, службові відрядження, юридичні та нотаріальні витрати, витрати на охорону праці та навчання</w:t>
      </w:r>
      <w:r>
        <w:t xml:space="preserve"> </w:t>
      </w:r>
      <w:r w:rsidRPr="00403594">
        <w:t>працівників);</w:t>
      </w:r>
    </w:p>
    <w:p w:rsidR="00F33AC3" w:rsidRDefault="00F33AC3" w:rsidP="003B35CF">
      <w:pPr>
        <w:pStyle w:val="4"/>
        <w:ind w:firstLine="567"/>
        <w:jc w:val="both"/>
      </w:pPr>
      <w:r>
        <w:t>- «Операційних витрат»</w:t>
      </w:r>
      <w:r w:rsidRPr="00403594">
        <w:t xml:space="preserve"> на оздоровлення працівників коли працівник у в</w:t>
      </w:r>
      <w:r>
        <w:t>ідпустці</w:t>
      </w:r>
      <w:r w:rsidRPr="00403594">
        <w:t xml:space="preserve"> - 2 </w:t>
      </w:r>
      <w:r>
        <w:t>250,2</w:t>
      </w:r>
      <w:r w:rsidRPr="00403594">
        <w:t xml:space="preserve"> тис. грн. </w:t>
      </w:r>
    </w:p>
    <w:p w:rsidR="00F33AC3" w:rsidRPr="00A16E7F" w:rsidRDefault="00F33AC3" w:rsidP="003B35CF">
      <w:pPr>
        <w:pStyle w:val="4"/>
        <w:ind w:firstLine="567"/>
        <w:jc w:val="both"/>
      </w:pPr>
      <w:r>
        <w:t>- «К</w:t>
      </w:r>
      <w:r w:rsidRPr="00A16E7F">
        <w:t>апітальн</w:t>
      </w:r>
      <w:r>
        <w:t>их</w:t>
      </w:r>
      <w:r w:rsidRPr="00A16E7F">
        <w:t xml:space="preserve"> інвестиці</w:t>
      </w:r>
      <w:r>
        <w:t>й»</w:t>
      </w:r>
      <w:r w:rsidRPr="00A16E7F">
        <w:t xml:space="preserve"> усього: - 3 450,0 тис. грн.</w:t>
      </w:r>
      <w:r>
        <w:t>( АЗПСМ №3,11)</w:t>
      </w:r>
    </w:p>
    <w:p w:rsidR="00F33AC3" w:rsidRPr="00531CC4" w:rsidRDefault="00F33AC3" w:rsidP="003B35CF">
      <w:pPr>
        <w:pStyle w:val="4"/>
        <w:ind w:firstLine="567"/>
        <w:jc w:val="both"/>
        <w:rPr>
          <w:color w:val="000000"/>
        </w:rPr>
      </w:pPr>
      <w:r w:rsidRPr="00A16E7F">
        <w:t xml:space="preserve">2.  </w:t>
      </w:r>
      <w:r w:rsidRPr="00A16E7F">
        <w:rPr>
          <w:color w:val="000000"/>
          <w:bdr w:val="none" w:sz="0" w:space="0" w:color="auto" w:frame="1"/>
          <w:shd w:val="clear" w:color="auto" w:fill="FFFFFF"/>
        </w:rPr>
        <w:t>Придбання (виготовлення)  інших   необоротних матеріальних активів»</w:t>
      </w:r>
      <w:r w:rsidRPr="00A16E7F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6E7F">
        <w:rPr>
          <w:color w:val="000000"/>
          <w:bdr w:val="none" w:sz="0" w:space="0" w:color="auto" w:frame="1"/>
          <w:shd w:val="clear" w:color="auto" w:fill="FFFFFF"/>
        </w:rPr>
        <w:t xml:space="preserve">  для придбання   медичного  обладнання   в  АЗПСМ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№ </w:t>
      </w:r>
      <w:r w:rsidRPr="00A16E7F">
        <w:rPr>
          <w:color w:val="000000"/>
          <w:bdr w:val="none" w:sz="0" w:space="0" w:color="auto" w:frame="1"/>
          <w:shd w:val="clear" w:color="auto" w:fill="FFFFFF"/>
        </w:rPr>
        <w:t>3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та № </w:t>
      </w:r>
      <w:r w:rsidRPr="00A16E7F">
        <w:rPr>
          <w:color w:val="000000"/>
          <w:bdr w:val="none" w:sz="0" w:space="0" w:color="auto" w:frame="1"/>
          <w:shd w:val="clear" w:color="auto" w:fill="FFFFFF"/>
        </w:rPr>
        <w:t>11 на суму - 1 000,0 тис. грн.;</w:t>
      </w:r>
      <w:r w:rsidRPr="00A16E7F">
        <w:rPr>
          <w:color w:val="000000"/>
        </w:rPr>
        <w:t xml:space="preserve"> </w:t>
      </w:r>
    </w:p>
    <w:p w:rsidR="00F33AC3" w:rsidRPr="00305FAA" w:rsidRDefault="00F33AC3" w:rsidP="003B35CF">
      <w:pPr>
        <w:pStyle w:val="4"/>
        <w:ind w:firstLine="567"/>
        <w:jc w:val="both"/>
        <w:rPr>
          <w:iCs/>
        </w:rPr>
      </w:pPr>
      <w:r w:rsidRPr="00305FAA">
        <w:rPr>
          <w:iCs/>
        </w:rPr>
        <w:t>За кошти міського бюджету було придбано</w:t>
      </w:r>
      <w:r w:rsidRPr="00305FAA">
        <w:t xml:space="preserve"> </w:t>
      </w:r>
      <w:r w:rsidRPr="00305FAA">
        <w:rPr>
          <w:iCs/>
        </w:rPr>
        <w:t>на загальну суму 1 304 787,2 грн: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rPr>
          <w:iCs/>
        </w:rPr>
        <w:t xml:space="preserve">Аналізатор ШОЕ – 351 900,0 грн.. 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>дефібрилятор – 145 879,0 грн.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 xml:space="preserve">Спірометр (2 </w:t>
      </w:r>
      <w:proofErr w:type="spellStart"/>
      <w:r w:rsidRPr="00305FAA">
        <w:t>шт</w:t>
      </w:r>
      <w:proofErr w:type="spellEnd"/>
      <w:r w:rsidRPr="00305FAA">
        <w:t>). – 120 750,0 грн.</w:t>
      </w:r>
    </w:p>
    <w:p w:rsidR="00F33AC3" w:rsidRPr="00305FAA" w:rsidRDefault="00F33AC3" w:rsidP="003B35CF">
      <w:pPr>
        <w:pStyle w:val="4"/>
        <w:ind w:firstLine="567"/>
        <w:jc w:val="both"/>
      </w:pPr>
      <w:r w:rsidRPr="00305FAA">
        <w:t xml:space="preserve">Електрокардіограф (4 </w:t>
      </w:r>
      <w:proofErr w:type="spellStart"/>
      <w:r w:rsidRPr="00305FAA">
        <w:t>шт</w:t>
      </w:r>
      <w:proofErr w:type="spellEnd"/>
      <w:r w:rsidRPr="00305FAA">
        <w:t>). – 340 160,0 грн.</w:t>
      </w:r>
    </w:p>
    <w:p w:rsidR="00F33AC3" w:rsidRPr="003F031A" w:rsidRDefault="00F33AC3" w:rsidP="003B35CF">
      <w:pPr>
        <w:pStyle w:val="4"/>
        <w:ind w:firstLine="567"/>
        <w:jc w:val="both"/>
      </w:pPr>
      <w:proofErr w:type="spellStart"/>
      <w:r w:rsidRPr="003F031A">
        <w:t>Птантограф</w:t>
      </w:r>
      <w:proofErr w:type="spellEnd"/>
      <w:r w:rsidRPr="003F031A">
        <w:t xml:space="preserve"> – 22</w:t>
      </w:r>
      <w:r>
        <w:t xml:space="preserve"> </w:t>
      </w:r>
      <w:r w:rsidRPr="003F031A">
        <w:t>000, 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 xml:space="preserve">Бактерицидний </w:t>
      </w:r>
      <w:proofErr w:type="spellStart"/>
      <w:r w:rsidRPr="003F031A">
        <w:t>опромінювач</w:t>
      </w:r>
      <w:proofErr w:type="spellEnd"/>
      <w:r w:rsidRPr="003F031A">
        <w:t xml:space="preserve"> (8 </w:t>
      </w:r>
      <w:proofErr w:type="spellStart"/>
      <w:r w:rsidRPr="003F031A">
        <w:t>шт</w:t>
      </w:r>
      <w:proofErr w:type="spellEnd"/>
      <w:r w:rsidRPr="003F031A">
        <w:t>) – 55</w:t>
      </w:r>
      <w:r>
        <w:t xml:space="preserve"> </w:t>
      </w:r>
      <w:r w:rsidRPr="003F031A">
        <w:t>085,0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 xml:space="preserve">Станції гігієни рук (4 </w:t>
      </w:r>
      <w:proofErr w:type="spellStart"/>
      <w:r w:rsidRPr="003F031A">
        <w:t>шт</w:t>
      </w:r>
      <w:proofErr w:type="spellEnd"/>
      <w:r w:rsidRPr="003F031A">
        <w:t>) – 21</w:t>
      </w:r>
      <w:r>
        <w:t xml:space="preserve"> </w:t>
      </w:r>
      <w:r w:rsidRPr="003F031A">
        <w:t xml:space="preserve">974,0 грн. </w:t>
      </w:r>
    </w:p>
    <w:p w:rsidR="00F33AC3" w:rsidRPr="003F031A" w:rsidRDefault="00F33AC3" w:rsidP="003B35CF">
      <w:pPr>
        <w:pStyle w:val="4"/>
        <w:ind w:firstLine="567"/>
        <w:jc w:val="both"/>
      </w:pPr>
      <w:r>
        <w:t>Крісло медичне</w:t>
      </w:r>
      <w:r w:rsidRPr="003F031A">
        <w:t xml:space="preserve"> – 16</w:t>
      </w:r>
      <w:r>
        <w:t xml:space="preserve"> </w:t>
      </w:r>
      <w:r w:rsidRPr="003F031A">
        <w:t>500,0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>Кушетку медичну (4 шт.) – 14</w:t>
      </w:r>
      <w:r>
        <w:t xml:space="preserve"> </w:t>
      </w:r>
      <w:r w:rsidRPr="003F031A">
        <w:t>678,0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 xml:space="preserve">Систему для прибирання (4 </w:t>
      </w:r>
      <w:proofErr w:type="spellStart"/>
      <w:r w:rsidRPr="003F031A">
        <w:t>шт</w:t>
      </w:r>
      <w:proofErr w:type="spellEnd"/>
      <w:r w:rsidRPr="003F031A">
        <w:t>) – 66</w:t>
      </w:r>
      <w:r>
        <w:t xml:space="preserve"> </w:t>
      </w:r>
      <w:r w:rsidRPr="003F031A">
        <w:t>468,0 грн.</w:t>
      </w:r>
    </w:p>
    <w:p w:rsidR="00F33AC3" w:rsidRPr="003F031A" w:rsidRDefault="00F33AC3" w:rsidP="003B35CF">
      <w:pPr>
        <w:pStyle w:val="4"/>
        <w:ind w:firstLine="567"/>
        <w:jc w:val="both"/>
      </w:pPr>
      <w:r w:rsidRPr="003F031A">
        <w:t xml:space="preserve">Вимірювачі артеріального тиску (20 </w:t>
      </w:r>
      <w:proofErr w:type="spellStart"/>
      <w:r w:rsidRPr="003F031A">
        <w:t>шт</w:t>
      </w:r>
      <w:proofErr w:type="spellEnd"/>
      <w:r w:rsidRPr="003F031A">
        <w:t>) – 11</w:t>
      </w:r>
      <w:r>
        <w:t xml:space="preserve"> </w:t>
      </w:r>
      <w:r w:rsidRPr="003F031A">
        <w:t>094,0 грн.</w:t>
      </w:r>
    </w:p>
    <w:p w:rsidR="00F33AC3" w:rsidRPr="003F031A" w:rsidRDefault="00F33AC3" w:rsidP="003B35CF">
      <w:pPr>
        <w:pStyle w:val="4"/>
        <w:ind w:firstLine="567"/>
        <w:jc w:val="both"/>
        <w:rPr>
          <w:bCs/>
        </w:rPr>
      </w:pPr>
      <w:r w:rsidRPr="003F031A">
        <w:rPr>
          <w:bCs/>
        </w:rPr>
        <w:t xml:space="preserve">Термометри безконтактні (20 </w:t>
      </w:r>
      <w:proofErr w:type="spellStart"/>
      <w:r w:rsidRPr="003F031A">
        <w:rPr>
          <w:bCs/>
        </w:rPr>
        <w:t>шт</w:t>
      </w:r>
      <w:proofErr w:type="spellEnd"/>
      <w:r w:rsidRPr="003F031A">
        <w:rPr>
          <w:bCs/>
        </w:rPr>
        <w:t>) – 14</w:t>
      </w:r>
      <w:r>
        <w:rPr>
          <w:bCs/>
        </w:rPr>
        <w:t xml:space="preserve"> </w:t>
      </w:r>
      <w:r w:rsidRPr="003F031A">
        <w:rPr>
          <w:bCs/>
        </w:rPr>
        <w:t xml:space="preserve">000,0 грн. </w:t>
      </w:r>
    </w:p>
    <w:p w:rsidR="00F33AC3" w:rsidRPr="003F031A" w:rsidRDefault="00F33AC3" w:rsidP="003B35CF">
      <w:pPr>
        <w:pStyle w:val="4"/>
        <w:ind w:firstLine="567"/>
        <w:jc w:val="both"/>
        <w:rPr>
          <w:bCs/>
        </w:rPr>
      </w:pPr>
      <w:r w:rsidRPr="003F031A">
        <w:rPr>
          <w:bCs/>
        </w:rPr>
        <w:t>Розхідні матеріали (папір, мило, рушники, білизна, шпателі) – 124</w:t>
      </w:r>
      <w:r>
        <w:rPr>
          <w:bCs/>
        </w:rPr>
        <w:t xml:space="preserve"> </w:t>
      </w:r>
      <w:r w:rsidRPr="003F031A">
        <w:rPr>
          <w:bCs/>
        </w:rPr>
        <w:t xml:space="preserve">299,2 </w:t>
      </w:r>
      <w:r w:rsidRPr="003F031A">
        <w:t>грн.</w:t>
      </w:r>
    </w:p>
    <w:p w:rsidR="00226AFA" w:rsidRDefault="00226AFA" w:rsidP="00226AFA">
      <w:pPr>
        <w:pStyle w:val="4"/>
        <w:ind w:firstLine="708"/>
        <w:jc w:val="both"/>
      </w:pPr>
    </w:p>
    <w:p w:rsidR="00F33AC3" w:rsidRPr="00F33AC3" w:rsidRDefault="00F33AC3" w:rsidP="00226AFA">
      <w:pPr>
        <w:pStyle w:val="4"/>
        <w:ind w:firstLine="708"/>
        <w:jc w:val="both"/>
      </w:pPr>
      <w:r w:rsidRPr="00F33AC3">
        <w:t>III.</w:t>
      </w:r>
      <w:r w:rsidRPr="00F33AC3">
        <w:tab/>
        <w:t>Засідання та рішення Спостережної ради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Протягом звітного 202</w:t>
      </w:r>
      <w:r>
        <w:t>4</w:t>
      </w:r>
      <w:r w:rsidRPr="00C77D1F">
        <w:t xml:space="preserve"> року відбулось 5 засідань Спостережної ради, на яких розглядалися різноманітні питання діяльності Підприємства.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З</w:t>
      </w:r>
      <w:r>
        <w:t xml:space="preserve"> </w:t>
      </w:r>
      <w:proofErr w:type="spellStart"/>
      <w:r>
        <w:t>у</w:t>
      </w:r>
      <w:r w:rsidRPr="00C77D1F">
        <w:t>cix</w:t>
      </w:r>
      <w:proofErr w:type="spellEnd"/>
      <w:r w:rsidRPr="00C77D1F">
        <w:t xml:space="preserve"> питань порядку денного засідань Спостережної ради її члени голосували особисто, а прийняті більшістю голосів рішення оформлювалися відповідними протоколами.</w:t>
      </w:r>
    </w:p>
    <w:p w:rsidR="00F33AC3" w:rsidRDefault="00F33AC3" w:rsidP="00F33AC3">
      <w:pPr>
        <w:pStyle w:val="4"/>
        <w:jc w:val="both"/>
        <w:rPr>
          <w:b/>
        </w:rPr>
      </w:pPr>
    </w:p>
    <w:p w:rsidR="00F33AC3" w:rsidRPr="00F33AC3" w:rsidRDefault="00F33AC3" w:rsidP="00F33AC3">
      <w:pPr>
        <w:pStyle w:val="4"/>
        <w:ind w:firstLine="708"/>
        <w:jc w:val="both"/>
      </w:pPr>
      <w:r w:rsidRPr="00F33AC3">
        <w:t>IV.</w:t>
      </w:r>
      <w:r w:rsidRPr="00F33AC3">
        <w:tab/>
        <w:t>Напрями діяльності Підприємства, що розглядалися Спостережною радою</w:t>
      </w:r>
    </w:p>
    <w:p w:rsidR="00F33AC3" w:rsidRDefault="00F33AC3" w:rsidP="003B35CF">
      <w:pPr>
        <w:pStyle w:val="4"/>
        <w:ind w:firstLine="709"/>
        <w:jc w:val="both"/>
      </w:pPr>
      <w:r w:rsidRPr="00C77D1F">
        <w:t>Протягом 202</w:t>
      </w:r>
      <w:r>
        <w:t>4</w:t>
      </w:r>
      <w:r w:rsidRPr="00C77D1F">
        <w:t xml:space="preserve"> року Спостережною радою, в межах власної компетенції, було опрацьовано питання щодо дотримання вимог законодавства під час </w:t>
      </w:r>
      <w:r w:rsidRPr="00C77D1F">
        <w:lastRenderedPageBreak/>
        <w:t xml:space="preserve">здійснення медичного обслуговування населення, дотримання прав та забезпечення безпеки пацієнтів під час здійснення медичного обслуговування, в </w:t>
      </w:r>
      <w:proofErr w:type="spellStart"/>
      <w:r w:rsidRPr="00C77D1F">
        <w:t>т.ч</w:t>
      </w:r>
      <w:proofErr w:type="spellEnd"/>
      <w:r w:rsidRPr="00C77D1F">
        <w:t xml:space="preserve">. питання щодо належного розгляду скарг пацієнтів та реагування на них. </w:t>
      </w:r>
      <w:r>
        <w:t>П</w:t>
      </w:r>
      <w:r w:rsidRPr="00C77D1F">
        <w:t>итання щодо дотримання гарантованих державою засад заробітної плати лікаря на рівні не менше ніж 20 000 грн., медичної сестри – не менше ніж  13</w:t>
      </w:r>
      <w:r>
        <w:t xml:space="preserve"> </w:t>
      </w:r>
      <w:r w:rsidRPr="00C77D1F">
        <w:t>500грн</w:t>
      </w:r>
      <w:r>
        <w:t>.</w:t>
      </w:r>
    </w:p>
    <w:p w:rsidR="00F33AC3" w:rsidRPr="00C77D1F" w:rsidRDefault="00F33AC3" w:rsidP="00F33AC3">
      <w:pPr>
        <w:pStyle w:val="4"/>
        <w:jc w:val="both"/>
      </w:pPr>
      <w:r w:rsidRPr="00C77D1F">
        <w:t>Поточні i стратегічні питання діяльності Комунального некомерційного підприємства «Центр первинної медико-санітарної допомоги» Звягельської міської ради, щодо співпраці з НСЗУ. Удосконалення роботи в межах підписаних пакетів в рамках «Програми Медичних гарантій»  та опрацювання можливостей щодо підписання  нових пакетів за договором з НСЗУ.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Питання матеріально-технічного забезпечення АЗПСМ та МПТБ 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Організації роботи амбулаторій загальної практики - сімейної медицини, </w:t>
      </w:r>
      <w:r>
        <w:t xml:space="preserve">                   </w:t>
      </w:r>
      <w:r w:rsidRPr="00C77D1F">
        <w:t xml:space="preserve">які функціонують у селах: </w:t>
      </w:r>
      <w:proofErr w:type="spellStart"/>
      <w:r w:rsidRPr="00C77D1F">
        <w:t>Наталівка</w:t>
      </w:r>
      <w:proofErr w:type="spellEnd"/>
      <w:r w:rsidRPr="00C77D1F">
        <w:t xml:space="preserve">, Великий </w:t>
      </w:r>
      <w:proofErr w:type="spellStart"/>
      <w:r w:rsidRPr="00C77D1F">
        <w:t>Молодьків</w:t>
      </w:r>
      <w:proofErr w:type="spellEnd"/>
      <w:r w:rsidRPr="00C77D1F">
        <w:t>, Пилиповичі.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Організації роботи медичних пунктів тимчасового базування,</w:t>
      </w:r>
      <w:r>
        <w:t xml:space="preserve"> </w:t>
      </w:r>
      <w:r w:rsidRPr="00C77D1F">
        <w:t xml:space="preserve">які функціонують у селах: </w:t>
      </w:r>
      <w:proofErr w:type="spellStart"/>
      <w:r w:rsidRPr="00C77D1F">
        <w:t>Дідовичі</w:t>
      </w:r>
      <w:proofErr w:type="spellEnd"/>
      <w:r w:rsidRPr="00C77D1F">
        <w:t xml:space="preserve">, Городище, Груд, </w:t>
      </w:r>
      <w:proofErr w:type="spellStart"/>
      <w:r w:rsidRPr="00C77D1F">
        <w:t>Борисівка</w:t>
      </w:r>
      <w:proofErr w:type="spellEnd"/>
      <w:r w:rsidRPr="00C77D1F">
        <w:t xml:space="preserve">, Майстрів, Майстрів Воля, Олександрівка, </w:t>
      </w:r>
      <w:proofErr w:type="spellStart"/>
      <w:r w:rsidRPr="00C77D1F">
        <w:t>Маковиці</w:t>
      </w:r>
      <w:proofErr w:type="spellEnd"/>
      <w:r w:rsidRPr="00C77D1F">
        <w:t>;</w:t>
      </w:r>
    </w:p>
    <w:p w:rsidR="00F33AC3" w:rsidRDefault="00F33AC3" w:rsidP="003B35CF">
      <w:pPr>
        <w:pStyle w:val="4"/>
        <w:ind w:firstLine="567"/>
        <w:jc w:val="both"/>
      </w:pPr>
      <w:r w:rsidRPr="00C77D1F">
        <w:t>Протягом 202</w:t>
      </w:r>
      <w:r>
        <w:t>4</w:t>
      </w:r>
      <w:r w:rsidRPr="00C77D1F">
        <w:t xml:space="preserve"> року Спостережна рада спільно із адміністрацією </w:t>
      </w:r>
      <w:r>
        <w:t xml:space="preserve">                </w:t>
      </w:r>
      <w:r w:rsidRPr="00C77D1F">
        <w:t>Підприємства  розробляла  шляхи та можливості додаткового залучення коштів  на розвиток Підприємства. Працювала над оптимізацією Структури Підприємства та штатною чисельністю працівників. Надавала пропозиції щодо укомплектування штатними одиницями профілактично-діагностичного відділення.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Удосконал</w:t>
      </w:r>
      <w:r>
        <w:t>ено  роботу</w:t>
      </w:r>
      <w:r w:rsidRPr="00BB523A">
        <w:t xml:space="preserve"> закладу шляхом реалізації Проектів міжнародної підтримки:</w:t>
      </w:r>
    </w:p>
    <w:p w:rsidR="00F33AC3" w:rsidRPr="00275572" w:rsidRDefault="00F33AC3" w:rsidP="003B35CF">
      <w:pPr>
        <w:pStyle w:val="4"/>
        <w:ind w:firstLine="567"/>
        <w:jc w:val="both"/>
      </w:pPr>
      <w:r w:rsidRPr="00275572">
        <w:t xml:space="preserve">За участі міжнародної організації PATH в рамках впровадження проєкту «Підтримка зусиль у протидії туберкульозу в Україні», що фінансується </w:t>
      </w:r>
      <w:proofErr w:type="spellStart"/>
      <w:r w:rsidRPr="00275572">
        <w:t>Агенством</w:t>
      </w:r>
      <w:proofErr w:type="spellEnd"/>
      <w:r w:rsidRPr="00275572">
        <w:t xml:space="preserve"> США з міжнародного розвитку USAID </w:t>
      </w:r>
      <w:proofErr w:type="spellStart"/>
      <w:r w:rsidRPr="00275572">
        <w:t>впровадженно</w:t>
      </w:r>
      <w:proofErr w:type="spellEnd"/>
      <w:r w:rsidRPr="00275572">
        <w:t>: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1.</w:t>
      </w:r>
      <w:r w:rsidRPr="00BB523A">
        <w:tab/>
        <w:t>Профілактику інфекцій в ЗОЗ та створення відділу інфекційного контролю.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2.</w:t>
      </w:r>
      <w:r w:rsidRPr="00BB523A">
        <w:tab/>
        <w:t xml:space="preserve">Створення </w:t>
      </w:r>
      <w:r>
        <w:t xml:space="preserve">15-ти </w:t>
      </w:r>
      <w:r w:rsidRPr="00BB523A">
        <w:t xml:space="preserve">пунктів скринінгу населення на неінфекційні хвороби. 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3.</w:t>
      </w:r>
      <w:r w:rsidRPr="00BB523A">
        <w:tab/>
        <w:t>Забезпечено підтримку ментального здоров'я: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a.</w:t>
      </w:r>
      <w:r w:rsidRPr="00BB523A">
        <w:tab/>
        <w:t>Впроваджено</w:t>
      </w:r>
      <w:r>
        <w:t xml:space="preserve"> програму СЕТА, яка відповідає </w:t>
      </w:r>
      <w:r w:rsidRPr="00BB523A">
        <w:t>міжнародним стандартам психологічної допомоги;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b.</w:t>
      </w:r>
      <w:r w:rsidRPr="00BB523A">
        <w:tab/>
        <w:t xml:space="preserve">Забезпечено профілактику </w:t>
      </w:r>
      <w:proofErr w:type="spellStart"/>
      <w:r w:rsidRPr="00BB523A">
        <w:t>перинатальної</w:t>
      </w:r>
      <w:proofErr w:type="spellEnd"/>
      <w:r w:rsidRPr="00BB523A">
        <w:t xml:space="preserve"> депресії у вагітних жінок та молодих матерів шляхом створенням ресурсної кімнати на базі АЗПСМ № 6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c.</w:t>
      </w:r>
      <w:r w:rsidRPr="00BB523A">
        <w:tab/>
        <w:t>Розроблено План заходів на 2024-2026 роки з реалізації Концепції розвитку охорони психічного здоров’я в Україні на період до 2030 року Звягельської міської територіальної громади</w:t>
      </w:r>
    </w:p>
    <w:p w:rsidR="00F33AC3" w:rsidRDefault="00F33AC3" w:rsidP="003B35CF">
      <w:pPr>
        <w:pStyle w:val="4"/>
        <w:ind w:firstLine="567"/>
        <w:jc w:val="both"/>
      </w:pPr>
      <w:r w:rsidRPr="00522A39">
        <w:t>В рамках спільної ініціативи Україно-швейцарського проекту «Розвиток медичної освіти» та Проекту USAID «Підтримка р</w:t>
      </w:r>
      <w:r>
        <w:t>еформи охорони здоров’я» на рівні закладу</w:t>
      </w:r>
      <w:r w:rsidRPr="00522A39">
        <w:t>:</w:t>
      </w:r>
    </w:p>
    <w:p w:rsidR="00F33AC3" w:rsidRPr="00BB523A" w:rsidRDefault="00F33AC3" w:rsidP="003B35CF">
      <w:pPr>
        <w:pStyle w:val="4"/>
        <w:ind w:firstLine="426"/>
        <w:jc w:val="both"/>
      </w:pPr>
      <w:r w:rsidRPr="00BB523A">
        <w:t>1.</w:t>
      </w:r>
      <w:r w:rsidRPr="00BB523A">
        <w:tab/>
        <w:t>Впроваджено «групи рівних», що в подальшому мають стати частиною системи безперервного професійного розвитку лікарів та медичних сестер.</w:t>
      </w:r>
    </w:p>
    <w:p w:rsidR="00F33AC3" w:rsidRPr="00522A39" w:rsidRDefault="00F33AC3" w:rsidP="00F33AC3">
      <w:pPr>
        <w:pStyle w:val="4"/>
        <w:jc w:val="both"/>
      </w:pPr>
      <w:r w:rsidRPr="00522A39">
        <w:t xml:space="preserve">За підтримки громадської спілки «Коаліція за вакцинацію», що фінансується </w:t>
      </w:r>
      <w:proofErr w:type="spellStart"/>
      <w:r w:rsidRPr="00522A39">
        <w:t>Агенством</w:t>
      </w:r>
      <w:proofErr w:type="spellEnd"/>
      <w:r w:rsidRPr="00522A39">
        <w:t xml:space="preserve"> США з міжнародного розвитку USAID на рівні Звягельської ТГ </w:t>
      </w:r>
      <w:r w:rsidRPr="00522A39">
        <w:lastRenderedPageBreak/>
        <w:t>впроваджено: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1.Заходи з покращення рівня імунізації населення.</w:t>
      </w:r>
    </w:p>
    <w:p w:rsidR="00F33AC3" w:rsidRPr="00522A39" w:rsidRDefault="00F33AC3" w:rsidP="003B35CF">
      <w:pPr>
        <w:pStyle w:val="4"/>
        <w:ind w:firstLine="567"/>
        <w:jc w:val="both"/>
      </w:pPr>
      <w:r w:rsidRPr="00522A39">
        <w:t>В рамках Проекту USAID</w:t>
      </w:r>
      <w:r w:rsidR="00AB1899">
        <w:t xml:space="preserve"> </w:t>
      </w:r>
      <w:r w:rsidRPr="00522A39">
        <w:t>«Підтримка реформи охорони здоров’я» здійснюється  наставництво в розширенні обов'язків та повноважень медичних сестер:</w:t>
      </w:r>
    </w:p>
    <w:p w:rsidR="00F33AC3" w:rsidRPr="00BB523A" w:rsidRDefault="00F33AC3" w:rsidP="003B35CF">
      <w:pPr>
        <w:pStyle w:val="4"/>
        <w:ind w:firstLine="567"/>
        <w:jc w:val="both"/>
      </w:pPr>
      <w:r>
        <w:t>1. Директор</w:t>
      </w:r>
      <w:r w:rsidRPr="00BB523A">
        <w:t xml:space="preserve"> виступала в якості тренера: навчала та обмінювалась досвідом з  керівниками  закладів охорони здоров’я первинної медичної допомоги України.</w:t>
      </w:r>
    </w:p>
    <w:p w:rsidR="00F33AC3" w:rsidRPr="00522A39" w:rsidRDefault="00F33AC3" w:rsidP="003B35CF">
      <w:pPr>
        <w:pStyle w:val="4"/>
        <w:ind w:firstLine="567"/>
        <w:jc w:val="both"/>
      </w:pPr>
      <w:r w:rsidRPr="00522A39">
        <w:t>В рамках реалізації крос-секторального Проекту Дитячого фонду ООН (ЮНІСЕФ) «Комплексне реагування на надзвичайні ситуації в Житомирській області»:</w:t>
      </w:r>
    </w:p>
    <w:p w:rsidR="00F33AC3" w:rsidRPr="00BB523A" w:rsidRDefault="00F33AC3" w:rsidP="003B35CF">
      <w:pPr>
        <w:pStyle w:val="4"/>
        <w:ind w:firstLine="567"/>
        <w:jc w:val="both"/>
      </w:pPr>
      <w:r w:rsidRPr="00BB523A">
        <w:t>1.</w:t>
      </w:r>
      <w:r w:rsidRPr="00BB523A">
        <w:tab/>
        <w:t xml:space="preserve">Забезпечено потреби дітей, батьків та опікунів, які постраждали внаслідок збройного конфлікту в Україні. </w:t>
      </w:r>
    </w:p>
    <w:p w:rsidR="00F33AC3" w:rsidRPr="00522A39" w:rsidRDefault="00F33AC3" w:rsidP="003B35CF">
      <w:pPr>
        <w:pStyle w:val="4"/>
        <w:ind w:firstLine="567"/>
        <w:jc w:val="both"/>
      </w:pPr>
      <w:r w:rsidRPr="00BB523A">
        <w:t>2.</w:t>
      </w:r>
      <w:r w:rsidRPr="00BB523A">
        <w:tab/>
        <w:t>Впроваджено універсально-прогресивну модель патронажу, мінімальний інтегрований пакет соціальних послуг для сімей з дітьми. Створено патронажну службу для дітей від 0-3 років.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Розглядалось питання щодо підтримки та всебічного сприяння роботі медиків. Моральній і матеріальній підтримці медичних працівників та </w:t>
      </w:r>
      <w:r>
        <w:t xml:space="preserve"> </w:t>
      </w:r>
      <w:r w:rsidRPr="00C77D1F">
        <w:t>збереження і зміцнення системи охорони здоров’я в умовах воєнних та післявоєнних викликів.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Забезпечення низки важливих питань щодо підтримки ОЗ  на рівні ТГ, зокрема: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безпеки пацієнтів та персоналу в закладах охорони здоров’я;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удосконалення роботи  за Програмою медичних гарантій;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покращення якості медичної освіти;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реалізації Національної програми психічного здоров’я та психосоціальної підтримки;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-</w:t>
      </w:r>
      <w:r w:rsidRPr="00C77D1F">
        <w:tab/>
        <w:t>впровадження нових професій в охороні здоров’я (клінічного психолога, психотерапевта, капелана);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Впровадження сучасних технологій лікування та діагностики на рівні комунального некомерційного підприємства «Центр первинної медико-санітарної допомоги» Звягельської міської ради.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Впродовж року жодної скарги на розгляд спостережної ради не надійшло. 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 xml:space="preserve">Недоліків в діяльності закладу охорони здоров’я, випадків недодержання </w:t>
      </w:r>
      <w:r>
        <w:t xml:space="preserve">          </w:t>
      </w:r>
      <w:r w:rsidRPr="00C77D1F">
        <w:t>вимог законодавства</w:t>
      </w:r>
      <w:r>
        <w:t xml:space="preserve"> </w:t>
      </w:r>
      <w:r w:rsidRPr="00C77D1F">
        <w:t xml:space="preserve">під час здійснення медичного обслуговування </w:t>
      </w:r>
      <w:r>
        <w:t xml:space="preserve">              </w:t>
      </w:r>
      <w:r w:rsidRPr="00C77D1F">
        <w:t>населення спостережною радою не виявлено.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Відповідно проведеної роботи Спостережною радою, надавались пропозиції щодо покращення роботи Підприємства, а саме:</w:t>
      </w:r>
    </w:p>
    <w:p w:rsidR="00F33AC3" w:rsidRPr="00714286" w:rsidRDefault="00F33AC3" w:rsidP="003B35CF">
      <w:pPr>
        <w:pStyle w:val="4"/>
        <w:ind w:firstLine="567"/>
        <w:jc w:val="both"/>
      </w:pPr>
      <w:r w:rsidRPr="00714286">
        <w:t>1. Активізувати санітарно-просвітницьку роботу з населенням щодо профілактики інфекційних та не інфекційних захворювань;</w:t>
      </w:r>
    </w:p>
    <w:p w:rsidR="00F33AC3" w:rsidRPr="00714286" w:rsidRDefault="00F33AC3" w:rsidP="003B35CF">
      <w:pPr>
        <w:pStyle w:val="4"/>
        <w:ind w:firstLine="567"/>
        <w:jc w:val="both"/>
      </w:pPr>
      <w:r w:rsidRPr="00714286">
        <w:t>2. Удосконалення спроможної мережі надання первинної медичної       допомоги, з оптимізацією її надання в сільській місцевості</w:t>
      </w:r>
      <w:r>
        <w:t xml:space="preserve"> з організацією виїзних бригад  до складу яких входитимуть спеціалісти вторинної ланки (гінеколог, офтальмолог, дерматолог, невролог, кардіолог) </w:t>
      </w:r>
      <w:r w:rsidRPr="00714286">
        <w:t>;</w:t>
      </w:r>
    </w:p>
    <w:p w:rsidR="00F33AC3" w:rsidRPr="00714286" w:rsidRDefault="00F33AC3" w:rsidP="003B35CF">
      <w:pPr>
        <w:pStyle w:val="4"/>
        <w:ind w:firstLine="567"/>
        <w:jc w:val="both"/>
      </w:pPr>
      <w:r w:rsidRPr="00714286">
        <w:t>3. Необхідність проведення капітальних ремонтів в АЗПСМ № 9</w:t>
      </w:r>
      <w:r>
        <w:t xml:space="preserve"> </w:t>
      </w:r>
      <w:r w:rsidRPr="00714286">
        <w:t xml:space="preserve">с. Пилиповичі, та будівництво нової АЗПСМ № 12 в районі Смолка, проведення капітальних ремонтів 5-ти МПТБ. </w:t>
      </w:r>
    </w:p>
    <w:p w:rsidR="00F33AC3" w:rsidRPr="00714286" w:rsidRDefault="00F33AC3" w:rsidP="003B35CF">
      <w:pPr>
        <w:pStyle w:val="4"/>
        <w:ind w:firstLine="567"/>
        <w:jc w:val="both"/>
      </w:pPr>
      <w:r w:rsidRPr="00714286">
        <w:t xml:space="preserve">4. Необхідності налагодження міжнародної підтримки та допомоги </w:t>
      </w:r>
      <w:r w:rsidRPr="00714286">
        <w:lastRenderedPageBreak/>
        <w:t xml:space="preserve">закордонних партнерів та друзів України. </w:t>
      </w:r>
    </w:p>
    <w:p w:rsidR="00F33AC3" w:rsidRPr="00366175" w:rsidRDefault="00F33AC3" w:rsidP="003B35CF">
      <w:pPr>
        <w:pStyle w:val="4"/>
        <w:ind w:firstLine="567"/>
        <w:jc w:val="both"/>
      </w:pPr>
      <w:r w:rsidRPr="00C77D1F">
        <w:t>Пропозиції спостережної ради щодо розвитку матеріально-технічної бази</w:t>
      </w:r>
      <w:r w:rsidR="00226AFA">
        <w:t xml:space="preserve"> </w:t>
      </w:r>
      <w:r w:rsidRPr="00C77D1F">
        <w:t xml:space="preserve">та інфраструктури підприємства відображені та прийняті рішеннями міської </w:t>
      </w:r>
      <w:r>
        <w:t xml:space="preserve">  ради в «Програмі </w:t>
      </w:r>
      <w:r w:rsidRPr="00366175">
        <w:t>розвитку та фінансової підтримки КНП «ЦПМСД» Звягельської міської ради на 2024-2026 роки»</w:t>
      </w:r>
    </w:p>
    <w:p w:rsidR="00F33AC3" w:rsidRPr="00C77D1F" w:rsidRDefault="00F33AC3" w:rsidP="003B35CF">
      <w:pPr>
        <w:pStyle w:val="4"/>
        <w:ind w:firstLine="567"/>
        <w:jc w:val="both"/>
      </w:pPr>
      <w:r w:rsidRPr="00C77D1F">
        <w:t>Розгляд питань, які виносилися на засідання спостережної ради та прийняті за результатами засідання рішення відображені у прото</w:t>
      </w:r>
      <w:r>
        <w:t xml:space="preserve">колах </w:t>
      </w:r>
      <w:r w:rsidRPr="00C77D1F">
        <w:t>з урахуванням вимог законодавства.</w:t>
      </w:r>
    </w:p>
    <w:p w:rsidR="00F33AC3" w:rsidRDefault="00F33AC3" w:rsidP="003B35CF">
      <w:pPr>
        <w:pStyle w:val="4"/>
        <w:ind w:firstLine="567"/>
        <w:jc w:val="both"/>
      </w:pPr>
      <w:r w:rsidRPr="00C77D1F">
        <w:t>Враховуючи вищенаведене, Спостережна рада звертається до власника закладу охорони здоров’я (Звягельської міської ради)  з пропозицією прийняти цей звіт i вважати роботу Спостережної ради Комунального некомерційного підприємства «Центр первинної медико-санітарної допомоги» Звягельської міської ради у 202</w:t>
      </w:r>
      <w:r>
        <w:t>4</w:t>
      </w:r>
      <w:r w:rsidRPr="00C77D1F">
        <w:t xml:space="preserve"> році задовільною.</w:t>
      </w:r>
      <w:r>
        <w:t xml:space="preserve"> У зв</w:t>
      </w:r>
      <w:r w:rsidRPr="000B34E0">
        <w:t>'</w:t>
      </w:r>
      <w:r>
        <w:t>язку із завершенням контракту Директора. Керуючись</w:t>
      </w:r>
      <w:r w:rsidRPr="000B34E0">
        <w:t xml:space="preserve"> частиною 9 статті 9 Закону України «Про правовий режим воєнного стану» від 12.05.2015 № 389-VIII (</w:t>
      </w:r>
      <w:r>
        <w:t xml:space="preserve">далі — Закон № 389). Відповідно її норми рекомендує </w:t>
      </w:r>
      <w:r w:rsidRPr="000B34E0">
        <w:t>місь</w:t>
      </w:r>
      <w:r>
        <w:t>кому голові продовжити контракт із діючим директором Вошко Інною Василівною</w:t>
      </w:r>
      <w:r w:rsidRPr="000B34E0">
        <w:t>, без конкурсного відбору.</w:t>
      </w:r>
    </w:p>
    <w:p w:rsidR="00F33AC3" w:rsidRDefault="00F33AC3" w:rsidP="00F33AC3">
      <w:pPr>
        <w:pStyle w:val="4"/>
        <w:jc w:val="both"/>
      </w:pPr>
    </w:p>
    <w:p w:rsidR="003B35CF" w:rsidRDefault="003B35CF" w:rsidP="00F33AC3">
      <w:pPr>
        <w:pStyle w:val="4"/>
        <w:jc w:val="both"/>
        <w:rPr>
          <w:lang w:val="ru-RU"/>
        </w:rPr>
      </w:pPr>
    </w:p>
    <w:p w:rsidR="003B35CF" w:rsidRDefault="003B35CF" w:rsidP="00F33AC3">
      <w:pPr>
        <w:pStyle w:val="4"/>
        <w:jc w:val="both"/>
        <w:rPr>
          <w:lang w:val="ru-RU"/>
        </w:rPr>
      </w:pPr>
    </w:p>
    <w:p w:rsidR="00F33AC3" w:rsidRPr="003B3741" w:rsidRDefault="00F33AC3" w:rsidP="00F33AC3">
      <w:pPr>
        <w:pStyle w:val="4"/>
        <w:jc w:val="both"/>
        <w:rPr>
          <w:lang w:val="ru-RU"/>
        </w:rPr>
      </w:pPr>
      <w:r w:rsidRPr="003B3741">
        <w:rPr>
          <w:lang w:val="ru-RU"/>
        </w:rPr>
        <w:t xml:space="preserve">Голова </w:t>
      </w:r>
      <w:proofErr w:type="spellStart"/>
      <w:r w:rsidRPr="003B3741">
        <w:rPr>
          <w:lang w:val="ru-RU"/>
        </w:rPr>
        <w:t>спостережної</w:t>
      </w:r>
      <w:proofErr w:type="spellEnd"/>
      <w:r w:rsidRPr="003B3741">
        <w:rPr>
          <w:lang w:val="ru-RU"/>
        </w:rPr>
        <w:t xml:space="preserve"> ради                                                    Валентина ТРОСТЕНЮК                                          </w:t>
      </w: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308A" w:rsidRPr="003B3741" w:rsidRDefault="00A1308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181D" w:rsidRDefault="00C3181D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6AFA" w:rsidRDefault="00226AFA" w:rsidP="003B3741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4467" w:rsidRPr="00AE67A3" w:rsidRDefault="00984467" w:rsidP="0098446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lastRenderedPageBreak/>
        <w:t>Звіт</w:t>
      </w:r>
    </w:p>
    <w:p w:rsidR="00984467" w:rsidRPr="00AE67A3" w:rsidRDefault="00984467" w:rsidP="0098446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роботу спостережної ради комунального некомерційного підприємства </w:t>
      </w:r>
      <w:r w:rsidRPr="00AE67A3">
        <w:rPr>
          <w:rFonts w:ascii="Times New Roman" w:hAnsi="Times New Roman"/>
          <w:sz w:val="28"/>
          <w:szCs w:val="28"/>
          <w:lang w:eastAsia="uk-UA"/>
        </w:rPr>
        <w:t xml:space="preserve">«Стоматологічна поліклініка» Звягельської міської ради 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 2024 рік</w:t>
      </w:r>
    </w:p>
    <w:p w:rsidR="00984467" w:rsidRPr="00AE67A3" w:rsidRDefault="00984467" w:rsidP="00984467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4"/>
          <w:szCs w:val="24"/>
          <w:lang w:eastAsia="uk-UA"/>
        </w:rPr>
        <w:t> 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  <w:r w:rsidRPr="00AE67A3">
        <w:rPr>
          <w:rFonts w:ascii="Times New Roman" w:hAnsi="Times New Roman"/>
          <w:sz w:val="28"/>
          <w:szCs w:val="28"/>
          <w:lang w:eastAsia="uk-UA"/>
        </w:rPr>
        <w:t>К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еруючись статтею 25, пунктом 30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eastAsia="uk-UA"/>
        </w:rPr>
        <w:t xml:space="preserve">1 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частини першої статті 26 Закону України «Про місцеве самоврядування в Україні», Законом України «Основи законодавства України про охорону здоров’я»,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 рішенням міської ради від 05.05.2022 № 520</w:t>
      </w:r>
      <w:r w:rsidRPr="00AE67A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 </w:t>
      </w:r>
      <w:r w:rsidRPr="00AE67A3">
        <w:rPr>
          <w:rFonts w:ascii="Times New Roman" w:hAnsi="Times New Roman"/>
          <w:sz w:val="28"/>
          <w:szCs w:val="28"/>
          <w:lang w:eastAsia="uk-UA"/>
        </w:rPr>
        <w:t xml:space="preserve">було створено спостережну  раду комунального некомерційного підприємства «Стоматологічна поліклініка» Звягельської міської ради та затверджено персональний склад в кількості 8 осіб. 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До складу спостережної ради ввійшли депутати міської ради, представники громадськості.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Спостережна рада – це дорадчий орган, основною метою діяльності якого є участь в управлінні охороною здоров’я,</w:t>
      </w:r>
      <w:r w:rsidRPr="00AE67A3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  <w:r w:rsidRPr="00AE67A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діяльністю, сприяти розвитку і  покращенню матеріально - технічної бази</w:t>
      </w:r>
      <w:r w:rsidRPr="00AE67A3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  <w:r w:rsidRPr="00AE67A3">
        <w:rPr>
          <w:rFonts w:ascii="Times New Roman" w:hAnsi="Times New Roman"/>
          <w:sz w:val="28"/>
          <w:szCs w:val="28"/>
          <w:lang w:eastAsia="uk-UA"/>
        </w:rPr>
        <w:t>та інфраструктури закладу охорони здоров’я.</w:t>
      </w:r>
    </w:p>
    <w:p w:rsidR="00984467" w:rsidRPr="00AE67A3" w:rsidRDefault="00984467" w:rsidP="00984467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Засідання спостережної ради проводилися у відкритому режимі. Протягом 2024 року відбулося 4 засідання.</w:t>
      </w:r>
    </w:p>
    <w:p w:rsidR="00984467" w:rsidRPr="00AE67A3" w:rsidRDefault="00984467" w:rsidP="00984467">
      <w:pPr>
        <w:spacing w:line="240" w:lineRule="auto"/>
        <w:ind w:firstLine="426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Основні питання, які розглядалися під час засідання наступні: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Ознайомлення із структурою та фінансовим станом підприємства.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Аналіз роботи структурних підрозділів підприємства.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Стан матеріально-технічного забезпечення. 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Аналіз кадрового забезпечення.  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Організація медичної допомоги в разі відсутності світла.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jc w:val="left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Поквартальний аналіз фінансово-господарської діяльності: за 1,2,3 квартали та за рік. 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Проведення аналізу надходжень коштів від надання платних послуг.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Аналіз діяльності зубопротезного відділення.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Проєкт плану роботи Підприємства на 2025 рік.</w:t>
      </w:r>
    </w:p>
    <w:p w:rsidR="00984467" w:rsidRPr="00AE67A3" w:rsidRDefault="00984467" w:rsidP="00984467">
      <w:pPr>
        <w:widowControl/>
        <w:numPr>
          <w:ilvl w:val="0"/>
          <w:numId w:val="22"/>
        </w:numPr>
        <w:spacing w:line="240" w:lineRule="auto"/>
        <w:ind w:left="1440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Різне.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Також, проводився розгляд питань щодо дотримання закладом охорони здоров’я прав та забезпечення безпеки пацієнтів під час здійснення медичного обслуговування.   Впродовж року жодної скарги на розгляд спостережної ради не надійшло. </w:t>
      </w:r>
    </w:p>
    <w:p w:rsidR="00984467" w:rsidRPr="00AE67A3" w:rsidRDefault="00984467" w:rsidP="00984467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Недоліків в  діяльності закладу охорони здоров’я, випадків недодержання вимог законодавства  під час здійснення медичного обслуговування населення спостережною радою не виявлено.</w:t>
      </w:r>
    </w:p>
    <w:p w:rsidR="00984467" w:rsidRPr="00AE67A3" w:rsidRDefault="00984467" w:rsidP="00984467">
      <w:pPr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Фінансовий стан підприємства.</w:t>
      </w:r>
    </w:p>
    <w:p w:rsidR="00984467" w:rsidRPr="00AE67A3" w:rsidRDefault="00984467" w:rsidP="00984467">
      <w:pPr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З бюджету міської територіальної громади в 2024 році було виділено кошти в сумі – 1</w:t>
      </w:r>
      <w:r>
        <w:rPr>
          <w:rFonts w:ascii="Times New Roman" w:hAnsi="Times New Roman"/>
          <w:sz w:val="28"/>
          <w:szCs w:val="28"/>
          <w:lang w:eastAsia="uk-UA"/>
        </w:rPr>
        <w:t>733,0</w:t>
      </w:r>
      <w:r w:rsidRPr="00AE67A3">
        <w:rPr>
          <w:rFonts w:ascii="Times New Roman" w:hAnsi="Times New Roman"/>
          <w:sz w:val="28"/>
          <w:szCs w:val="28"/>
          <w:lang w:eastAsia="uk-UA"/>
        </w:rPr>
        <w:t xml:space="preserve"> тис.грн.</w:t>
      </w:r>
    </w:p>
    <w:p w:rsidR="00984467" w:rsidRPr="00AE67A3" w:rsidRDefault="00984467" w:rsidP="00984467">
      <w:pPr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Ці кошти були спрямовані на оплату комунальних послуг та енергоносіїв,  медикаменти та перев’язувальні матеріали, заробітна плата працівників, придбання стоматологічних установок, системних блоків, </w:t>
      </w:r>
      <w:r w:rsidRPr="00AE67A3">
        <w:rPr>
          <w:rFonts w:ascii="Times New Roman" w:hAnsi="Times New Roman"/>
          <w:sz w:val="28"/>
          <w:szCs w:val="28"/>
          <w:lang w:eastAsia="uk-UA"/>
        </w:rPr>
        <w:lastRenderedPageBreak/>
        <w:t>холодильника та ряд інших заходів.</w:t>
      </w:r>
    </w:p>
    <w:p w:rsidR="00984467" w:rsidRPr="00AE67A3" w:rsidRDefault="00984467" w:rsidP="00984467">
      <w:pPr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 xml:space="preserve">Основний дохід підприємств залежить від їх основної діяльності, тобто від надання платних стоматологічних послуг, та платних послуг зубопротезування. </w:t>
      </w:r>
    </w:p>
    <w:p w:rsidR="00984467" w:rsidRPr="00AE67A3" w:rsidRDefault="00984467" w:rsidP="00984467">
      <w:pPr>
        <w:shd w:val="clear" w:color="auto" w:fill="FFFFFF"/>
        <w:spacing w:line="240" w:lineRule="auto"/>
        <w:ind w:firstLine="52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Пропозиції спостережної ради щодо розвитку матеріально-технічної бази та інфраструктури підприємства відображені та прийняті рішеннями міської ради, в наступних документах:</w:t>
      </w:r>
    </w:p>
    <w:p w:rsidR="00984467" w:rsidRPr="00AE67A3" w:rsidRDefault="00984467" w:rsidP="00984467">
      <w:pPr>
        <w:shd w:val="clear" w:color="auto" w:fill="FFFFFF"/>
        <w:spacing w:line="240" w:lineRule="auto"/>
        <w:ind w:left="425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- «Програма розвитку та фінансової підтримки КНП «Стоматологічна поліклініка» Звягельської міської ради на 2024 -2026 роки»</w:t>
      </w:r>
    </w:p>
    <w:p w:rsidR="00984467" w:rsidRPr="00AE67A3" w:rsidRDefault="00984467" w:rsidP="00984467">
      <w:pPr>
        <w:shd w:val="clear" w:color="auto" w:fill="FFFFFF"/>
        <w:spacing w:line="240" w:lineRule="auto"/>
        <w:ind w:firstLine="426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- «Програма надання невідкладної стоматологічної допомоги жителям Звягельської міської територіальної громади на 2024-2026 роки». </w:t>
      </w:r>
    </w:p>
    <w:p w:rsidR="00984467" w:rsidRPr="00AE67A3" w:rsidRDefault="00984467" w:rsidP="00984467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8"/>
          <w:szCs w:val="28"/>
          <w:lang w:eastAsia="uk-UA"/>
        </w:rPr>
        <w:t>Розгляд питань, які виносилися на засідання спостережної ради та прийняті за результатами засідання рішення відображені у протоколах, які оприлюднювалися на офіційному веб-сайті міської ради з урахуванням вимог законодавства.</w:t>
      </w:r>
    </w:p>
    <w:p w:rsidR="00984467" w:rsidRPr="00AE67A3" w:rsidRDefault="00984467" w:rsidP="00984467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4"/>
          <w:szCs w:val="24"/>
          <w:lang w:eastAsia="uk-UA"/>
        </w:rPr>
        <w:t> </w:t>
      </w:r>
    </w:p>
    <w:p w:rsidR="00984467" w:rsidRPr="00AE67A3" w:rsidRDefault="00984467" w:rsidP="00984467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E67A3">
        <w:rPr>
          <w:rFonts w:ascii="Times New Roman" w:hAnsi="Times New Roman"/>
          <w:sz w:val="24"/>
          <w:szCs w:val="24"/>
          <w:lang w:eastAsia="uk-UA"/>
        </w:rPr>
        <w:t> </w:t>
      </w:r>
    </w:p>
    <w:p w:rsidR="003B35CF" w:rsidRDefault="003B35CF" w:rsidP="00984467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84467" w:rsidRPr="00984467" w:rsidRDefault="00984467" w:rsidP="00984467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84467">
        <w:rPr>
          <w:rFonts w:ascii="Times New Roman" w:hAnsi="Times New Roman"/>
          <w:sz w:val="28"/>
          <w:szCs w:val="28"/>
        </w:rPr>
        <w:t xml:space="preserve">Голова спостережної ради                                                                </w:t>
      </w:r>
      <w:r w:rsidRPr="00984467">
        <w:rPr>
          <w:rFonts w:ascii="Times New Roman" w:hAnsi="Times New Roman"/>
          <w:sz w:val="28"/>
          <w:szCs w:val="28"/>
          <w:lang w:eastAsia="ar-SA"/>
        </w:rPr>
        <w:t>Лілія ХРУЩ</w:t>
      </w:r>
    </w:p>
    <w:sectPr w:rsidR="00984467" w:rsidRPr="00984467" w:rsidSect="008A2E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25C"/>
    <w:multiLevelType w:val="hybridMultilevel"/>
    <w:tmpl w:val="709A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216D"/>
    <w:multiLevelType w:val="hybridMultilevel"/>
    <w:tmpl w:val="BD7E0986"/>
    <w:lvl w:ilvl="0" w:tplc="B15217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5414"/>
    <w:multiLevelType w:val="hybridMultilevel"/>
    <w:tmpl w:val="EE6E7B7E"/>
    <w:lvl w:ilvl="0" w:tplc="2A58D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24F"/>
    <w:multiLevelType w:val="hybridMultilevel"/>
    <w:tmpl w:val="C994DF54"/>
    <w:lvl w:ilvl="0" w:tplc="B15217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0940C6"/>
    <w:multiLevelType w:val="multilevel"/>
    <w:tmpl w:val="8032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A5439"/>
    <w:multiLevelType w:val="hybridMultilevel"/>
    <w:tmpl w:val="5FA84D8A"/>
    <w:lvl w:ilvl="0" w:tplc="BA0CD8D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90A7282"/>
    <w:multiLevelType w:val="hybridMultilevel"/>
    <w:tmpl w:val="3EC22330"/>
    <w:lvl w:ilvl="0" w:tplc="0422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446A4CC8"/>
    <w:multiLevelType w:val="hybridMultilevel"/>
    <w:tmpl w:val="D9E8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70FC8"/>
    <w:multiLevelType w:val="hybridMultilevel"/>
    <w:tmpl w:val="3DF8B7FA"/>
    <w:lvl w:ilvl="0" w:tplc="749AA7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67ADBC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CFEBAC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C26668B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91440C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A124C4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72A651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DD48D4A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B560D9F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86C7227"/>
    <w:multiLevelType w:val="hybridMultilevel"/>
    <w:tmpl w:val="23B08862"/>
    <w:lvl w:ilvl="0" w:tplc="B15217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3F10E2"/>
    <w:multiLevelType w:val="hybridMultilevel"/>
    <w:tmpl w:val="C5D04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42BF7"/>
    <w:multiLevelType w:val="hybridMultilevel"/>
    <w:tmpl w:val="8CB43E40"/>
    <w:lvl w:ilvl="0" w:tplc="3C4815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9603F6"/>
    <w:multiLevelType w:val="hybridMultilevel"/>
    <w:tmpl w:val="BF607446"/>
    <w:lvl w:ilvl="0" w:tplc="4EFA31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335FE"/>
    <w:multiLevelType w:val="multilevel"/>
    <w:tmpl w:val="106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F8D102D"/>
    <w:multiLevelType w:val="hybridMultilevel"/>
    <w:tmpl w:val="9B7A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0"/>
  </w:num>
  <w:num w:numId="14">
    <w:abstractNumId w:val="1"/>
  </w:num>
  <w:num w:numId="15">
    <w:abstractNumId w:val="2"/>
  </w:num>
  <w:num w:numId="16">
    <w:abstractNumId w:val="9"/>
  </w:num>
  <w:num w:numId="17">
    <w:abstractNumId w:val="5"/>
  </w:num>
  <w:num w:numId="18">
    <w:abstractNumId w:val="3"/>
  </w:num>
  <w:num w:numId="19">
    <w:abstractNumId w:val="13"/>
  </w:num>
  <w:num w:numId="20">
    <w:abstractNumId w:val="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154C"/>
    <w:rsid w:val="0001483B"/>
    <w:rsid w:val="00020EEE"/>
    <w:rsid w:val="00031F86"/>
    <w:rsid w:val="00040D98"/>
    <w:rsid w:val="00060045"/>
    <w:rsid w:val="00067C3B"/>
    <w:rsid w:val="000704BE"/>
    <w:rsid w:val="00090E5C"/>
    <w:rsid w:val="000D5983"/>
    <w:rsid w:val="000E1426"/>
    <w:rsid w:val="000E1834"/>
    <w:rsid w:val="000F048D"/>
    <w:rsid w:val="00167BC4"/>
    <w:rsid w:val="00197E7A"/>
    <w:rsid w:val="001C343B"/>
    <w:rsid w:val="002234CC"/>
    <w:rsid w:val="00226AFA"/>
    <w:rsid w:val="0023178C"/>
    <w:rsid w:val="002A12EC"/>
    <w:rsid w:val="002F43A5"/>
    <w:rsid w:val="003158D4"/>
    <w:rsid w:val="00374174"/>
    <w:rsid w:val="003B1618"/>
    <w:rsid w:val="003B35CF"/>
    <w:rsid w:val="003B3741"/>
    <w:rsid w:val="003B66D7"/>
    <w:rsid w:val="004010A3"/>
    <w:rsid w:val="00404743"/>
    <w:rsid w:val="00427257"/>
    <w:rsid w:val="00446B22"/>
    <w:rsid w:val="00465F20"/>
    <w:rsid w:val="00466CDB"/>
    <w:rsid w:val="0049765E"/>
    <w:rsid w:val="004B483F"/>
    <w:rsid w:val="004B57B2"/>
    <w:rsid w:val="004C5B35"/>
    <w:rsid w:val="00503CA9"/>
    <w:rsid w:val="00521450"/>
    <w:rsid w:val="005629C4"/>
    <w:rsid w:val="005670F7"/>
    <w:rsid w:val="005B6537"/>
    <w:rsid w:val="005E3B76"/>
    <w:rsid w:val="005E4274"/>
    <w:rsid w:val="005E5233"/>
    <w:rsid w:val="00604738"/>
    <w:rsid w:val="006123BF"/>
    <w:rsid w:val="0065230B"/>
    <w:rsid w:val="00662B8F"/>
    <w:rsid w:val="00671794"/>
    <w:rsid w:val="00687125"/>
    <w:rsid w:val="006967D3"/>
    <w:rsid w:val="006A3AF7"/>
    <w:rsid w:val="006E733E"/>
    <w:rsid w:val="00716DE3"/>
    <w:rsid w:val="00717D36"/>
    <w:rsid w:val="00726F5F"/>
    <w:rsid w:val="007725F1"/>
    <w:rsid w:val="007844E8"/>
    <w:rsid w:val="007A3FBF"/>
    <w:rsid w:val="007A7E0E"/>
    <w:rsid w:val="007D5020"/>
    <w:rsid w:val="007D58CB"/>
    <w:rsid w:val="007E6C42"/>
    <w:rsid w:val="00813935"/>
    <w:rsid w:val="00861B88"/>
    <w:rsid w:val="00897A53"/>
    <w:rsid w:val="008A2E6E"/>
    <w:rsid w:val="008B3D9C"/>
    <w:rsid w:val="008E7AF6"/>
    <w:rsid w:val="008F6AF0"/>
    <w:rsid w:val="008F7C64"/>
    <w:rsid w:val="0096238F"/>
    <w:rsid w:val="009644E0"/>
    <w:rsid w:val="00980FF2"/>
    <w:rsid w:val="00984467"/>
    <w:rsid w:val="0098699F"/>
    <w:rsid w:val="009F48AD"/>
    <w:rsid w:val="00A03082"/>
    <w:rsid w:val="00A1308A"/>
    <w:rsid w:val="00A30033"/>
    <w:rsid w:val="00A65BDB"/>
    <w:rsid w:val="00A66A22"/>
    <w:rsid w:val="00AB1899"/>
    <w:rsid w:val="00AD7678"/>
    <w:rsid w:val="00AE0874"/>
    <w:rsid w:val="00AF17F7"/>
    <w:rsid w:val="00B47DF5"/>
    <w:rsid w:val="00B6329C"/>
    <w:rsid w:val="00B8154A"/>
    <w:rsid w:val="00BF2651"/>
    <w:rsid w:val="00C25BDA"/>
    <w:rsid w:val="00C3181D"/>
    <w:rsid w:val="00C37771"/>
    <w:rsid w:val="00C5793A"/>
    <w:rsid w:val="00CE0DB9"/>
    <w:rsid w:val="00CE7BA9"/>
    <w:rsid w:val="00CF0CDD"/>
    <w:rsid w:val="00CF6B72"/>
    <w:rsid w:val="00D43473"/>
    <w:rsid w:val="00DB5658"/>
    <w:rsid w:val="00DD138A"/>
    <w:rsid w:val="00DD52FD"/>
    <w:rsid w:val="00DE605F"/>
    <w:rsid w:val="00E221CB"/>
    <w:rsid w:val="00E23967"/>
    <w:rsid w:val="00E40243"/>
    <w:rsid w:val="00E41990"/>
    <w:rsid w:val="00E60688"/>
    <w:rsid w:val="00E8702B"/>
    <w:rsid w:val="00E96BB6"/>
    <w:rsid w:val="00EA1705"/>
    <w:rsid w:val="00F02275"/>
    <w:rsid w:val="00F33AC3"/>
    <w:rsid w:val="00F368C9"/>
    <w:rsid w:val="00F427C6"/>
    <w:rsid w:val="00F450C1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67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503CA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03CA9"/>
    <w:rPr>
      <w:rFonts w:ascii="Arial" w:eastAsia="Times New Roman" w:hAnsi="Arial" w:cs="Times New Roman"/>
      <w:sz w:val="16"/>
      <w:szCs w:val="20"/>
      <w:lang w:val="uk-UA" w:eastAsia="ru-RU"/>
    </w:rPr>
  </w:style>
  <w:style w:type="character" w:styleId="af">
    <w:name w:val="Book Title"/>
    <w:basedOn w:val="a0"/>
    <w:uiPriority w:val="99"/>
    <w:qFormat/>
    <w:rsid w:val="00C37771"/>
    <w:rPr>
      <w:rFonts w:cs="Times New Roman"/>
      <w:b/>
      <w:i/>
      <w:spacing w:val="5"/>
    </w:rPr>
  </w:style>
  <w:style w:type="character" w:customStyle="1" w:styleId="docdata">
    <w:name w:val="docdata"/>
    <w:aliases w:val="docy,v5,2249,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F368C9"/>
  </w:style>
  <w:style w:type="paragraph" w:styleId="af0">
    <w:name w:val="Normal (Web)"/>
    <w:basedOn w:val="a"/>
    <w:uiPriority w:val="99"/>
    <w:semiHidden/>
    <w:unhideWhenUsed/>
    <w:rsid w:val="003B3741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2024-02-21T14:38:00Z</cp:lastPrinted>
  <dcterms:created xsi:type="dcterms:W3CDTF">2025-01-31T08:32:00Z</dcterms:created>
  <dcterms:modified xsi:type="dcterms:W3CDTF">2025-01-31T08:32:00Z</dcterms:modified>
</cp:coreProperties>
</file>