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9E" w:rsidRPr="00D9780E" w:rsidRDefault="005E0B9E" w:rsidP="005E0B9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D9780E">
        <w:rPr>
          <w:rFonts w:ascii="Arial" w:eastAsia="Times New Roman" w:hAnsi="Arial" w:cs="Arial"/>
          <w:bCs/>
          <w:noProof/>
          <w:kern w:val="32"/>
          <w:sz w:val="28"/>
          <w:szCs w:val="28"/>
          <w:lang w:eastAsia="ru-RU"/>
        </w:rPr>
        <w:drawing>
          <wp:inline distT="0" distB="0" distL="0" distR="0" wp14:anchorId="6A971309" wp14:editId="40C21E61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B9E" w:rsidRPr="00D9780E" w:rsidRDefault="005E0B9E" w:rsidP="005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ЗВЯГЕЛЬСЬКА МІСЬКА РАДА</w:t>
      </w:r>
    </w:p>
    <w:p w:rsidR="005E0B9E" w:rsidRPr="00D9780E" w:rsidRDefault="005E0B9E" w:rsidP="005E0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5E0B9E" w:rsidRPr="00D9780E" w:rsidRDefault="005E0B9E" w:rsidP="005E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0B9E" w:rsidRPr="00D9780E" w:rsidRDefault="002D6A3A" w:rsidP="005E0B9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</w:t>
      </w:r>
      <w:r w:rsidR="005E0B9E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істдесят друга</w:t>
      </w:r>
      <w:r w:rsidR="005E0B9E" w:rsidRPr="00D9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5E0B9E" w:rsidRPr="00D9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B9E" w:rsidRPr="00D9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B9E" w:rsidRPr="00D9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B9E" w:rsidRPr="00D9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B9E" w:rsidRPr="00D9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B9E" w:rsidRPr="00D9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восьмого скликання</w:t>
      </w:r>
    </w:p>
    <w:p w:rsidR="005E0B9E" w:rsidRPr="00D9780E" w:rsidRDefault="005E0B9E" w:rsidP="005E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0B9E" w:rsidRPr="00D9780E" w:rsidRDefault="00117189" w:rsidP="005E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24.04.2025</w:t>
      </w:r>
      <w:r w:rsidR="005E0B9E" w:rsidRPr="00D9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B9E" w:rsidRPr="00D9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B9E" w:rsidRPr="00D9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5E0B9E" w:rsidRPr="00D9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0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1468</w:t>
      </w:r>
    </w:p>
    <w:p w:rsidR="005E0B9E" w:rsidRDefault="005E0B9E" w:rsidP="005E0B9E">
      <w:pPr>
        <w:widowControl w:val="0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E0B9E" w:rsidRPr="007C1258" w:rsidRDefault="005E0B9E" w:rsidP="005E0B9E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внесення  змін до </w:t>
      </w:r>
      <w:r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структури </w:t>
      </w:r>
    </w:p>
    <w:p w:rsidR="005E0B9E" w:rsidRDefault="00ED488F" w:rsidP="005E0B9E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2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="005E0B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ентру надання адміністративних </w:t>
      </w:r>
    </w:p>
    <w:p w:rsidR="005E0B9E" w:rsidRPr="005E0B9E" w:rsidRDefault="005E0B9E" w:rsidP="00EC05CA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2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0B9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 Звягельської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5E0B9E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</w:p>
    <w:p w:rsidR="005E0B9E" w:rsidRPr="007C1258" w:rsidRDefault="005E0B9E" w:rsidP="005E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0B9E" w:rsidRPr="00D07D31" w:rsidRDefault="005E0B9E" w:rsidP="005E48AE">
      <w:pPr>
        <w:pStyle w:val="a4"/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25, пунктом 5 частини першої статті 26, пунктом 6 частини четвертої статті 42 Закону України „Про місцеве самоврядування в Україні“, </w:t>
      </w:r>
      <w:r w:rsidR="000661C0" w:rsidRPr="00D07D31">
        <w:rPr>
          <w:rFonts w:ascii="Times New Roman" w:hAnsi="Times New Roman" w:cs="Times New Roman"/>
          <w:sz w:val="28"/>
          <w:szCs w:val="28"/>
          <w:lang w:val="uk-UA"/>
        </w:rPr>
        <w:t xml:space="preserve">законами України „Про співробітництво територіальних громад“, „Про адміністративні послуги“, </w:t>
      </w:r>
      <w:r w:rsidRPr="00D07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BC5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міської ради „Про затвердження договору про співробітництво територіальних громад“ </w:t>
      </w:r>
      <w:r w:rsidR="00D07D31" w:rsidRPr="00D07D3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D07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клопотання директора центру надання адміністративних послуг міської ради Наталії </w:t>
      </w:r>
      <w:proofErr w:type="spellStart"/>
      <w:r w:rsidRPr="00D07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Скаковської</w:t>
      </w:r>
      <w:proofErr w:type="spellEnd"/>
      <w:r w:rsidRPr="00D07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01.04.2025 № 49</w:t>
      </w:r>
      <w:r w:rsidR="00ED488F" w:rsidRPr="00D07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07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удосконалення та покращення </w:t>
      </w:r>
      <w:r w:rsidR="00ED488F" w:rsidRPr="00D07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роботи </w:t>
      </w:r>
      <w:r w:rsidR="00BC5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D488F" w:rsidRPr="00D07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адміністративних послуг</w:t>
      </w:r>
      <w:r w:rsidRPr="00D07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5E0B9E" w:rsidRPr="007C1258" w:rsidRDefault="005E0B9E" w:rsidP="005E0B9E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0B9E" w:rsidRPr="007C1258" w:rsidRDefault="005E0B9E" w:rsidP="005E0B9E">
      <w:pPr>
        <w:spacing w:after="0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5E0B9E" w:rsidRDefault="005E0B9E" w:rsidP="005E0B9E">
      <w:pPr>
        <w:spacing w:after="0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 Внести зміни до структури </w:t>
      </w:r>
      <w:r w:rsidR="00ED488F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ентру надання адміністративних послуг</w:t>
      </w:r>
      <w:r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Звягельської</w:t>
      </w:r>
      <w:r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затвердженої рішенням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іської </w:t>
      </w:r>
      <w:r w:rsidR="002D6A3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 від 23.12.2020 № 37</w:t>
      </w:r>
      <w:r w:rsidR="002E1D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зі змінами </w:t>
      </w:r>
      <w:r w:rsidR="006953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міської ради </w:t>
      </w:r>
      <w:r w:rsidR="002E1D0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07.09.2023 № 964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5E0B9E" w:rsidRPr="005E0B9E" w:rsidRDefault="005E0B9E" w:rsidP="005E0B9E">
      <w:pPr>
        <w:spacing w:after="0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1.1. В пункті 8</w:t>
      </w:r>
      <w:r w:rsidRPr="00E76D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„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Центр надання адміністративних послуг“ в позиції „Адміністратор“</w:t>
      </w:r>
      <w:r w:rsidRPr="00E76D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цифру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„7“ замінити цифрою „8</w:t>
      </w:r>
      <w:r w:rsidRPr="00E76D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“.</w:t>
      </w:r>
    </w:p>
    <w:p w:rsidR="005E0B9E" w:rsidRPr="00E76D3F" w:rsidRDefault="005E0B9E" w:rsidP="005E0B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6D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1.2. 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позиції „Разом“ цифру „16“ замінити цифрою „17</w:t>
      </w:r>
      <w:r w:rsidRPr="00E76D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“.</w:t>
      </w:r>
    </w:p>
    <w:p w:rsidR="00D07D31" w:rsidRPr="00BC5EA3" w:rsidRDefault="005E0B9E" w:rsidP="00BC5E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6D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1.3. У позиції „Всього у відділах, службах міської ради з питань забезпечення діяльності міської ради та її виконавчого комітету“ циф</w:t>
      </w:r>
      <w:r w:rsidR="002E1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ри „83,75“ замінити цифрами  „84</w:t>
      </w:r>
      <w:r w:rsidRPr="00E76D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,75“</w:t>
      </w:r>
      <w:r w:rsidR="00ED488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5E0B9E" w:rsidRPr="005E0B9E" w:rsidRDefault="00D07D31" w:rsidP="00BC5EA3">
      <w:pPr>
        <w:pStyle w:val="a8"/>
        <w:ind w:firstLine="567"/>
        <w:jc w:val="both"/>
        <w:rPr>
          <w:szCs w:val="28"/>
        </w:rPr>
      </w:pPr>
      <w:r>
        <w:rPr>
          <w:szCs w:val="28"/>
        </w:rPr>
        <w:t>2</w:t>
      </w:r>
      <w:r w:rsidR="000661C0">
        <w:rPr>
          <w:szCs w:val="28"/>
        </w:rPr>
        <w:t>. Встановити, що призн</w:t>
      </w:r>
      <w:r>
        <w:rPr>
          <w:szCs w:val="28"/>
        </w:rPr>
        <w:t>ачення посадової</w:t>
      </w:r>
      <w:r w:rsidR="000661C0">
        <w:rPr>
          <w:szCs w:val="28"/>
        </w:rPr>
        <w:t xml:space="preserve"> ос</w:t>
      </w:r>
      <w:r>
        <w:rPr>
          <w:szCs w:val="28"/>
        </w:rPr>
        <w:t>о</w:t>
      </w:r>
      <w:r w:rsidR="000661C0">
        <w:rPr>
          <w:szCs w:val="28"/>
        </w:rPr>
        <w:t>б</w:t>
      </w:r>
      <w:r>
        <w:rPr>
          <w:szCs w:val="28"/>
        </w:rPr>
        <w:t>и</w:t>
      </w:r>
      <w:r w:rsidR="000661C0">
        <w:rPr>
          <w:szCs w:val="28"/>
        </w:rPr>
        <w:t xml:space="preserve"> місцевого самоврядування на посаду адміністратора</w:t>
      </w:r>
      <w:r w:rsidR="000661C0">
        <w:rPr>
          <w:rFonts w:eastAsia="Calibri"/>
          <w:szCs w:val="28"/>
          <w:lang w:eastAsia="ru-RU"/>
        </w:rPr>
        <w:t xml:space="preserve"> Центру надання адміністративних послуг міської ради, введеної пунктом 1 цього рішення, здійснюється </w:t>
      </w:r>
      <w:r w:rsidR="000661C0">
        <w:rPr>
          <w:szCs w:val="28"/>
        </w:rPr>
        <w:t>за строковим трудовим договор</w:t>
      </w:r>
      <w:r w:rsidR="00BC5EA3">
        <w:rPr>
          <w:szCs w:val="28"/>
        </w:rPr>
        <w:t>ом із врахуванням умов Договору</w:t>
      </w:r>
      <w:r w:rsidR="00695384">
        <w:rPr>
          <w:szCs w:val="28"/>
        </w:rPr>
        <w:t xml:space="preserve"> про співробітництво територіальних громад</w:t>
      </w:r>
      <w:r w:rsidR="00BC5EA3">
        <w:rPr>
          <w:szCs w:val="28"/>
        </w:rPr>
        <w:t>.</w:t>
      </w:r>
    </w:p>
    <w:p w:rsidR="00D07D31" w:rsidRPr="00CE4F87" w:rsidRDefault="00D07D31" w:rsidP="00BC5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E0B9E" w:rsidRPr="00CE4F87">
        <w:rPr>
          <w:rFonts w:ascii="Times New Roman" w:hAnsi="Times New Roman" w:cs="Times New Roman"/>
          <w:sz w:val="28"/>
          <w:szCs w:val="28"/>
          <w:lang w:val="uk-UA"/>
        </w:rPr>
        <w:t xml:space="preserve">. Керуючому справами виконавчого комітету міської ради Долі О.П., </w:t>
      </w:r>
      <w:r w:rsidR="005E0B9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кадрів міської ради </w:t>
      </w:r>
      <w:r w:rsidR="005E0B9E" w:rsidRPr="00CE4F87">
        <w:rPr>
          <w:rFonts w:ascii="Times New Roman" w:hAnsi="Times New Roman" w:cs="Times New Roman"/>
          <w:sz w:val="28"/>
          <w:szCs w:val="28"/>
          <w:lang w:val="uk-UA"/>
        </w:rPr>
        <w:t>Колесник Ж.О.</w:t>
      </w:r>
      <w:r w:rsidR="0006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B9E" w:rsidRPr="00CE4F87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впровадження цього рішення в частині оформлення трудових відносин, внесення змін до штатного розпису і кошторису.  </w:t>
      </w:r>
    </w:p>
    <w:p w:rsidR="00D07D31" w:rsidRDefault="00D07D31" w:rsidP="00D07D31">
      <w:pPr>
        <w:pStyle w:val="a8"/>
        <w:ind w:firstLine="567"/>
        <w:jc w:val="both"/>
        <w:rPr>
          <w:szCs w:val="28"/>
        </w:rPr>
      </w:pPr>
      <w:r>
        <w:rPr>
          <w:szCs w:val="28"/>
        </w:rPr>
        <w:t>4. Контроль за виконанням цього рішення покласти на постійну комісію міської ради з питань бюджету територіальної громади, комунальної власності та ек</w:t>
      </w:r>
      <w:r w:rsidR="00695384">
        <w:rPr>
          <w:szCs w:val="28"/>
        </w:rPr>
        <w:t>ономічного розвитку</w:t>
      </w:r>
      <w:r>
        <w:rPr>
          <w:szCs w:val="28"/>
        </w:rPr>
        <w:t>, заступника міського голови Гудзь І.Л.</w:t>
      </w:r>
    </w:p>
    <w:p w:rsidR="005E0B9E" w:rsidRPr="00CE4F87" w:rsidRDefault="005E0B9E" w:rsidP="005E0B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E0B9E" w:rsidRDefault="005E0B9E" w:rsidP="005E0B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C5EA3" w:rsidRPr="00CE4F87" w:rsidRDefault="00BC5EA3" w:rsidP="005E0B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E0B9E" w:rsidRPr="00CE4F87" w:rsidRDefault="005E0B9E" w:rsidP="005E0B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4F87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 w:rsidRPr="00CE4F8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E4F8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E4F8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E4F8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E4F8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E4F8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E4F8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Микола БОРОВЕЦЬ</w:t>
      </w:r>
    </w:p>
    <w:p w:rsidR="00BC5EA3" w:rsidRDefault="00BC5EA3" w:rsidP="00BC5EA3">
      <w:pPr>
        <w:tabs>
          <w:tab w:val="left" w:pos="180"/>
          <w:tab w:val="left" w:pos="720"/>
        </w:tabs>
        <w:spacing w:after="0" w:line="240" w:lineRule="auto"/>
        <w:ind w:right="-16"/>
        <w:rPr>
          <w:sz w:val="28"/>
          <w:szCs w:val="28"/>
          <w:lang w:val="uk-UA"/>
        </w:rPr>
      </w:pPr>
      <w:bookmarkStart w:id="0" w:name="_GoBack"/>
      <w:bookmarkEnd w:id="0"/>
    </w:p>
    <w:sectPr w:rsidR="00BC5EA3" w:rsidSect="00BC5EA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7355E7"/>
    <w:multiLevelType w:val="multilevel"/>
    <w:tmpl w:val="E5E423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97"/>
    <w:rsid w:val="000661C0"/>
    <w:rsid w:val="00117189"/>
    <w:rsid w:val="002D6A3A"/>
    <w:rsid w:val="002E1D07"/>
    <w:rsid w:val="005E0B9E"/>
    <w:rsid w:val="005E48AE"/>
    <w:rsid w:val="00695384"/>
    <w:rsid w:val="00893397"/>
    <w:rsid w:val="00916E2F"/>
    <w:rsid w:val="00A67CA6"/>
    <w:rsid w:val="00B07CE7"/>
    <w:rsid w:val="00BC5EA3"/>
    <w:rsid w:val="00C77D57"/>
    <w:rsid w:val="00D07D31"/>
    <w:rsid w:val="00E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E984"/>
  <w15:chartTrackingRefBased/>
  <w15:docId w15:val="{B697203E-B7CE-456C-A3AA-C380EF1B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9E"/>
    <w:pPr>
      <w:spacing w:line="252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5E0B9E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E0B9E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table" w:styleId="a3">
    <w:name w:val="Table Grid"/>
    <w:basedOn w:val="a1"/>
    <w:uiPriority w:val="39"/>
    <w:rsid w:val="005E0B9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B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A3A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0661C0"/>
    <w:rPr>
      <w:color w:val="808080"/>
    </w:rPr>
  </w:style>
  <w:style w:type="paragraph" w:styleId="a8">
    <w:name w:val="Body Text Indent"/>
    <w:basedOn w:val="a"/>
    <w:link w:val="a9"/>
    <w:unhideWhenUsed/>
    <w:rsid w:val="000661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9">
    <w:name w:val="Основной текст с отступом Знак"/>
    <w:basedOn w:val="a0"/>
    <w:link w:val="a8"/>
    <w:rsid w:val="000661C0"/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24-3</cp:lastModifiedBy>
  <cp:revision>3</cp:revision>
  <cp:lastPrinted>2025-04-01T13:47:00Z</cp:lastPrinted>
  <dcterms:created xsi:type="dcterms:W3CDTF">2025-04-08T11:20:00Z</dcterms:created>
  <dcterms:modified xsi:type="dcterms:W3CDTF">2025-04-28T10:39:00Z</dcterms:modified>
</cp:coreProperties>
</file>