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E3" w:rsidRDefault="007411E3"/>
    <w:p w:rsidR="007411E3" w:rsidRPr="007411E3" w:rsidRDefault="007411E3" w:rsidP="007411E3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7411E3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39FF9E93" wp14:editId="1E73500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E3" w:rsidRPr="00E33380" w:rsidRDefault="007411E3" w:rsidP="007411E3">
      <w:pPr>
        <w:jc w:val="center"/>
        <w:rPr>
          <w:color w:val="000000" w:themeColor="text1"/>
          <w:sz w:val="28"/>
          <w:szCs w:val="28"/>
          <w:lang w:val="uk-UA" w:eastAsia="zh-CN"/>
        </w:rPr>
      </w:pPr>
      <w:r w:rsidRPr="00E33380">
        <w:rPr>
          <w:color w:val="000000" w:themeColor="text1"/>
          <w:sz w:val="28"/>
          <w:szCs w:val="28"/>
          <w:lang w:val="uk-UA" w:eastAsia="zh-CN"/>
        </w:rPr>
        <w:t>ВИКОНАВЧИЙ КОМІТЕТ</w:t>
      </w:r>
    </w:p>
    <w:p w:rsidR="007411E3" w:rsidRPr="00E33380" w:rsidRDefault="007411E3" w:rsidP="007411E3">
      <w:pPr>
        <w:jc w:val="center"/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>ЗВЯГЕЛЬСЬКОЇ МІСЬКОЇ РАДИ</w:t>
      </w:r>
    </w:p>
    <w:p w:rsidR="007411E3" w:rsidRPr="00E33380" w:rsidRDefault="007411E3" w:rsidP="007411E3">
      <w:pPr>
        <w:tabs>
          <w:tab w:val="left" w:pos="3945"/>
        </w:tabs>
        <w:jc w:val="both"/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ab/>
        <w:t>РІШЕННЯ</w:t>
      </w:r>
    </w:p>
    <w:p w:rsidR="007411E3" w:rsidRPr="00E33380" w:rsidRDefault="007411E3" w:rsidP="007411E3">
      <w:pPr>
        <w:tabs>
          <w:tab w:val="left" w:pos="3945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411E3" w:rsidRPr="00E33380" w:rsidRDefault="007411E3" w:rsidP="007411E3">
      <w:pPr>
        <w:tabs>
          <w:tab w:val="left" w:pos="3945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411E3" w:rsidRPr="00E33380" w:rsidRDefault="007A3E99" w:rsidP="007411E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u w:val="single"/>
          <w:lang w:val="uk-UA"/>
        </w:rPr>
        <w:t>27.08.2025</w:t>
      </w:r>
      <w:r w:rsidR="007411E3" w:rsidRPr="00E33380">
        <w:rPr>
          <w:color w:val="000000" w:themeColor="text1"/>
          <w:sz w:val="28"/>
          <w:szCs w:val="28"/>
          <w:lang w:val="uk-UA"/>
        </w:rPr>
        <w:tab/>
      </w:r>
      <w:r w:rsidR="007411E3" w:rsidRPr="00E33380">
        <w:rPr>
          <w:color w:val="000000" w:themeColor="text1"/>
          <w:sz w:val="28"/>
          <w:szCs w:val="28"/>
          <w:lang w:val="uk-UA"/>
        </w:rPr>
        <w:tab/>
      </w:r>
      <w:r w:rsidR="007411E3" w:rsidRPr="00E33380">
        <w:rPr>
          <w:color w:val="000000" w:themeColor="text1"/>
          <w:sz w:val="28"/>
          <w:szCs w:val="28"/>
          <w:lang w:val="uk-UA"/>
        </w:rPr>
        <w:tab/>
      </w:r>
      <w:r w:rsidR="007411E3" w:rsidRPr="00E33380">
        <w:rPr>
          <w:color w:val="000000" w:themeColor="text1"/>
          <w:sz w:val="28"/>
          <w:szCs w:val="28"/>
          <w:lang w:val="uk-UA"/>
        </w:rPr>
        <w:tab/>
      </w:r>
      <w:r w:rsidR="007411E3" w:rsidRPr="00E33380">
        <w:rPr>
          <w:color w:val="000000" w:themeColor="text1"/>
          <w:sz w:val="28"/>
          <w:szCs w:val="28"/>
          <w:lang w:val="uk-UA"/>
        </w:rPr>
        <w:tab/>
      </w:r>
      <w:r w:rsidR="007411E3" w:rsidRPr="00E33380">
        <w:rPr>
          <w:color w:val="000000" w:themeColor="text1"/>
          <w:sz w:val="28"/>
          <w:szCs w:val="28"/>
          <w:lang w:val="uk-UA"/>
        </w:rPr>
        <w:tab/>
      </w:r>
      <w:r w:rsidR="007411E3" w:rsidRPr="00E33380">
        <w:rPr>
          <w:color w:val="000000" w:themeColor="text1"/>
          <w:sz w:val="28"/>
          <w:szCs w:val="28"/>
          <w:lang w:val="uk-UA"/>
        </w:rPr>
        <w:tab/>
      </w:r>
      <w:r w:rsidR="007411E3" w:rsidRPr="00E33380">
        <w:rPr>
          <w:color w:val="000000" w:themeColor="text1"/>
          <w:sz w:val="28"/>
          <w:szCs w:val="28"/>
          <w:lang w:val="uk-UA"/>
        </w:rPr>
        <w:tab/>
        <w:t xml:space="preserve">№ </w:t>
      </w:r>
      <w:r>
        <w:rPr>
          <w:color w:val="000000" w:themeColor="text1"/>
          <w:sz w:val="28"/>
          <w:szCs w:val="28"/>
          <w:u w:val="single"/>
          <w:lang w:val="uk-UA"/>
        </w:rPr>
        <w:t>1610</w:t>
      </w:r>
      <w:r w:rsidR="007411E3" w:rsidRPr="00E33380">
        <w:rPr>
          <w:color w:val="000000" w:themeColor="text1"/>
          <w:sz w:val="28"/>
          <w:szCs w:val="28"/>
          <w:lang w:val="uk-UA"/>
        </w:rPr>
        <w:t xml:space="preserve"> </w:t>
      </w:r>
      <w:r w:rsidR="007411E3" w:rsidRPr="00E33380">
        <w:rPr>
          <w:color w:val="000000" w:themeColor="text1"/>
          <w:sz w:val="28"/>
          <w:szCs w:val="28"/>
          <w:u w:val="single"/>
          <w:lang w:val="uk-UA"/>
        </w:rPr>
        <w:t xml:space="preserve">  </w:t>
      </w:r>
    </w:p>
    <w:p w:rsidR="007411E3" w:rsidRPr="00E33380" w:rsidRDefault="007411E3">
      <w:pPr>
        <w:rPr>
          <w:color w:val="000000" w:themeColor="text1"/>
        </w:rPr>
      </w:pPr>
    </w:p>
    <w:p w:rsidR="007411E3" w:rsidRPr="00E33380" w:rsidRDefault="007411E3">
      <w:pPr>
        <w:rPr>
          <w:color w:val="000000" w:themeColor="text1"/>
        </w:rPr>
      </w:pPr>
    </w:p>
    <w:p w:rsidR="007411E3" w:rsidRPr="00E33380" w:rsidRDefault="007411E3">
      <w:pPr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>Про     затвердження    Середньострокового</w:t>
      </w:r>
    </w:p>
    <w:p w:rsidR="007411E3" w:rsidRPr="00E33380" w:rsidRDefault="007411E3">
      <w:pPr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 xml:space="preserve">плану  пріоритетних   публічних інвестицій </w:t>
      </w:r>
    </w:p>
    <w:p w:rsidR="007411E3" w:rsidRPr="00E33380" w:rsidRDefault="007411E3">
      <w:pPr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 xml:space="preserve">Звягельської міської територіальної громади </w:t>
      </w:r>
    </w:p>
    <w:p w:rsidR="007411E3" w:rsidRPr="00E33380" w:rsidRDefault="007411E3">
      <w:pPr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>на 2026-2028 роки</w:t>
      </w:r>
    </w:p>
    <w:p w:rsidR="007411E3" w:rsidRPr="00E33380" w:rsidRDefault="007411E3" w:rsidP="007411E3">
      <w:pPr>
        <w:tabs>
          <w:tab w:val="left" w:pos="709"/>
        </w:tabs>
        <w:jc w:val="both"/>
        <w:rPr>
          <w:b/>
          <w:color w:val="000000" w:themeColor="text1"/>
          <w:sz w:val="28"/>
          <w:szCs w:val="22"/>
          <w:lang w:val="uk-UA"/>
        </w:rPr>
      </w:pPr>
    </w:p>
    <w:p w:rsidR="007411E3" w:rsidRPr="00E33380" w:rsidRDefault="007411E3" w:rsidP="003E6E17">
      <w:pPr>
        <w:tabs>
          <w:tab w:val="left" w:pos="709"/>
        </w:tabs>
        <w:jc w:val="both"/>
        <w:rPr>
          <w:color w:val="000000" w:themeColor="text1"/>
          <w:sz w:val="28"/>
          <w:szCs w:val="22"/>
          <w:lang w:val="uk-UA"/>
        </w:rPr>
      </w:pPr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Керуючись </w:t>
      </w:r>
      <w:r w:rsidRPr="00E33380">
        <w:rPr>
          <w:bCs/>
          <w:color w:val="000000" w:themeColor="text1"/>
          <w:sz w:val="28"/>
          <w:szCs w:val="28"/>
          <w:lang w:val="uk-UA"/>
        </w:rPr>
        <w:t xml:space="preserve">статтями 40, 52 </w:t>
      </w:r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Законом України «Про місцеве самоврядування в Україні», Бюджетним кодексом України, постановами Кабінету Міністрів України від 28 лютого 2025 року № 294 «Про затвердження Порядку розроблення та моніторингу реалізації середньострокового плану пріоритетних публічних інвестицій держави», № 232 «Деякі питання розподілу публічних інвестицій» та № 527 «Про реалізацію публічних інвестиційних </w:t>
      </w:r>
      <w:proofErr w:type="spellStart"/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», відповідно до листа Міністерства економіки, довкілля та сільського господарства України від 25.07.2025 № 3502-05/50224-06 щодо планування, підготовки та реалізації публічних інвестиційних </w:t>
      </w:r>
      <w:proofErr w:type="spellStart"/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 програм, </w:t>
      </w:r>
      <w:r w:rsidRPr="00E33380">
        <w:rPr>
          <w:color w:val="000000" w:themeColor="text1"/>
          <w:sz w:val="28"/>
          <w:szCs w:val="22"/>
          <w:lang w:val="uk-UA"/>
        </w:rPr>
        <w:t xml:space="preserve">рішення виконавчого комітету Звягельської міської ради </w:t>
      </w:r>
      <w:r w:rsidR="002A36D9">
        <w:rPr>
          <w:color w:val="000000" w:themeColor="text1"/>
          <w:sz w:val="28"/>
          <w:szCs w:val="22"/>
          <w:lang w:val="uk-UA"/>
        </w:rPr>
        <w:t xml:space="preserve">від 16.08. </w:t>
      </w:r>
      <w:r w:rsidR="003E6E17" w:rsidRPr="00E33380">
        <w:rPr>
          <w:color w:val="000000" w:themeColor="text1"/>
          <w:sz w:val="28"/>
          <w:szCs w:val="22"/>
          <w:lang w:val="uk-UA"/>
        </w:rPr>
        <w:t xml:space="preserve">2025 № 1564 </w:t>
      </w:r>
      <w:r w:rsidRPr="00E33380">
        <w:rPr>
          <w:color w:val="000000" w:themeColor="text1"/>
          <w:sz w:val="28"/>
          <w:szCs w:val="22"/>
          <w:lang w:val="uk-UA"/>
        </w:rPr>
        <w:t xml:space="preserve">«Про створення Інвестиційної ради Звягельської міської територіальної громади» </w:t>
      </w:r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>та протоколу зас</w:t>
      </w:r>
      <w:r w:rsidR="003E6E17"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ідання Інвестиційної ради </w:t>
      </w:r>
      <w:r w:rsidR="002A36D9" w:rsidRPr="002A36D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Звягельської міської територіальної громади </w:t>
      </w:r>
      <w:r w:rsidR="003E6E17"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>від 19.08.2025 №3</w:t>
      </w:r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виконавчий комітет </w:t>
      </w:r>
      <w:r w:rsidR="003E6E17" w:rsidRPr="00E33380">
        <w:rPr>
          <w:color w:val="000000" w:themeColor="text1"/>
          <w:sz w:val="28"/>
          <w:szCs w:val="22"/>
          <w:lang w:val="uk-UA"/>
        </w:rPr>
        <w:t xml:space="preserve">Звягельської </w:t>
      </w:r>
      <w:r w:rsidRPr="00E33380">
        <w:rPr>
          <w:color w:val="000000" w:themeColor="text1"/>
          <w:sz w:val="28"/>
          <w:szCs w:val="22"/>
          <w:lang w:val="uk-UA"/>
        </w:rPr>
        <w:t>міської ради</w:t>
      </w:r>
    </w:p>
    <w:p w:rsidR="007411E3" w:rsidRPr="00E33380" w:rsidRDefault="007411E3" w:rsidP="007411E3">
      <w:pPr>
        <w:tabs>
          <w:tab w:val="left" w:pos="709"/>
          <w:tab w:val="left" w:pos="9214"/>
          <w:tab w:val="left" w:pos="9355"/>
        </w:tabs>
        <w:rPr>
          <w:color w:val="000000" w:themeColor="text1"/>
          <w:szCs w:val="22"/>
          <w:shd w:val="clear" w:color="auto" w:fill="FFFFFF"/>
          <w:lang w:val="uk-UA"/>
        </w:rPr>
      </w:pPr>
    </w:p>
    <w:p w:rsidR="007411E3" w:rsidRPr="00E33380" w:rsidRDefault="007411E3" w:rsidP="007411E3">
      <w:pPr>
        <w:tabs>
          <w:tab w:val="left" w:pos="709"/>
          <w:tab w:val="left" w:pos="9214"/>
          <w:tab w:val="left" w:pos="9355"/>
        </w:tabs>
        <w:rPr>
          <w:color w:val="000000" w:themeColor="text1"/>
          <w:sz w:val="28"/>
          <w:szCs w:val="22"/>
          <w:shd w:val="clear" w:color="auto" w:fill="FFFFFF"/>
          <w:lang w:val="uk-UA"/>
        </w:rPr>
      </w:pPr>
      <w:r w:rsidRPr="00E33380">
        <w:rPr>
          <w:color w:val="000000" w:themeColor="text1"/>
          <w:sz w:val="28"/>
          <w:szCs w:val="22"/>
          <w:shd w:val="clear" w:color="auto" w:fill="FFFFFF"/>
          <w:lang w:val="uk-UA"/>
        </w:rPr>
        <w:t xml:space="preserve">   ВИР</w:t>
      </w:r>
      <w:r w:rsidRPr="00E33380">
        <w:rPr>
          <w:color w:val="000000" w:themeColor="text1"/>
          <w:sz w:val="28"/>
          <w:szCs w:val="22"/>
          <w:shd w:val="clear" w:color="auto" w:fill="FFFFFF"/>
        </w:rPr>
        <w:t>I</w:t>
      </w:r>
      <w:r w:rsidRPr="00E33380">
        <w:rPr>
          <w:color w:val="000000" w:themeColor="text1"/>
          <w:sz w:val="28"/>
          <w:szCs w:val="22"/>
          <w:shd w:val="clear" w:color="auto" w:fill="FFFFFF"/>
          <w:lang w:val="uk-UA"/>
        </w:rPr>
        <w:t>ШИВ:</w:t>
      </w:r>
    </w:p>
    <w:p w:rsidR="007411E3" w:rsidRPr="00E33380" w:rsidRDefault="007411E3" w:rsidP="007411E3">
      <w:pPr>
        <w:tabs>
          <w:tab w:val="left" w:pos="709"/>
          <w:tab w:val="left" w:pos="9214"/>
          <w:tab w:val="left" w:pos="9355"/>
        </w:tabs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380">
        <w:rPr>
          <w:bCs/>
          <w:color w:val="000000" w:themeColor="text1"/>
          <w:sz w:val="28"/>
          <w:szCs w:val="22"/>
          <w:shd w:val="clear" w:color="auto" w:fill="FFFFFF"/>
          <w:lang w:val="uk-UA"/>
        </w:rPr>
        <w:t xml:space="preserve">     </w:t>
      </w:r>
      <w:r w:rsidRPr="00E3338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1. Затвердити С</w:t>
      </w:r>
      <w:r w:rsidRPr="00E33380">
        <w:rPr>
          <w:color w:val="000000" w:themeColor="text1"/>
          <w:sz w:val="28"/>
          <w:szCs w:val="28"/>
          <w:lang w:val="uk-UA"/>
        </w:rPr>
        <w:t xml:space="preserve">ередньостроковий план пріоритетних публічних інвестицій </w:t>
      </w:r>
      <w:r w:rsidR="003E6E17" w:rsidRPr="00E33380">
        <w:rPr>
          <w:color w:val="000000" w:themeColor="text1"/>
          <w:sz w:val="28"/>
          <w:szCs w:val="28"/>
          <w:lang w:val="uk-UA"/>
        </w:rPr>
        <w:t xml:space="preserve">Звягельської </w:t>
      </w:r>
      <w:r w:rsidRPr="00E33380">
        <w:rPr>
          <w:color w:val="000000" w:themeColor="text1"/>
          <w:sz w:val="28"/>
          <w:szCs w:val="28"/>
          <w:lang w:val="uk-UA"/>
        </w:rPr>
        <w:t>міської територіальної гром</w:t>
      </w:r>
      <w:r w:rsidR="002A36D9">
        <w:rPr>
          <w:color w:val="000000" w:themeColor="text1"/>
          <w:sz w:val="28"/>
          <w:szCs w:val="28"/>
          <w:lang w:val="uk-UA"/>
        </w:rPr>
        <w:t>ади на 2026-2028 роки (Додається).</w:t>
      </w:r>
      <w:r w:rsidRPr="00E33380">
        <w:rPr>
          <w:color w:val="000000" w:themeColor="text1"/>
          <w:sz w:val="28"/>
          <w:szCs w:val="28"/>
          <w:lang w:val="uk-UA"/>
        </w:rPr>
        <w:t xml:space="preserve"> </w:t>
      </w:r>
    </w:p>
    <w:p w:rsidR="007411E3" w:rsidRPr="00E33380" w:rsidRDefault="007411E3" w:rsidP="007411E3">
      <w:pPr>
        <w:shd w:val="clear" w:color="auto" w:fill="FFFFFF"/>
        <w:tabs>
          <w:tab w:val="left" w:pos="284"/>
        </w:tabs>
        <w:ind w:right="-1"/>
        <w:jc w:val="both"/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ab/>
        <w:t>2. Керів</w:t>
      </w:r>
      <w:r w:rsidR="002A36D9">
        <w:rPr>
          <w:color w:val="000000" w:themeColor="text1"/>
          <w:sz w:val="28"/>
          <w:szCs w:val="28"/>
          <w:lang w:val="uk-UA"/>
        </w:rPr>
        <w:t>никам структурних підрозділів</w:t>
      </w:r>
      <w:r w:rsidRPr="00E33380">
        <w:rPr>
          <w:color w:val="000000" w:themeColor="text1"/>
          <w:sz w:val="28"/>
          <w:szCs w:val="28"/>
          <w:lang w:val="uk-UA"/>
        </w:rPr>
        <w:t xml:space="preserve"> виконавчих органів </w:t>
      </w:r>
      <w:r w:rsidR="003E6E17" w:rsidRPr="00E33380">
        <w:rPr>
          <w:color w:val="000000" w:themeColor="text1"/>
          <w:sz w:val="28"/>
          <w:szCs w:val="28"/>
          <w:lang w:val="uk-UA"/>
        </w:rPr>
        <w:t xml:space="preserve">Звягельської </w:t>
      </w:r>
      <w:r w:rsidRPr="00E33380">
        <w:rPr>
          <w:color w:val="000000" w:themeColor="text1"/>
          <w:sz w:val="28"/>
          <w:szCs w:val="28"/>
          <w:lang w:val="uk-UA"/>
        </w:rPr>
        <w:t xml:space="preserve">міської ради забезпечити виконання Середньострокового плану пріоритетних публічних інвестицій </w:t>
      </w:r>
      <w:r w:rsidR="003E6E17" w:rsidRPr="00E33380">
        <w:rPr>
          <w:color w:val="000000" w:themeColor="text1"/>
          <w:sz w:val="28"/>
          <w:szCs w:val="28"/>
          <w:lang w:val="uk-UA"/>
        </w:rPr>
        <w:t xml:space="preserve">Звягельської </w:t>
      </w:r>
      <w:r w:rsidRPr="00E33380">
        <w:rPr>
          <w:color w:val="000000" w:themeColor="text1"/>
          <w:sz w:val="28"/>
          <w:szCs w:val="28"/>
          <w:lang w:val="uk-UA"/>
        </w:rPr>
        <w:t>міської територіальної громади на 2026- 2028 роки та моніторинг з його реалізації.</w:t>
      </w:r>
    </w:p>
    <w:p w:rsidR="003E6E17" w:rsidRPr="00E33380" w:rsidRDefault="007411E3" w:rsidP="003E6E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3380">
        <w:rPr>
          <w:color w:val="000000" w:themeColor="text1"/>
          <w:sz w:val="28"/>
          <w:szCs w:val="28"/>
        </w:rPr>
        <w:t xml:space="preserve"> </w:t>
      </w:r>
      <w:r w:rsidR="003E6E17" w:rsidRPr="00E33380">
        <w:rPr>
          <w:color w:val="000000" w:themeColor="text1"/>
          <w:sz w:val="28"/>
          <w:szCs w:val="28"/>
        </w:rPr>
        <w:t xml:space="preserve">   3. </w:t>
      </w:r>
      <w:r w:rsidR="003E6E17" w:rsidRPr="00E33380">
        <w:rPr>
          <w:bCs/>
          <w:color w:val="000000" w:themeColor="text1"/>
          <w:sz w:val="28"/>
          <w:szCs w:val="28"/>
        </w:rPr>
        <w:t xml:space="preserve">Контроль  за   виконанням   цього   рішення   покласти   на   заступників </w:t>
      </w:r>
    </w:p>
    <w:p w:rsidR="003E6E17" w:rsidRPr="00E33380" w:rsidRDefault="003E6E17" w:rsidP="00027A80">
      <w:pPr>
        <w:jc w:val="both"/>
        <w:outlineLvl w:val="2"/>
        <w:rPr>
          <w:bCs/>
          <w:color w:val="000000" w:themeColor="text1"/>
          <w:sz w:val="28"/>
          <w:szCs w:val="28"/>
          <w:lang w:val="uk-UA"/>
        </w:rPr>
      </w:pPr>
      <w:r w:rsidRPr="00E33380">
        <w:rPr>
          <w:bCs/>
          <w:color w:val="000000" w:themeColor="text1"/>
          <w:sz w:val="28"/>
          <w:szCs w:val="28"/>
          <w:lang w:val="uk-UA"/>
        </w:rPr>
        <w:t xml:space="preserve">міського голови Борис Н.П., </w:t>
      </w:r>
      <w:proofErr w:type="spellStart"/>
      <w:r w:rsidRPr="00E33380">
        <w:rPr>
          <w:bCs/>
          <w:color w:val="000000" w:themeColor="text1"/>
          <w:sz w:val="28"/>
          <w:szCs w:val="28"/>
          <w:lang w:val="uk-UA"/>
        </w:rPr>
        <w:t>Гудзя</w:t>
      </w:r>
      <w:proofErr w:type="spellEnd"/>
      <w:r w:rsidRPr="00E33380">
        <w:rPr>
          <w:bCs/>
          <w:color w:val="000000" w:themeColor="text1"/>
          <w:sz w:val="28"/>
          <w:szCs w:val="28"/>
          <w:lang w:val="uk-UA"/>
        </w:rPr>
        <w:t xml:space="preserve"> Д.С., </w:t>
      </w:r>
      <w:proofErr w:type="spellStart"/>
      <w:r w:rsidRPr="00E33380">
        <w:rPr>
          <w:bCs/>
          <w:color w:val="000000" w:themeColor="text1"/>
          <w:sz w:val="28"/>
          <w:szCs w:val="28"/>
          <w:lang w:val="uk-UA"/>
        </w:rPr>
        <w:t>Гудзь</w:t>
      </w:r>
      <w:proofErr w:type="spellEnd"/>
      <w:r w:rsidRPr="00E33380">
        <w:rPr>
          <w:bCs/>
          <w:color w:val="000000" w:themeColor="text1"/>
          <w:sz w:val="28"/>
          <w:szCs w:val="28"/>
          <w:lang w:val="uk-UA"/>
        </w:rPr>
        <w:t xml:space="preserve"> І.Л, керуючого справами виконавчого комітету міської ради Долю О.П.</w:t>
      </w:r>
    </w:p>
    <w:p w:rsidR="00027A80" w:rsidRPr="00E33380" w:rsidRDefault="00027A80" w:rsidP="00027A80">
      <w:pPr>
        <w:jc w:val="both"/>
        <w:outlineLvl w:val="2"/>
        <w:rPr>
          <w:bCs/>
          <w:color w:val="000000" w:themeColor="text1"/>
          <w:sz w:val="28"/>
          <w:szCs w:val="28"/>
          <w:lang w:val="uk-UA"/>
        </w:rPr>
      </w:pPr>
    </w:p>
    <w:p w:rsidR="003E6E17" w:rsidRPr="00E33380" w:rsidRDefault="003E6E17" w:rsidP="00027A80">
      <w:pPr>
        <w:pStyle w:val="a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33380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Микола БОРОВЕЦЬ</w:t>
      </w:r>
      <w:r w:rsidRPr="00E3338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          </w:t>
      </w:r>
    </w:p>
    <w:p w:rsidR="003E6E17" w:rsidRPr="002A36D9" w:rsidRDefault="003E6E17" w:rsidP="003E6E17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lastRenderedPageBreak/>
        <w:t xml:space="preserve">                                                             </w:t>
      </w:r>
      <w:r w:rsidR="002A36D9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                 </w:t>
      </w:r>
      <w:r w:rsidR="002A36D9" w:rsidRPr="002A36D9">
        <w:rPr>
          <w:rFonts w:eastAsiaTheme="minorHAnsi"/>
          <w:color w:val="000000" w:themeColor="text1"/>
          <w:sz w:val="28"/>
          <w:szCs w:val="28"/>
          <w:lang w:val="uk-UA" w:eastAsia="en-US"/>
        </w:rPr>
        <w:t>ЗАТВЕРДЖЕНО</w:t>
      </w:r>
    </w:p>
    <w:p w:rsidR="000B117F" w:rsidRDefault="003E6E17" w:rsidP="000B117F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</w:t>
      </w:r>
      <w:r w:rsidR="000B117F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                     </w:t>
      </w:r>
      <w:r w:rsidR="002A36D9"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Р</w:t>
      </w: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ішення</w:t>
      </w:r>
      <w:r w:rsidR="002A36D9">
        <w:rPr>
          <w:rFonts w:eastAsiaTheme="minorHAnsi"/>
          <w:color w:val="000000" w:themeColor="text1"/>
          <w:sz w:val="28"/>
          <w:szCs w:val="28"/>
          <w:lang w:val="uk-UA" w:eastAsia="en-US"/>
        </w:rPr>
        <w:t>м</w:t>
      </w:r>
      <w:r w:rsidR="000B117F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</w:t>
      </w: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иконавчого</w:t>
      </w:r>
    </w:p>
    <w:p w:rsidR="003E6E17" w:rsidRPr="00E33380" w:rsidRDefault="000B117F" w:rsidP="000B117F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                     комітету </w:t>
      </w:r>
      <w:r w:rsidR="003E6E17"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міської ради  </w:t>
      </w:r>
    </w:p>
    <w:p w:rsidR="003E6E17" w:rsidRPr="00E33380" w:rsidRDefault="003E6E17" w:rsidP="003E6E17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        </w:t>
      </w:r>
      <w:r w:rsidR="007A3E99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           </w:t>
      </w:r>
      <w:bookmarkStart w:id="0" w:name="_GoBack"/>
      <w:bookmarkEnd w:id="0"/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від  </w:t>
      </w:r>
      <w:r w:rsidR="007A3E99">
        <w:rPr>
          <w:rFonts w:eastAsiaTheme="minorHAnsi"/>
          <w:color w:val="000000" w:themeColor="text1"/>
          <w:sz w:val="28"/>
          <w:szCs w:val="28"/>
          <w:lang w:val="uk-UA" w:eastAsia="en-US"/>
        </w:rPr>
        <w:t>27.08.2025</w:t>
      </w: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№</w:t>
      </w:r>
      <w:r w:rsidR="007A3E99">
        <w:rPr>
          <w:rFonts w:eastAsiaTheme="minorHAnsi"/>
          <w:color w:val="000000" w:themeColor="text1"/>
          <w:sz w:val="28"/>
          <w:szCs w:val="28"/>
          <w:lang w:val="uk-UA" w:eastAsia="en-US"/>
        </w:rPr>
        <w:t>1610</w:t>
      </w:r>
    </w:p>
    <w:p w:rsidR="003E6E17" w:rsidRPr="00E33380" w:rsidRDefault="003E6E17" w:rsidP="00027A80">
      <w:pPr>
        <w:spacing w:after="160" w:line="259" w:lineRule="auto"/>
        <w:jc w:val="center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</w:p>
    <w:p w:rsidR="003E6E17" w:rsidRPr="00E33380" w:rsidRDefault="003E6E17" w:rsidP="00027A80">
      <w:pPr>
        <w:spacing w:after="160" w:line="259" w:lineRule="auto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Середньостроковий план пріоритетних публічних інвестицій Звягельської міської територіальної громади на 2026-2028 роки</w:t>
      </w:r>
    </w:p>
    <w:p w:rsidR="003E6E17" w:rsidRPr="00E33380" w:rsidRDefault="003E6E17" w:rsidP="003E6E17">
      <w:pPr>
        <w:jc w:val="both"/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 xml:space="preserve"> </w:t>
      </w:r>
      <w:r w:rsidRPr="00E33380">
        <w:rPr>
          <w:color w:val="000000" w:themeColor="text1"/>
          <w:sz w:val="28"/>
          <w:szCs w:val="28"/>
          <w:lang w:val="uk-UA"/>
        </w:rPr>
        <w:tab/>
        <w:t xml:space="preserve">Середньостроковий план пріоритетних публічних інвестицій </w:t>
      </w:r>
      <w:r w:rsidR="000B117F" w:rsidRPr="000B117F">
        <w:rPr>
          <w:color w:val="000000" w:themeColor="text1"/>
          <w:sz w:val="28"/>
          <w:szCs w:val="28"/>
          <w:lang w:val="uk-UA"/>
        </w:rPr>
        <w:t xml:space="preserve">Звягельської міської територіальної громади </w:t>
      </w:r>
      <w:r w:rsidRPr="00E33380">
        <w:rPr>
          <w:color w:val="000000" w:themeColor="text1"/>
          <w:sz w:val="28"/>
          <w:szCs w:val="28"/>
          <w:lang w:val="uk-UA"/>
        </w:rPr>
        <w:t xml:space="preserve">(далі  - Середньостроковий план) розроблено відповідно до Бюджетного кодексу України та Порядку розроблення і моніторингу реалізації середньострокового плану, затвердженого постановою Кабінету Міністрів України від 28 лютого 2025 року №294, Порядку розроблення та моніторингу реалізації середньострокового плану пріоритетних публічних інвестицій Звягельської міської територіальної громади, затвердженого рішенням виконавчого комітету міської ради від 16.07.2025 №1565. </w:t>
      </w:r>
    </w:p>
    <w:p w:rsidR="003E6E17" w:rsidRPr="00E33380" w:rsidRDefault="003E6E17" w:rsidP="003E6E1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 xml:space="preserve">Середньостроковий план Звягельської міської територіальної громади узгоджений із Середньостроковим планом пріоритетних публічних інвестицій держави на 2026 – 2028 роки, а також із Стратегією розвитку Звягельської міської територіальної громади на 2024 -2030 роки. </w:t>
      </w:r>
    </w:p>
    <w:p w:rsidR="003E6E17" w:rsidRPr="00E33380" w:rsidRDefault="003E6E17" w:rsidP="003E6E1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 xml:space="preserve">Цей план спрямований на концентрацію ресурсів для реалізації ключових </w:t>
      </w:r>
      <w:proofErr w:type="spellStart"/>
      <w:r w:rsidRPr="00E33380">
        <w:rPr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E33380">
        <w:rPr>
          <w:color w:val="000000" w:themeColor="text1"/>
          <w:sz w:val="28"/>
          <w:szCs w:val="28"/>
          <w:lang w:val="uk-UA"/>
        </w:rPr>
        <w:t xml:space="preserve"> соціального, інфраструктурного , екологічного  та енергетичного спрямування, а також підвищення прозорості та ефективності використання публічних коштів. </w:t>
      </w:r>
    </w:p>
    <w:p w:rsidR="003E6E17" w:rsidRPr="00E33380" w:rsidRDefault="003E6E17" w:rsidP="003E6E17">
      <w:pPr>
        <w:widowControl w:val="0"/>
        <w:autoSpaceDE w:val="0"/>
        <w:autoSpaceDN w:val="0"/>
        <w:spacing w:line="322" w:lineRule="exact"/>
        <w:ind w:firstLine="708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>Середньостроковий</w:t>
      </w:r>
      <w:r w:rsidRPr="00E33380">
        <w:rPr>
          <w:color w:val="000000" w:themeColor="text1"/>
          <w:spacing w:val="-11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план</w:t>
      </w:r>
      <w:r w:rsidRPr="00E33380">
        <w:rPr>
          <w:color w:val="000000" w:themeColor="text1"/>
          <w:spacing w:val="-7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визначає:</w:t>
      </w:r>
    </w:p>
    <w:p w:rsidR="003E6E17" w:rsidRPr="00E33380" w:rsidRDefault="003E6E17" w:rsidP="003E6E17">
      <w:pPr>
        <w:widowControl w:val="0"/>
        <w:autoSpaceDE w:val="0"/>
        <w:autoSpaceDN w:val="0"/>
        <w:spacing w:line="322" w:lineRule="exact"/>
        <w:ind w:firstLine="708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-</w:t>
      </w:r>
      <w:r w:rsidRPr="00E33380">
        <w:rPr>
          <w:color w:val="000000" w:themeColor="text1"/>
          <w:sz w:val="28"/>
          <w:szCs w:val="28"/>
          <w:lang w:val="uk-UA" w:eastAsia="en-US"/>
        </w:rPr>
        <w:t>наскрізні</w:t>
      </w:r>
      <w:r w:rsidRPr="00E33380">
        <w:rPr>
          <w:color w:val="000000" w:themeColor="text1"/>
          <w:spacing w:val="-9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стратегічні</w:t>
      </w:r>
      <w:r w:rsidRPr="00E33380">
        <w:rPr>
          <w:color w:val="000000" w:themeColor="text1"/>
          <w:spacing w:val="-6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цілі</w:t>
      </w:r>
      <w:r w:rsidRPr="00E33380">
        <w:rPr>
          <w:color w:val="000000" w:themeColor="text1"/>
          <w:spacing w:val="-5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здійснення</w:t>
      </w:r>
      <w:r w:rsidRPr="00E33380">
        <w:rPr>
          <w:color w:val="000000" w:themeColor="text1"/>
          <w:spacing w:val="-7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публічних</w:t>
      </w:r>
      <w:r w:rsidRPr="00E33380">
        <w:rPr>
          <w:color w:val="000000" w:themeColor="text1"/>
          <w:spacing w:val="-9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інвестицій;</w:t>
      </w:r>
    </w:p>
    <w:p w:rsidR="003E6E17" w:rsidRPr="00E33380" w:rsidRDefault="003E6E17" w:rsidP="003E6E17">
      <w:pPr>
        <w:widowControl w:val="0"/>
        <w:autoSpaceDE w:val="0"/>
        <w:autoSpaceDN w:val="0"/>
        <w:spacing w:line="322" w:lineRule="exact"/>
        <w:ind w:firstLine="708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-</w:t>
      </w:r>
      <w:r w:rsidRPr="00E33380">
        <w:rPr>
          <w:color w:val="000000" w:themeColor="text1"/>
          <w:sz w:val="28"/>
          <w:szCs w:val="28"/>
          <w:lang w:val="uk-UA" w:eastAsia="en-US"/>
        </w:rPr>
        <w:t>пріоритетні</w:t>
      </w:r>
      <w:r w:rsidRPr="00E33380">
        <w:rPr>
          <w:color w:val="000000" w:themeColor="text1"/>
          <w:spacing w:val="-5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галузі</w:t>
      </w:r>
      <w:r w:rsidRPr="00E33380">
        <w:rPr>
          <w:color w:val="000000" w:themeColor="text1"/>
          <w:spacing w:val="-6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 xml:space="preserve"> для</w:t>
      </w:r>
      <w:r w:rsidRPr="00E33380">
        <w:rPr>
          <w:color w:val="000000" w:themeColor="text1"/>
          <w:spacing w:val="-9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публічного</w:t>
      </w:r>
      <w:r w:rsidRPr="00E33380">
        <w:rPr>
          <w:color w:val="000000" w:themeColor="text1"/>
          <w:spacing w:val="-4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інвестування;</w:t>
      </w:r>
    </w:p>
    <w:p w:rsidR="003E6E17" w:rsidRPr="00E33380" w:rsidRDefault="003E6E17" w:rsidP="003E6E17">
      <w:pPr>
        <w:widowControl w:val="0"/>
        <w:autoSpaceDE w:val="0"/>
        <w:autoSpaceDN w:val="0"/>
        <w:spacing w:line="322" w:lineRule="exact"/>
        <w:ind w:firstLine="708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-</w:t>
      </w:r>
      <w:r w:rsidRPr="00E33380">
        <w:rPr>
          <w:color w:val="000000" w:themeColor="text1"/>
          <w:sz w:val="28"/>
          <w:szCs w:val="28"/>
          <w:lang w:val="uk-UA" w:eastAsia="en-US"/>
        </w:rPr>
        <w:t xml:space="preserve">основні напрями публічного інвестування, у тому числі за діючими </w:t>
      </w:r>
      <w:proofErr w:type="spellStart"/>
      <w:r w:rsidRPr="00E33380">
        <w:rPr>
          <w:color w:val="000000" w:themeColor="text1"/>
          <w:sz w:val="28"/>
          <w:szCs w:val="28"/>
          <w:lang w:val="uk-UA" w:eastAsia="en-US"/>
        </w:rPr>
        <w:t>проєктами</w:t>
      </w:r>
      <w:proofErr w:type="spellEnd"/>
      <w:r w:rsidRPr="00E33380">
        <w:rPr>
          <w:color w:val="000000" w:themeColor="text1"/>
          <w:sz w:val="28"/>
          <w:szCs w:val="28"/>
          <w:lang w:val="uk-UA" w:eastAsia="en-US"/>
        </w:rPr>
        <w:t xml:space="preserve"> та програмами, цільові показники цих напрямів в розрізі сфер державної політики, регіонів і відповідний орієнтовний розподіл коштів за рахунок різних джерел фінансування;</w:t>
      </w:r>
    </w:p>
    <w:p w:rsidR="003E6E17" w:rsidRPr="00E33380" w:rsidRDefault="003E6E17" w:rsidP="003E6E17">
      <w:pPr>
        <w:widowControl w:val="0"/>
        <w:autoSpaceDE w:val="0"/>
        <w:autoSpaceDN w:val="0"/>
        <w:spacing w:line="322" w:lineRule="exact"/>
        <w:ind w:firstLine="708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Сфера дії  Середньострокового плану включає публічні інвестиції для реалізації </w:t>
      </w:r>
      <w:proofErr w:type="spellStart"/>
      <w:r w:rsidRPr="00E33380">
        <w:rPr>
          <w:color w:val="000000" w:themeColor="text1"/>
          <w:sz w:val="28"/>
          <w:szCs w:val="28"/>
          <w:lang w:val="uk-UA" w:eastAsia="en-US"/>
        </w:rPr>
        <w:t>проєктів</w:t>
      </w:r>
      <w:proofErr w:type="spellEnd"/>
      <w:r w:rsidRPr="00E33380">
        <w:rPr>
          <w:color w:val="000000" w:themeColor="text1"/>
          <w:sz w:val="28"/>
          <w:szCs w:val="28"/>
          <w:lang w:val="uk-UA" w:eastAsia="en-US"/>
        </w:rPr>
        <w:t xml:space="preserve"> і програм Звягельської міської територіальної громади у 2026-2028 роках, крім компенсацій за пошкоджене/зруйноване майно та грантів для розвитку бізнесу і приватних осіб, що не є публічними інвестиціями за визначенням Бюджетного кодексу України. </w:t>
      </w:r>
    </w:p>
    <w:p w:rsidR="003E6E17" w:rsidRPr="00E33380" w:rsidRDefault="003E6E17" w:rsidP="003E6E17">
      <w:pPr>
        <w:widowControl w:val="0"/>
        <w:autoSpaceDE w:val="0"/>
        <w:autoSpaceDN w:val="0"/>
        <w:spacing w:line="322" w:lineRule="exact"/>
        <w:ind w:firstLine="708"/>
        <w:jc w:val="both"/>
        <w:rPr>
          <w:color w:val="000000" w:themeColor="text1"/>
          <w:sz w:val="28"/>
          <w:szCs w:val="28"/>
          <w:lang w:val="uk-UA" w:eastAsia="en-US"/>
        </w:rPr>
      </w:pPr>
    </w:p>
    <w:p w:rsidR="003E6E17" w:rsidRPr="00E33380" w:rsidRDefault="003E6E17" w:rsidP="003E6E17">
      <w:pPr>
        <w:spacing w:after="160" w:line="259" w:lineRule="auto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Описова частина</w:t>
      </w:r>
    </w:p>
    <w:p w:rsidR="003E6E17" w:rsidRPr="000B117F" w:rsidRDefault="003E6E17" w:rsidP="000B117F">
      <w:pPr>
        <w:widowControl w:val="0"/>
        <w:autoSpaceDE w:val="0"/>
        <w:autoSpaceDN w:val="0"/>
        <w:spacing w:before="316"/>
        <w:ind w:right="156" w:firstLine="708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Середньостроковий план розроблено відділом економіки міської ради на підставі пропозицій головних розпорядників бюджетних коштів міської територіальної громади, відповідно до цілей і завдань, визначених документами стратегічного планування, у межах орієнтовного граничного </w:t>
      </w:r>
      <w:r w:rsidRPr="00E33380">
        <w:rPr>
          <w:color w:val="000000" w:themeColor="text1"/>
          <w:sz w:val="28"/>
          <w:szCs w:val="28"/>
          <w:lang w:val="uk-UA" w:eastAsia="en-US"/>
        </w:rPr>
        <w:lastRenderedPageBreak/>
        <w:t>сукупного обсягу публічних  інвестицій  на середньостроковий період, доведеного фіна</w:t>
      </w:r>
      <w:r w:rsidR="000B117F">
        <w:rPr>
          <w:color w:val="000000" w:themeColor="text1"/>
          <w:sz w:val="28"/>
          <w:szCs w:val="28"/>
          <w:lang w:val="uk-UA" w:eastAsia="en-US"/>
        </w:rPr>
        <w:t>нсовим управлінням міської ради.</w:t>
      </w:r>
    </w:p>
    <w:p w:rsidR="003E6E17" w:rsidRPr="00E33380" w:rsidRDefault="003E6E17" w:rsidP="003E6E17">
      <w:pPr>
        <w:widowControl w:val="0"/>
        <w:autoSpaceDE w:val="0"/>
        <w:autoSpaceDN w:val="0"/>
        <w:rPr>
          <w:i/>
          <w:color w:val="000000" w:themeColor="text1"/>
          <w:sz w:val="28"/>
          <w:szCs w:val="22"/>
          <w:lang w:val="uk-UA" w:eastAsia="en-US"/>
        </w:rPr>
      </w:pPr>
      <w:r w:rsidRPr="00E33380">
        <w:rPr>
          <w:color w:val="000000" w:themeColor="text1"/>
          <w:sz w:val="28"/>
          <w:szCs w:val="22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2"/>
          <w:lang w:val="uk-UA" w:eastAsia="en-US"/>
        </w:rPr>
        <w:tab/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Наскрізні</w:t>
      </w:r>
      <w:r w:rsidRPr="00E33380">
        <w:rPr>
          <w:i/>
          <w:color w:val="000000" w:themeColor="text1"/>
          <w:spacing w:val="-10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стратегічні</w:t>
      </w:r>
      <w:r w:rsidRPr="00E33380">
        <w:rPr>
          <w:i/>
          <w:color w:val="000000" w:themeColor="text1"/>
          <w:spacing w:val="-8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цілі</w:t>
      </w:r>
      <w:r w:rsidRPr="00E33380">
        <w:rPr>
          <w:i/>
          <w:color w:val="000000" w:themeColor="text1"/>
          <w:spacing w:val="-5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здійснення</w:t>
      </w:r>
      <w:r w:rsidRPr="00E33380">
        <w:rPr>
          <w:i/>
          <w:color w:val="000000" w:themeColor="text1"/>
          <w:spacing w:val="-7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публічних</w:t>
      </w:r>
      <w:r w:rsidRPr="00E33380">
        <w:rPr>
          <w:i/>
          <w:color w:val="000000" w:themeColor="text1"/>
          <w:spacing w:val="-6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pacing w:val="-2"/>
          <w:sz w:val="28"/>
          <w:szCs w:val="22"/>
          <w:lang w:val="uk-UA" w:eastAsia="en-US"/>
        </w:rPr>
        <w:t>інвестицій</w:t>
      </w:r>
    </w:p>
    <w:p w:rsidR="003E6E17" w:rsidRPr="00E33380" w:rsidRDefault="003E6E17" w:rsidP="003E6E17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Наскрізними стратегічними цілями здійснення публічних інвестицій (далі – наскрізні стратегічні цілі)  є цілі, що мають міжгалузевий характер, відповідають національним або глобальним пріоритетам розвитку, для досягнення яких об’єднують зусилля органи влади та фізичні і юридичні особи, громадські об’єднання, інші суб’єкти , які можуть вплинути на процес досягнення цілей.   </w:t>
      </w:r>
    </w:p>
    <w:p w:rsidR="003E6E17" w:rsidRPr="00E33380" w:rsidRDefault="003E6E17" w:rsidP="003E6E1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ab/>
        <w:t>На 2026-2028 роки для міської територіальної громади  визначено такі наскрізні стратегічні цілі, узгоджені з державними:</w:t>
      </w:r>
    </w:p>
    <w:p w:rsidR="003E6E17" w:rsidRPr="00E33380" w:rsidRDefault="003E6E17" w:rsidP="003E6E17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ind w:left="0" w:firstLine="360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енергоефективність – впровадження сучасних технологій енергозбереження у сфері житлово-комунального господарства, освіти та медицини. </w:t>
      </w:r>
    </w:p>
    <w:p w:rsidR="003E6E17" w:rsidRPr="00E33380" w:rsidRDefault="003E6E17" w:rsidP="003E6E17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jc w:val="both"/>
        <w:rPr>
          <w:color w:val="000000" w:themeColor="text1"/>
          <w:sz w:val="28"/>
          <w:szCs w:val="28"/>
          <w:lang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реагування на зміни клімату – модернізація системи водопостачання та   </w:t>
      </w:r>
    </w:p>
    <w:p w:rsidR="003E6E17" w:rsidRPr="00E33380" w:rsidRDefault="003E6E17" w:rsidP="003E6E1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 водовідведення, впровадження відновлювальних джерел енергії.</w:t>
      </w:r>
    </w:p>
    <w:p w:rsidR="003E6E17" w:rsidRPr="00E33380" w:rsidRDefault="003E6E17" w:rsidP="00027A80">
      <w:pPr>
        <w:widowControl w:val="0"/>
        <w:numPr>
          <w:ilvl w:val="0"/>
          <w:numId w:val="2"/>
        </w:numPr>
        <w:autoSpaceDE w:val="0"/>
        <w:autoSpaceDN w:val="0"/>
        <w:spacing w:line="259" w:lineRule="auto"/>
        <w:jc w:val="both"/>
        <w:rPr>
          <w:color w:val="000000" w:themeColor="text1"/>
          <w:sz w:val="28"/>
          <w:szCs w:val="28"/>
          <w:lang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гендерна рівність та </w:t>
      </w:r>
      <w:proofErr w:type="spellStart"/>
      <w:r w:rsidRPr="00E33380">
        <w:rPr>
          <w:color w:val="000000" w:themeColor="text1"/>
          <w:sz w:val="28"/>
          <w:szCs w:val="28"/>
          <w:lang w:val="uk-UA" w:eastAsia="en-US"/>
        </w:rPr>
        <w:t>безбар</w:t>
      </w:r>
      <w:proofErr w:type="spellEnd"/>
      <w:r w:rsidRPr="00E33380">
        <w:rPr>
          <w:color w:val="000000" w:themeColor="text1"/>
          <w:sz w:val="28"/>
          <w:szCs w:val="28"/>
          <w:lang w:eastAsia="en-US"/>
        </w:rPr>
        <w:t>’</w:t>
      </w:r>
      <w:proofErr w:type="spellStart"/>
      <w:r w:rsidRPr="00E33380">
        <w:rPr>
          <w:color w:val="000000" w:themeColor="text1"/>
          <w:sz w:val="28"/>
          <w:szCs w:val="28"/>
          <w:lang w:val="uk-UA" w:eastAsia="en-US"/>
        </w:rPr>
        <w:t>єрність</w:t>
      </w:r>
      <w:proofErr w:type="spellEnd"/>
      <w:r w:rsidRPr="00E33380">
        <w:rPr>
          <w:color w:val="000000" w:themeColor="text1"/>
          <w:sz w:val="28"/>
          <w:szCs w:val="28"/>
          <w:lang w:val="uk-UA" w:eastAsia="en-US"/>
        </w:rPr>
        <w:t xml:space="preserve"> – створення безпечних, інклюзивних </w:t>
      </w:r>
    </w:p>
    <w:p w:rsidR="003E6E17" w:rsidRPr="00E33380" w:rsidRDefault="003E6E17" w:rsidP="00027A80">
      <w:pPr>
        <w:spacing w:line="259" w:lineRule="auto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proofErr w:type="spellStart"/>
      <w:r w:rsidRPr="00E33380">
        <w:rPr>
          <w:rFonts w:eastAsiaTheme="minorHAnsi"/>
          <w:color w:val="000000" w:themeColor="text1"/>
          <w:sz w:val="28"/>
          <w:szCs w:val="28"/>
          <w:lang w:eastAsia="en-US"/>
        </w:rPr>
        <w:t>об’єктів</w:t>
      </w:r>
      <w:proofErr w:type="spellEnd"/>
      <w:r w:rsidRPr="00E333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інфраструктури. Доступних для усіх категорій населення.</w:t>
      </w:r>
    </w:p>
    <w:p w:rsidR="003E6E17" w:rsidRPr="00E33380" w:rsidRDefault="003E6E17" w:rsidP="003E6E17">
      <w:pPr>
        <w:widowControl w:val="0"/>
        <w:autoSpaceDE w:val="0"/>
        <w:autoSpaceDN w:val="0"/>
        <w:spacing w:before="1"/>
        <w:ind w:right="156" w:firstLine="708"/>
        <w:jc w:val="both"/>
        <w:rPr>
          <w:i/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i/>
          <w:color w:val="000000" w:themeColor="text1"/>
          <w:spacing w:val="-2"/>
          <w:sz w:val="28"/>
          <w:szCs w:val="28"/>
          <w:lang w:val="uk-UA" w:eastAsia="en-US"/>
        </w:rPr>
        <w:t>Пріоритетні галузі для публічного інвестування:</w:t>
      </w:r>
    </w:p>
    <w:p w:rsidR="003E6E17" w:rsidRPr="00E33380" w:rsidRDefault="003E6E17" w:rsidP="003E6E17">
      <w:pPr>
        <w:widowControl w:val="0"/>
        <w:autoSpaceDE w:val="0"/>
        <w:autoSpaceDN w:val="0"/>
        <w:spacing w:before="1"/>
        <w:ind w:right="156" w:firstLine="708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Звягельська міська територіальна громада, зважаючи на Середньостроковий план пріоритетних публічних інвестицій держави, спрямовуватиме публічні інвестиції у такі галузі/напрямки:</w:t>
      </w:r>
    </w:p>
    <w:p w:rsidR="00027A80" w:rsidRPr="00E33380" w:rsidRDefault="003E6E17" w:rsidP="003E6E17">
      <w:pPr>
        <w:widowControl w:val="0"/>
        <w:autoSpaceDE w:val="0"/>
        <w:autoSpaceDN w:val="0"/>
        <w:spacing w:before="1"/>
        <w:ind w:left="1068" w:right="156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Галузь: </w:t>
      </w: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 xml:space="preserve">Муніципальна інфраструктура та послуги – водопостачання </w:t>
      </w:r>
    </w:p>
    <w:p w:rsidR="003E6E17" w:rsidRPr="00E33380" w:rsidRDefault="003E6E17" w:rsidP="00027A80">
      <w:pPr>
        <w:widowControl w:val="0"/>
        <w:autoSpaceDE w:val="0"/>
        <w:autoSpaceDN w:val="0"/>
        <w:spacing w:before="1"/>
        <w:ind w:right="156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 xml:space="preserve">та </w:t>
      </w:r>
      <w:r w:rsidRPr="00E33380"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  <w:t>водовідведення, енергоефективність, поводження з ТПВ.</w:t>
      </w:r>
    </w:p>
    <w:p w:rsidR="003E6E17" w:rsidRPr="00E33380" w:rsidRDefault="003E6E17" w:rsidP="003E6E17">
      <w:pPr>
        <w:spacing w:before="1" w:line="259" w:lineRule="auto"/>
        <w:ind w:right="156" w:firstLine="708"/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  <w:t xml:space="preserve">     </w:t>
      </w:r>
      <w:r w:rsidRPr="00E33380">
        <w:rPr>
          <w:color w:val="000000" w:themeColor="text1"/>
          <w:sz w:val="28"/>
          <w:szCs w:val="28"/>
          <w:lang w:val="uk-UA" w:eastAsia="en-US"/>
        </w:rPr>
        <w:t xml:space="preserve">Галузь: </w:t>
      </w:r>
      <w:r w:rsidRPr="00E33380"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  <w:t>Освіта і наука</w:t>
      </w:r>
      <w:r w:rsidRPr="00E33380">
        <w:rPr>
          <w:rFonts w:asciiTheme="minorHAnsi" w:eastAsiaTheme="minorHAnsi" w:hAnsiTheme="minorHAnsi" w:cstheme="minorBidi"/>
          <w:color w:val="000000" w:themeColor="text1"/>
          <w:spacing w:val="-2"/>
          <w:sz w:val="28"/>
          <w:szCs w:val="28"/>
          <w:lang w:val="uk-UA" w:eastAsia="en-US"/>
        </w:rPr>
        <w:t xml:space="preserve"> – </w:t>
      </w:r>
      <w:r w:rsidRPr="00E33380"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  <w:t xml:space="preserve">модернізація шкільної  інфраструктури, забезпечення обладнанням, протипожежний захист та укриття. </w:t>
      </w:r>
    </w:p>
    <w:p w:rsidR="003E6E17" w:rsidRPr="00E33380" w:rsidRDefault="003E6E17" w:rsidP="003E6E17">
      <w:pPr>
        <w:widowControl w:val="0"/>
        <w:autoSpaceDE w:val="0"/>
        <w:autoSpaceDN w:val="0"/>
        <w:spacing w:before="1"/>
        <w:ind w:left="1068" w:right="156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Галузь: </w:t>
      </w: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 xml:space="preserve">Охорона </w:t>
      </w:r>
      <w:proofErr w:type="spellStart"/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здоров</w:t>
      </w:r>
      <w:proofErr w:type="spellEnd"/>
      <w:r w:rsidRPr="00E33380">
        <w:rPr>
          <w:color w:val="000000" w:themeColor="text1"/>
          <w:spacing w:val="-2"/>
          <w:sz w:val="28"/>
          <w:szCs w:val="28"/>
          <w:lang w:eastAsia="en-US"/>
        </w:rPr>
        <w:t>’</w:t>
      </w: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 xml:space="preserve">я – будівництво та модернізація медичних </w:t>
      </w:r>
    </w:p>
    <w:p w:rsidR="00027A80" w:rsidRPr="00E33380" w:rsidRDefault="003E6E17" w:rsidP="003E6E17">
      <w:pPr>
        <w:spacing w:before="1" w:line="259" w:lineRule="auto"/>
        <w:ind w:right="156"/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  <w:t>закладів.</w:t>
      </w:r>
    </w:p>
    <w:p w:rsidR="003E6E17" w:rsidRPr="00E33380" w:rsidRDefault="003E6E17" w:rsidP="003E6E17">
      <w:pPr>
        <w:spacing w:after="160" w:line="259" w:lineRule="auto"/>
        <w:ind w:right="156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ab/>
        <w:t xml:space="preserve">Перелік галузей для публічного інвестування та основних напрямків для публічного інвестування наведено у </w:t>
      </w:r>
      <w:r w:rsidRPr="00E33380">
        <w:rPr>
          <w:color w:val="000000" w:themeColor="text1"/>
          <w:sz w:val="28"/>
          <w:szCs w:val="28"/>
          <w:lang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Додатку 1</w:t>
      </w:r>
      <w:r w:rsidR="00027A80" w:rsidRPr="00E33380">
        <w:rPr>
          <w:color w:val="000000" w:themeColor="text1"/>
          <w:sz w:val="28"/>
          <w:szCs w:val="28"/>
          <w:lang w:val="uk-UA" w:eastAsia="en-US"/>
        </w:rPr>
        <w:t>.</w:t>
      </w:r>
    </w:p>
    <w:p w:rsidR="003E6E17" w:rsidRPr="00E33380" w:rsidRDefault="003E6E17" w:rsidP="003E6E17">
      <w:pPr>
        <w:widowControl w:val="0"/>
        <w:autoSpaceDE w:val="0"/>
        <w:autoSpaceDN w:val="0"/>
        <w:rPr>
          <w:i/>
          <w:color w:val="000000" w:themeColor="text1"/>
          <w:sz w:val="28"/>
          <w:szCs w:val="22"/>
          <w:lang w:val="uk-UA" w:eastAsia="en-US"/>
        </w:rPr>
      </w:pPr>
      <w:r w:rsidRPr="00E33380">
        <w:rPr>
          <w:i/>
          <w:color w:val="000000" w:themeColor="text1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ab/>
        <w:t>Фінансова</w:t>
      </w:r>
      <w:r w:rsidRPr="00E33380">
        <w:rPr>
          <w:i/>
          <w:color w:val="000000" w:themeColor="text1"/>
          <w:spacing w:val="-7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структура</w:t>
      </w:r>
      <w:r w:rsidRPr="00E33380">
        <w:rPr>
          <w:i/>
          <w:color w:val="000000" w:themeColor="text1"/>
          <w:spacing w:val="-10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публічних</w:t>
      </w:r>
      <w:r w:rsidRPr="00E33380">
        <w:rPr>
          <w:i/>
          <w:color w:val="000000" w:themeColor="text1"/>
          <w:spacing w:val="-9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pacing w:val="-2"/>
          <w:sz w:val="28"/>
          <w:szCs w:val="22"/>
          <w:lang w:val="uk-UA" w:eastAsia="en-US"/>
        </w:rPr>
        <w:t>інвестицій</w:t>
      </w:r>
    </w:p>
    <w:p w:rsidR="00027A80" w:rsidRDefault="003E6E17" w:rsidP="000B117F">
      <w:pPr>
        <w:widowControl w:val="0"/>
        <w:autoSpaceDE w:val="0"/>
        <w:autoSpaceDN w:val="0"/>
        <w:spacing w:before="251" w:line="242" w:lineRule="auto"/>
        <w:ind w:right="148" w:firstLine="708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>На основі аналізу джерел фінансування публічних інвестиційних проектів  Звягельської  міської територіальної громади, визначено наступну структуру фінансового забезпечення на 2026-2028 роки:</w:t>
      </w:r>
    </w:p>
    <w:p w:rsidR="000B117F" w:rsidRPr="00E33380" w:rsidRDefault="000B117F" w:rsidP="000B117F">
      <w:pPr>
        <w:widowControl w:val="0"/>
        <w:autoSpaceDE w:val="0"/>
        <w:autoSpaceDN w:val="0"/>
        <w:spacing w:before="251" w:line="242" w:lineRule="auto"/>
        <w:ind w:right="148" w:firstLine="708"/>
        <w:jc w:val="both"/>
        <w:rPr>
          <w:color w:val="000000" w:themeColor="text1"/>
          <w:sz w:val="28"/>
          <w:szCs w:val="28"/>
          <w:lang w:val="uk-UA" w:eastAsia="en-US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284"/>
        <w:gridCol w:w="2389"/>
        <w:gridCol w:w="2126"/>
        <w:gridCol w:w="2268"/>
      </w:tblGrid>
      <w:tr w:rsidR="003E6E17" w:rsidRPr="00E33380" w:rsidTr="00027A80">
        <w:tc>
          <w:tcPr>
            <w:tcW w:w="2284" w:type="dxa"/>
          </w:tcPr>
          <w:p w:rsidR="003E6E17" w:rsidRPr="00E33380" w:rsidRDefault="003E6E17" w:rsidP="00027A80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Джерело фінансування</w:t>
            </w:r>
          </w:p>
        </w:tc>
        <w:tc>
          <w:tcPr>
            <w:tcW w:w="2389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2026 рік</w:t>
            </w:r>
          </w:p>
        </w:tc>
        <w:tc>
          <w:tcPr>
            <w:tcW w:w="2126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2027 рік</w:t>
            </w:r>
          </w:p>
        </w:tc>
        <w:tc>
          <w:tcPr>
            <w:tcW w:w="2268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2028 рік</w:t>
            </w:r>
          </w:p>
        </w:tc>
      </w:tr>
      <w:tr w:rsidR="003E6E17" w:rsidRPr="00E33380" w:rsidTr="00027A80">
        <w:tc>
          <w:tcPr>
            <w:tcW w:w="2284" w:type="dxa"/>
          </w:tcPr>
          <w:p w:rsidR="003E6E17" w:rsidRPr="00E33380" w:rsidRDefault="003E6E17" w:rsidP="00027A80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Державний бюджет</w:t>
            </w:r>
          </w:p>
        </w:tc>
        <w:tc>
          <w:tcPr>
            <w:tcW w:w="2389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64 916 880 </w:t>
            </w:r>
          </w:p>
        </w:tc>
        <w:tc>
          <w:tcPr>
            <w:tcW w:w="2126" w:type="dxa"/>
          </w:tcPr>
          <w:p w:rsidR="003E6E17" w:rsidRPr="00E33380" w:rsidRDefault="003E6E17" w:rsidP="000B117F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76 653 000</w:t>
            </w:r>
          </w:p>
        </w:tc>
        <w:tc>
          <w:tcPr>
            <w:tcW w:w="2268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51 145 000</w:t>
            </w:r>
          </w:p>
        </w:tc>
      </w:tr>
      <w:tr w:rsidR="003E6E17" w:rsidRPr="00E33380" w:rsidTr="00027A80">
        <w:tc>
          <w:tcPr>
            <w:tcW w:w="2284" w:type="dxa"/>
          </w:tcPr>
          <w:p w:rsidR="003E6E17" w:rsidRPr="00E33380" w:rsidRDefault="003E6E17" w:rsidP="00027A80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lastRenderedPageBreak/>
              <w:t>Місцевий бюджет</w:t>
            </w:r>
          </w:p>
        </w:tc>
        <w:tc>
          <w:tcPr>
            <w:tcW w:w="2389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20 000 000</w:t>
            </w:r>
          </w:p>
        </w:tc>
        <w:tc>
          <w:tcPr>
            <w:tcW w:w="2126" w:type="dxa"/>
          </w:tcPr>
          <w:p w:rsidR="003E6E17" w:rsidRPr="00E33380" w:rsidRDefault="008B7676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color w:val="000000" w:themeColor="text1"/>
                <w:sz w:val="28"/>
                <w:szCs w:val="28"/>
                <w:lang w:val="uk-UA" w:eastAsia="en-US"/>
              </w:rPr>
              <w:t>21 420</w:t>
            </w:r>
            <w:r w:rsidR="003E6E17"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000</w:t>
            </w:r>
          </w:p>
        </w:tc>
        <w:tc>
          <w:tcPr>
            <w:tcW w:w="2268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22 620 000</w:t>
            </w:r>
          </w:p>
        </w:tc>
      </w:tr>
      <w:tr w:rsidR="003E6E17" w:rsidRPr="00E33380" w:rsidTr="00027A80">
        <w:tc>
          <w:tcPr>
            <w:tcW w:w="2284" w:type="dxa"/>
          </w:tcPr>
          <w:p w:rsidR="003E6E17" w:rsidRPr="00E33380" w:rsidRDefault="003E6E17" w:rsidP="00027A80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Грантові (міжнародні кошти)</w:t>
            </w:r>
          </w:p>
        </w:tc>
        <w:tc>
          <w:tcPr>
            <w:tcW w:w="2389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9 091 200</w:t>
            </w:r>
          </w:p>
        </w:tc>
        <w:tc>
          <w:tcPr>
            <w:tcW w:w="2126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8 225 000</w:t>
            </w:r>
          </w:p>
        </w:tc>
        <w:tc>
          <w:tcPr>
            <w:tcW w:w="2268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   24 700 000</w:t>
            </w:r>
          </w:p>
        </w:tc>
      </w:tr>
      <w:tr w:rsidR="003E6E17" w:rsidRPr="00E33380" w:rsidTr="000B117F">
        <w:tc>
          <w:tcPr>
            <w:tcW w:w="2284" w:type="dxa"/>
          </w:tcPr>
          <w:p w:rsidR="003E6E17" w:rsidRPr="00E33380" w:rsidRDefault="003E6E17" w:rsidP="000B117F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Усього</w:t>
            </w:r>
          </w:p>
        </w:tc>
        <w:tc>
          <w:tcPr>
            <w:tcW w:w="2389" w:type="dxa"/>
          </w:tcPr>
          <w:p w:rsidR="003E6E17" w:rsidRPr="00E33380" w:rsidRDefault="003E6E17" w:rsidP="000B117F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94 008</w:t>
            </w:r>
            <w:r w:rsidR="008B7676">
              <w:rPr>
                <w:color w:val="000000" w:themeColor="text1"/>
                <w:sz w:val="28"/>
                <w:szCs w:val="28"/>
                <w:lang w:val="uk-UA" w:eastAsia="en-US"/>
              </w:rPr>
              <w:t> </w:t>
            </w: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080</w:t>
            </w:r>
          </w:p>
        </w:tc>
        <w:tc>
          <w:tcPr>
            <w:tcW w:w="2126" w:type="dxa"/>
          </w:tcPr>
          <w:p w:rsidR="008B7676" w:rsidRPr="00E33380" w:rsidRDefault="008B7676" w:rsidP="000B117F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8B7676">
              <w:rPr>
                <w:color w:val="000000" w:themeColor="text1"/>
                <w:sz w:val="28"/>
                <w:szCs w:val="28"/>
                <w:lang w:val="uk-UA" w:eastAsia="en-US"/>
              </w:rPr>
              <w:t>106</w:t>
            </w:r>
            <w:r>
              <w:rPr>
                <w:color w:val="000000" w:themeColor="text1"/>
                <w:sz w:val="28"/>
                <w:szCs w:val="28"/>
                <w:lang w:val="uk-UA" w:eastAsia="en-US"/>
              </w:rPr>
              <w:t> </w:t>
            </w:r>
            <w:r w:rsidRPr="008B7676">
              <w:rPr>
                <w:color w:val="000000" w:themeColor="text1"/>
                <w:sz w:val="28"/>
                <w:szCs w:val="28"/>
                <w:lang w:val="uk-UA" w:eastAsia="en-US"/>
              </w:rPr>
              <w:t>298</w:t>
            </w:r>
            <w:r>
              <w:rPr>
                <w:color w:val="000000" w:themeColor="text1"/>
                <w:sz w:val="28"/>
                <w:szCs w:val="28"/>
                <w:lang w:val="uk-UA" w:eastAsia="en-US"/>
              </w:rPr>
              <w:t> </w:t>
            </w:r>
            <w:r w:rsidRPr="008B7676">
              <w:rPr>
                <w:color w:val="000000" w:themeColor="text1"/>
                <w:sz w:val="28"/>
                <w:szCs w:val="28"/>
                <w:lang w:val="uk-UA" w:eastAsia="en-US"/>
              </w:rPr>
              <w:t>000</w:t>
            </w:r>
          </w:p>
        </w:tc>
        <w:tc>
          <w:tcPr>
            <w:tcW w:w="2268" w:type="dxa"/>
          </w:tcPr>
          <w:p w:rsidR="003E6E17" w:rsidRPr="00E33380" w:rsidRDefault="003E6E17" w:rsidP="000B117F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98 465 000</w:t>
            </w:r>
          </w:p>
        </w:tc>
      </w:tr>
    </w:tbl>
    <w:p w:rsidR="003E6E17" w:rsidRPr="00E33380" w:rsidRDefault="003E6E17" w:rsidP="00C32103">
      <w:pPr>
        <w:spacing w:line="259" w:lineRule="auto"/>
        <w:ind w:right="156"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Фінансування  забезпечується як за рахунок державного та бюджету міської територіальної громади , так і шляхом залучення міжнародної технічної допомоги, зокрема грантових коштів. Частка бюджету міської територіальної громади становить  понад 44% загального обсягу публічних інвестицій, що свідчить про високий рівень фінансової участі громади у реалізації стратегічних напрямків.</w:t>
      </w:r>
    </w:p>
    <w:p w:rsidR="003E6E17" w:rsidRPr="00E33380" w:rsidRDefault="003E6E17" w:rsidP="000B117F">
      <w:pPr>
        <w:spacing w:after="160" w:line="259" w:lineRule="auto"/>
        <w:ind w:right="156"/>
        <w:jc w:val="both"/>
        <w:rPr>
          <w:rFonts w:eastAsiaTheme="minorHAnsi"/>
          <w:i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 xml:space="preserve">Розподіл орієнтовного граничного сукупного обсягу публічних інвестицій на 2026-2028 роки на галузі для публічного інвестування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6"/>
        <w:gridCol w:w="1804"/>
        <w:gridCol w:w="1740"/>
        <w:gridCol w:w="1740"/>
        <w:gridCol w:w="1825"/>
      </w:tblGrid>
      <w:tr w:rsidR="003E6E17" w:rsidRPr="00E33380" w:rsidTr="00027A80">
        <w:tc>
          <w:tcPr>
            <w:tcW w:w="2235" w:type="dxa"/>
          </w:tcPr>
          <w:p w:rsidR="003E6E17" w:rsidRPr="00E33380" w:rsidRDefault="003E6E17" w:rsidP="003E6E17">
            <w:pPr>
              <w:ind w:right="156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Галузь (сектор)</w:t>
            </w:r>
          </w:p>
        </w:tc>
        <w:tc>
          <w:tcPr>
            <w:tcW w:w="1874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2026 рік</w:t>
            </w:r>
          </w:p>
        </w:tc>
        <w:tc>
          <w:tcPr>
            <w:tcW w:w="1874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2027 рік</w:t>
            </w:r>
          </w:p>
        </w:tc>
        <w:tc>
          <w:tcPr>
            <w:tcW w:w="1874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2028 рік</w:t>
            </w:r>
          </w:p>
        </w:tc>
        <w:tc>
          <w:tcPr>
            <w:tcW w:w="1914" w:type="dxa"/>
          </w:tcPr>
          <w:p w:rsidR="003E6E17" w:rsidRPr="00E33380" w:rsidRDefault="003E6E17" w:rsidP="003E6E17">
            <w:pPr>
              <w:ind w:right="156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Разом (</w:t>
            </w:r>
            <w:proofErr w:type="spellStart"/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тис.грн</w:t>
            </w:r>
            <w:proofErr w:type="spellEnd"/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)</w:t>
            </w:r>
          </w:p>
        </w:tc>
      </w:tr>
      <w:tr w:rsidR="003E6E17" w:rsidRPr="00E33380" w:rsidTr="00027A80">
        <w:tc>
          <w:tcPr>
            <w:tcW w:w="2235" w:type="dxa"/>
          </w:tcPr>
          <w:p w:rsidR="003E6E17" w:rsidRPr="00E33380" w:rsidRDefault="003E6E17" w:rsidP="003E6E17">
            <w:pPr>
              <w:ind w:right="156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Муніципальна інфраструктура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13 837 000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13 500 000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12 620 000</w:t>
            </w:r>
          </w:p>
        </w:tc>
        <w:tc>
          <w:tcPr>
            <w:tcW w:w="191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39 957 000</w:t>
            </w:r>
          </w:p>
        </w:tc>
      </w:tr>
      <w:tr w:rsidR="003E6E17" w:rsidRPr="00E33380" w:rsidTr="00027A80">
        <w:tc>
          <w:tcPr>
            <w:tcW w:w="2235" w:type="dxa"/>
          </w:tcPr>
          <w:p w:rsidR="003E6E17" w:rsidRPr="00E33380" w:rsidRDefault="003E6E17" w:rsidP="003E6E17">
            <w:pPr>
              <w:ind w:right="156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Освіта і наука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1 163 000</w:t>
            </w:r>
          </w:p>
        </w:tc>
        <w:tc>
          <w:tcPr>
            <w:tcW w:w="1874" w:type="dxa"/>
          </w:tcPr>
          <w:p w:rsidR="003E6E17" w:rsidRPr="00E33380" w:rsidRDefault="008B7676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2 920</w:t>
            </w:r>
            <w:r w:rsidR="003E6E17"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000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3 000 000</w:t>
            </w:r>
          </w:p>
        </w:tc>
        <w:tc>
          <w:tcPr>
            <w:tcW w:w="1914" w:type="dxa"/>
          </w:tcPr>
          <w:p w:rsidR="003E6E17" w:rsidRPr="00E33380" w:rsidRDefault="008B7676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7 083</w:t>
            </w:r>
            <w:r w:rsidR="003E6E17"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000</w:t>
            </w:r>
          </w:p>
        </w:tc>
      </w:tr>
      <w:tr w:rsidR="003E6E17" w:rsidRPr="00E33380" w:rsidTr="00027A80">
        <w:tc>
          <w:tcPr>
            <w:tcW w:w="2235" w:type="dxa"/>
          </w:tcPr>
          <w:p w:rsidR="003E6E17" w:rsidRPr="00E33380" w:rsidRDefault="003E6E17" w:rsidP="003E6E17">
            <w:pPr>
              <w:ind w:right="156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Охорона </w:t>
            </w:r>
            <w:r w:rsidR="008B7676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здоров</w:t>
            </w:r>
            <w:proofErr w:type="spellEnd"/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’</w:t>
            </w: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я</w:t>
            </w:r>
          </w:p>
        </w:tc>
        <w:tc>
          <w:tcPr>
            <w:tcW w:w="1874" w:type="dxa"/>
            <w:vAlign w:val="center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5 000 000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5 000 000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7 000 000</w:t>
            </w:r>
          </w:p>
        </w:tc>
        <w:tc>
          <w:tcPr>
            <w:tcW w:w="191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17 000 000</w:t>
            </w:r>
          </w:p>
        </w:tc>
      </w:tr>
      <w:tr w:rsidR="003E6E17" w:rsidRPr="00E33380" w:rsidTr="00027A80">
        <w:tc>
          <w:tcPr>
            <w:tcW w:w="2235" w:type="dxa"/>
          </w:tcPr>
          <w:p w:rsidR="003E6E17" w:rsidRPr="00E33380" w:rsidRDefault="003E6E17" w:rsidP="003E6E17">
            <w:pPr>
              <w:ind w:right="156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Усього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20 000 000</w:t>
            </w:r>
          </w:p>
        </w:tc>
        <w:tc>
          <w:tcPr>
            <w:tcW w:w="1874" w:type="dxa"/>
          </w:tcPr>
          <w:p w:rsidR="003E6E17" w:rsidRPr="00E33380" w:rsidRDefault="008B7676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21 420</w:t>
            </w:r>
            <w:r w:rsidR="003E6E17"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000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22 620 000</w:t>
            </w:r>
          </w:p>
        </w:tc>
        <w:tc>
          <w:tcPr>
            <w:tcW w:w="1914" w:type="dxa"/>
          </w:tcPr>
          <w:p w:rsidR="003E6E17" w:rsidRPr="00E33380" w:rsidRDefault="008B7676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64 040</w:t>
            </w:r>
            <w:r w:rsidR="003E6E17"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000</w:t>
            </w:r>
          </w:p>
        </w:tc>
      </w:tr>
    </w:tbl>
    <w:p w:rsidR="00C32103" w:rsidRDefault="003E6E17" w:rsidP="00C32103">
      <w:pPr>
        <w:spacing w:line="259" w:lineRule="auto"/>
        <w:ind w:right="156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Підсумки:</w:t>
      </w:r>
    </w:p>
    <w:p w:rsidR="003E6E17" w:rsidRPr="00E33380" w:rsidRDefault="003E6E17" w:rsidP="00C32103">
      <w:pPr>
        <w:spacing w:line="259" w:lineRule="auto"/>
        <w:ind w:right="156"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Середньостроковий план охоплює три ключові галузі, забезпечуючи сталість водопостачання та водовідведення, модернізацію енергетики, екологічну безпеку та соціальні послуги. Також визначено пріоритети у сфері забезпечення доступу до якісної  освіти, розвитку, розвитку наукового потенціалу, модернізації закладів охорони </w:t>
      </w:r>
      <w:proofErr w:type="spellStart"/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здоров</w:t>
      </w:r>
      <w:proofErr w:type="spellEnd"/>
      <w:r w:rsidRPr="00E33380">
        <w:rPr>
          <w:rFonts w:eastAsiaTheme="minorHAnsi"/>
          <w:color w:val="000000" w:themeColor="text1"/>
          <w:sz w:val="28"/>
          <w:szCs w:val="28"/>
          <w:lang w:eastAsia="en-US"/>
        </w:rPr>
        <w:t>’</w:t>
      </w: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я та впровадження сучасних медичних технологій.</w:t>
      </w:r>
    </w:p>
    <w:p w:rsidR="003E6E17" w:rsidRPr="00E33380" w:rsidRDefault="003E6E17" w:rsidP="000B117F">
      <w:pPr>
        <w:spacing w:line="259" w:lineRule="auto"/>
        <w:ind w:right="156"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План передбачає завершення розпочатих та запуск нових стратегічних </w:t>
      </w:r>
      <w:proofErr w:type="spellStart"/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проєктів</w:t>
      </w:r>
      <w:proofErr w:type="spellEnd"/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узгоджених із пріоритетами державної політики, і стане основою для формування Єдиного портфеля публічних інвестицій громади на середньострокову перспективу. </w:t>
      </w:r>
    </w:p>
    <w:p w:rsidR="00027A80" w:rsidRPr="000B117F" w:rsidRDefault="003E6E17" w:rsidP="000B117F">
      <w:pPr>
        <w:spacing w:after="160" w:line="259" w:lineRule="auto"/>
        <w:ind w:right="156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ab/>
        <w:t xml:space="preserve">Реалізація </w:t>
      </w:r>
      <w:proofErr w:type="spellStart"/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проєктів</w:t>
      </w:r>
      <w:proofErr w:type="spellEnd"/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сприятиме досягненню стратегічних цілей держави та громади, забезпечить ефективне використання публічних коштів та залучення зовнішніх ресурсів. </w:t>
      </w:r>
    </w:p>
    <w:p w:rsidR="000B117F" w:rsidRPr="00471CAB" w:rsidRDefault="000B117F">
      <w:pPr>
        <w:rPr>
          <w:color w:val="000000" w:themeColor="text1"/>
          <w:lang w:val="uk-UA"/>
        </w:rPr>
      </w:pPr>
    </w:p>
    <w:p w:rsidR="00C32103" w:rsidRPr="00C32103" w:rsidRDefault="00471CAB">
      <w:pPr>
        <w:rPr>
          <w:color w:val="000000" w:themeColor="text1"/>
          <w:sz w:val="28"/>
          <w:szCs w:val="28"/>
          <w:lang w:val="uk-UA"/>
        </w:rPr>
        <w:sectPr w:rsidR="00C32103" w:rsidRPr="00C32103" w:rsidSect="00027A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Style w:val="docdata"/>
          <w:color w:val="000000"/>
          <w:sz w:val="28"/>
          <w:szCs w:val="28"/>
        </w:rPr>
        <w:t>Міський</w:t>
      </w:r>
      <w:proofErr w:type="spellEnd"/>
      <w:r>
        <w:rPr>
          <w:rStyle w:val="docdata"/>
          <w:color w:val="000000"/>
          <w:sz w:val="28"/>
          <w:szCs w:val="28"/>
        </w:rPr>
        <w:t xml:space="preserve"> голова                                                                      </w:t>
      </w:r>
      <w:proofErr w:type="spellStart"/>
      <w:r>
        <w:rPr>
          <w:rStyle w:val="docdata"/>
          <w:color w:val="000000"/>
          <w:sz w:val="28"/>
          <w:szCs w:val="28"/>
        </w:rPr>
        <w:t>Микола</w:t>
      </w:r>
      <w:proofErr w:type="spellEnd"/>
      <w:r>
        <w:rPr>
          <w:rStyle w:val="docdata"/>
          <w:color w:val="000000"/>
          <w:sz w:val="28"/>
          <w:szCs w:val="28"/>
        </w:rPr>
        <w:t xml:space="preserve"> БОРОВЕЦЬ</w:t>
      </w:r>
      <w:r w:rsidR="00C32103">
        <w:rPr>
          <w:color w:val="000000" w:themeColor="text1"/>
          <w:sz w:val="28"/>
          <w:szCs w:val="28"/>
          <w:lang w:val="uk-UA"/>
        </w:rPr>
        <w:t xml:space="preserve">            </w:t>
      </w:r>
    </w:p>
    <w:p w:rsidR="00027A80" w:rsidRPr="00471CAB" w:rsidRDefault="00027A80">
      <w:pPr>
        <w:rPr>
          <w:color w:val="000000" w:themeColor="text1"/>
          <w:lang w:val="uk-UA"/>
        </w:rPr>
      </w:pPr>
    </w:p>
    <w:p w:rsidR="00027A80" w:rsidRPr="00471CAB" w:rsidRDefault="00027A80">
      <w:pPr>
        <w:rPr>
          <w:color w:val="000000" w:themeColor="text1"/>
          <w:lang w:val="uk-UA"/>
        </w:rPr>
      </w:pPr>
    </w:p>
    <w:p w:rsidR="00027A80" w:rsidRPr="00471CAB" w:rsidRDefault="00027A80">
      <w:pPr>
        <w:rPr>
          <w:color w:val="000000" w:themeColor="text1"/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</w:pPr>
    </w:p>
    <w:p w:rsidR="00027A80" w:rsidRPr="00471CAB" w:rsidRDefault="00027A80">
      <w:pPr>
        <w:rPr>
          <w:lang w:val="uk-UA"/>
        </w:rPr>
        <w:sectPr w:rsidR="00027A80" w:rsidRPr="00471CAB" w:rsidSect="000B11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7A80" w:rsidRPr="00027A80" w:rsidRDefault="00027A80" w:rsidP="00027A80">
      <w:pPr>
        <w:spacing w:line="259" w:lineRule="auto"/>
        <w:ind w:left="9204"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lastRenderedPageBreak/>
        <w:t>Додаток 1</w:t>
      </w:r>
    </w:p>
    <w:p w:rsidR="00027A80" w:rsidRPr="00027A80" w:rsidRDefault="00027A80" w:rsidP="00027A80">
      <w:pPr>
        <w:spacing w:line="259" w:lineRule="auto"/>
        <w:ind w:left="9912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до Середньострокового плану пріоритетних публічних інвестицій </w:t>
      </w:r>
    </w:p>
    <w:p w:rsidR="00027A80" w:rsidRPr="00027A80" w:rsidRDefault="008B7676" w:rsidP="00027A80">
      <w:pPr>
        <w:spacing w:line="259" w:lineRule="auto"/>
        <w:ind w:left="9204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027A80" w:rsidRPr="00027A80">
        <w:rPr>
          <w:rFonts w:eastAsiaTheme="minorHAnsi"/>
          <w:sz w:val="28"/>
          <w:szCs w:val="28"/>
          <w:lang w:val="uk-UA" w:eastAsia="en-US"/>
        </w:rPr>
        <w:t xml:space="preserve"> </w:t>
      </w:r>
      <w:r w:rsidR="00027A80" w:rsidRPr="00027A80">
        <w:rPr>
          <w:rFonts w:eastAsiaTheme="minorHAnsi"/>
          <w:sz w:val="28"/>
          <w:szCs w:val="28"/>
          <w:lang w:val="uk-UA" w:eastAsia="en-US"/>
        </w:rPr>
        <w:tab/>
        <w:t xml:space="preserve">Звягельської міської територіальної </w:t>
      </w:r>
    </w:p>
    <w:p w:rsidR="00027A80" w:rsidRPr="00027A80" w:rsidRDefault="00027A80" w:rsidP="00027A80">
      <w:pPr>
        <w:spacing w:line="259" w:lineRule="auto"/>
        <w:ind w:left="9912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>громади  на 2026 -2028 роки</w:t>
      </w:r>
    </w:p>
    <w:p w:rsidR="00027A80" w:rsidRPr="00027A80" w:rsidRDefault="00027A80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027A80" w:rsidRPr="00027A80" w:rsidRDefault="00027A80" w:rsidP="00027A80">
      <w:pPr>
        <w:spacing w:after="160"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27A80">
        <w:rPr>
          <w:rFonts w:eastAsiaTheme="minorHAnsi"/>
          <w:b/>
          <w:sz w:val="28"/>
          <w:szCs w:val="28"/>
          <w:lang w:val="uk-UA" w:eastAsia="en-US"/>
        </w:rPr>
        <w:t>Основні напрямки публічного інвестування</w:t>
      </w:r>
    </w:p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br/>
      </w:r>
      <w:r w:rsidRPr="00027A80">
        <w:rPr>
          <w:rFonts w:eastAsiaTheme="minorHAnsi"/>
          <w:sz w:val="28"/>
          <w:szCs w:val="28"/>
          <w:lang w:val="uk-UA" w:eastAsia="en-US"/>
        </w:rPr>
        <w:t xml:space="preserve">Галузь для публічного інвестування – 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t>Освіта і наука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br/>
      </w:r>
      <w:r w:rsidRPr="00027A80">
        <w:rPr>
          <w:rFonts w:eastAsiaTheme="minorHAnsi"/>
          <w:sz w:val="28"/>
          <w:szCs w:val="28"/>
          <w:lang w:val="uk-UA" w:eastAsia="en-US"/>
        </w:rPr>
        <w:t>Структурний підрозділ, відповідальний  за галузь для публічного інвестування – Управління освіти і науки Звягельської міської ради</w:t>
      </w:r>
      <w:r w:rsidRPr="00027A80">
        <w:rPr>
          <w:rFonts w:eastAsiaTheme="minorHAnsi"/>
          <w:sz w:val="28"/>
          <w:szCs w:val="28"/>
          <w:lang w:val="uk-UA" w:eastAsia="en-US"/>
        </w:rPr>
        <w:br/>
        <w:t xml:space="preserve">Граничний сукупний обсяг публічних інвестицій на середньостроковий період – </w:t>
      </w:r>
      <w:r w:rsidR="008B7676" w:rsidRPr="008B7676">
        <w:rPr>
          <w:rFonts w:eastAsiaTheme="minorHAnsi"/>
          <w:sz w:val="28"/>
          <w:szCs w:val="28"/>
          <w:lang w:val="uk-UA" w:eastAsia="en-US"/>
        </w:rPr>
        <w:t>7 083 000</w:t>
      </w:r>
      <w:r w:rsidRPr="00027A80">
        <w:rPr>
          <w:rFonts w:eastAsiaTheme="minorHAnsi"/>
          <w:sz w:val="28"/>
          <w:szCs w:val="28"/>
          <w:lang w:val="uk-UA" w:eastAsia="en-US"/>
        </w:rPr>
        <w:t xml:space="preserve"> тис. грн</w:t>
      </w:r>
    </w:p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a5"/>
        <w:tblW w:w="14494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410"/>
        <w:gridCol w:w="1414"/>
        <w:gridCol w:w="1138"/>
        <w:gridCol w:w="2166"/>
      </w:tblGrid>
      <w:tr w:rsidR="00027A80" w:rsidRPr="00027A80" w:rsidTr="00E35823">
        <w:tc>
          <w:tcPr>
            <w:tcW w:w="2547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Діючі проекти/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програми</w:t>
            </w:r>
          </w:p>
        </w:tc>
        <w:tc>
          <w:tcPr>
            <w:tcW w:w="240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1138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166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E3582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ind w:right="156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pacing w:val="-2"/>
                <w:sz w:val="28"/>
                <w:szCs w:val="28"/>
                <w:lang w:val="uk-UA" w:eastAsia="en-US"/>
              </w:rPr>
              <w:t xml:space="preserve">Забезпечення  закладів загальної середньої освіти засобами навчання та обладнанням в межах впровадження реформи  «Нова </w:t>
            </w:r>
            <w:r w:rsidRPr="00027A80">
              <w:rPr>
                <w:rFonts w:eastAsiaTheme="minorHAnsi"/>
                <w:spacing w:val="-2"/>
                <w:sz w:val="28"/>
                <w:szCs w:val="28"/>
                <w:lang w:val="uk-UA" w:eastAsia="en-US"/>
              </w:rPr>
              <w:lastRenderedPageBreak/>
              <w:t>українська школа»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Забезпечення якісної сучасної та доступної загальної середньої освіти «Нова українська школа»</w:t>
            </w:r>
          </w:p>
        </w:tc>
        <w:tc>
          <w:tcPr>
            <w:tcW w:w="240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Шкільна освіта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закладів загальної середньої освіти, що отримали нове навчальне обладнання 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Кількість навчальних кабінетів, оснащених відповідно до стандартів НУШ 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учнів, які отримали доступ до оновлених засобів навчання (осіб)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16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219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5 147</w:t>
            </w:r>
          </w:p>
        </w:tc>
        <w:tc>
          <w:tcPr>
            <w:tcW w:w="1138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 14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35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1 400</w:t>
            </w:r>
          </w:p>
        </w:tc>
        <w:tc>
          <w:tcPr>
            <w:tcW w:w="2166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Державна стратегія регіонального розвитку на 2021-2027 роки, Стратегія розвитку Звягельської міської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територіальної громади на 2024-2030 роки.</w:t>
            </w:r>
          </w:p>
        </w:tc>
      </w:tr>
      <w:tr w:rsidR="00027A80" w:rsidRPr="00027A80" w:rsidTr="00E3582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ind w:right="156"/>
              <w:rPr>
                <w:rFonts w:eastAsiaTheme="minorHAnsi"/>
                <w:spacing w:val="-2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pacing w:val="-2"/>
                <w:sz w:val="28"/>
                <w:szCs w:val="28"/>
                <w:lang w:val="uk-UA" w:eastAsia="en-US"/>
              </w:rPr>
              <w:lastRenderedPageBreak/>
              <w:t>Облаштування безпечних умов у закладах, що надають загальну середню освіту (протипожежний захист)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Протипожежні системи у гімназіях № 2, №3, №10,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Великомолодьківській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гімназії,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Пилиповецькому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ліцеї</w:t>
            </w:r>
          </w:p>
        </w:tc>
        <w:tc>
          <w:tcPr>
            <w:tcW w:w="240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Шкільна освіта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закладів, де виконано заходи з протипожежного захисту 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Кількість встановлених або оновлених систем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пожежної сигналізації  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Площа приміщень, охоплених заходами протипожежного захисту (м</w:t>
            </w:r>
            <w:r w:rsidRPr="00027A80">
              <w:rPr>
                <w:rFonts w:eastAsiaTheme="minorHAnsi"/>
                <w:szCs w:val="28"/>
                <w:vertAlign w:val="superscript"/>
                <w:lang w:val="uk-UA" w:eastAsia="en-US"/>
              </w:rPr>
              <w:t>2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       9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9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50823,9</w:t>
            </w:r>
          </w:p>
        </w:tc>
        <w:tc>
          <w:tcPr>
            <w:tcW w:w="1138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5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5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15601,8</w:t>
            </w:r>
          </w:p>
        </w:tc>
        <w:tc>
          <w:tcPr>
            <w:tcW w:w="2166" w:type="dxa"/>
          </w:tcPr>
          <w:p w:rsidR="00027A80" w:rsidRPr="006A4A96" w:rsidRDefault="006A4A96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A4A9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Концепція</w:t>
            </w:r>
            <w:proofErr w:type="spellEnd"/>
            <w:r w:rsidRPr="006A4A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A4A96">
              <w:rPr>
                <w:rFonts w:eastAsiaTheme="minorHAnsi"/>
                <w:sz w:val="28"/>
                <w:szCs w:val="28"/>
                <w:lang w:eastAsia="en-US"/>
              </w:rPr>
              <w:t>безпеки</w:t>
            </w:r>
            <w:proofErr w:type="spellEnd"/>
            <w:r w:rsidRPr="006A4A9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proofErr w:type="spellStart"/>
            <w:r w:rsidRPr="006A4A96">
              <w:rPr>
                <w:rFonts w:eastAsiaTheme="minorHAnsi"/>
                <w:sz w:val="28"/>
                <w:szCs w:val="28"/>
                <w:lang w:eastAsia="en-US"/>
              </w:rPr>
              <w:t>закладів</w:t>
            </w:r>
            <w:proofErr w:type="spellEnd"/>
            <w:r w:rsidRPr="006A4A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A4A96">
              <w:rPr>
                <w:rFonts w:eastAsiaTheme="minorHAnsi"/>
                <w:sz w:val="28"/>
                <w:szCs w:val="28"/>
                <w:lang w:eastAsia="en-US"/>
              </w:rPr>
              <w:t>освіти</w:t>
            </w:r>
            <w:proofErr w:type="spellEnd"/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, </w:t>
            </w:r>
            <w:r w:rsidR="00027A80" w:rsidRPr="00027A80">
              <w:rPr>
                <w:rFonts w:eastAsiaTheme="minorHAnsi"/>
                <w:sz w:val="28"/>
                <w:szCs w:val="28"/>
                <w:lang w:val="uk-UA" w:eastAsia="en-US"/>
              </w:rPr>
              <w:t>Стратегія розвитку Звягельської міської територіальної громади на 2024-2030 роки</w:t>
            </w:r>
          </w:p>
        </w:tc>
      </w:tr>
    </w:tbl>
    <w:p w:rsidR="00E35823" w:rsidRPr="00027A80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 (сектор) для публічного інвестування – </w:t>
      </w:r>
      <w:r w:rsidRPr="00027A80">
        <w:rPr>
          <w:rFonts w:eastAsiaTheme="minorHAnsi"/>
          <w:b/>
          <w:sz w:val="28"/>
          <w:szCs w:val="28"/>
          <w:lang w:val="uk-UA" w:eastAsia="en-US"/>
        </w:rPr>
        <w:t xml:space="preserve">Охорона </w:t>
      </w:r>
      <w:proofErr w:type="spellStart"/>
      <w:r w:rsidRPr="00027A80">
        <w:rPr>
          <w:rFonts w:eastAsiaTheme="minorHAnsi"/>
          <w:b/>
          <w:sz w:val="28"/>
          <w:szCs w:val="28"/>
          <w:lang w:val="uk-UA" w:eastAsia="en-US"/>
        </w:rPr>
        <w:t>здоров</w:t>
      </w:r>
      <w:proofErr w:type="spellEnd"/>
      <w:r w:rsidRPr="00027A80">
        <w:rPr>
          <w:rFonts w:eastAsiaTheme="minorHAnsi"/>
          <w:b/>
          <w:sz w:val="28"/>
          <w:szCs w:val="28"/>
          <w:lang w:eastAsia="en-US"/>
        </w:rPr>
        <w:t>’</w:t>
      </w:r>
      <w:r w:rsidRPr="00027A80">
        <w:rPr>
          <w:rFonts w:eastAsiaTheme="minorHAnsi"/>
          <w:b/>
          <w:sz w:val="28"/>
          <w:szCs w:val="28"/>
          <w:lang w:val="uk-UA" w:eastAsia="en-US"/>
        </w:rPr>
        <w:t>я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>Структурний підрозділ, відповідальний за галузь (сектор) для публічного інвестування – Відділ охорони здоров’я та медичного забезпечення Звягельської міської ради.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>Граничний сукупний обсяг публічних інвестицій на середньостроковий період –</w:t>
      </w:r>
      <w:r w:rsidR="00421E35">
        <w:rPr>
          <w:rFonts w:eastAsiaTheme="minorHAnsi"/>
          <w:sz w:val="28"/>
          <w:szCs w:val="28"/>
          <w:lang w:val="uk-UA" w:eastAsia="en-US"/>
        </w:rPr>
        <w:t xml:space="preserve"> </w:t>
      </w:r>
      <w:r w:rsidR="00421E35"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17 000 000</w:t>
      </w:r>
      <w:r w:rsidR="00421E3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027A80">
        <w:rPr>
          <w:rFonts w:eastAsiaTheme="minorHAnsi"/>
          <w:sz w:val="28"/>
          <w:szCs w:val="28"/>
          <w:lang w:val="uk-UA" w:eastAsia="en-US"/>
        </w:rPr>
        <w:t>тис. грн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a5"/>
        <w:tblW w:w="14494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410"/>
        <w:gridCol w:w="1414"/>
        <w:gridCol w:w="996"/>
        <w:gridCol w:w="2308"/>
      </w:tblGrid>
      <w:tr w:rsidR="00027A80" w:rsidRPr="00027A80" w:rsidTr="00027A80">
        <w:tc>
          <w:tcPr>
            <w:tcW w:w="2547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Діючі проекти/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програми</w:t>
            </w:r>
          </w:p>
        </w:tc>
        <w:tc>
          <w:tcPr>
            <w:tcW w:w="240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996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308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ind w:right="156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Забезпечення доступу до якісної медичної допомоги шляхом розбудови й модернізації об’єктів медичної інфраструктури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Будівництво хірургічного корпусу комунального некомерційного підприємства  «Звягельська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багатопрофільна лікарня» ЗМР</w:t>
            </w:r>
          </w:p>
        </w:tc>
        <w:tc>
          <w:tcPr>
            <w:tcW w:w="240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Спеціалізована медична допомога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населення, яке отримало доступ до покращених медичних послуг (осіб)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0</w:t>
            </w:r>
          </w:p>
        </w:tc>
        <w:tc>
          <w:tcPr>
            <w:tcW w:w="996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10 000</w:t>
            </w:r>
          </w:p>
        </w:tc>
        <w:tc>
          <w:tcPr>
            <w:tcW w:w="2308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Стратегія розвитку системи охорони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здоров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’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я</w:t>
            </w:r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на період до 2030 року,  Стратегія розвитку Звягельської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міської територіальної громади на 2024-2030 роки.</w:t>
            </w:r>
          </w:p>
        </w:tc>
      </w:tr>
    </w:tbl>
    <w:p w:rsidR="00E35823" w:rsidRPr="00027A80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 (сектор) для публічного інвестування – </w:t>
      </w:r>
      <w:r w:rsidRPr="00027A80">
        <w:rPr>
          <w:rFonts w:eastAsiaTheme="minorHAnsi"/>
          <w:b/>
          <w:sz w:val="28"/>
          <w:szCs w:val="28"/>
          <w:lang w:val="uk-UA" w:eastAsia="en-US"/>
        </w:rPr>
        <w:t>Муніципальна інфраструктура та послуги</w:t>
      </w:r>
      <w:r w:rsidRPr="00027A80">
        <w:rPr>
          <w:rFonts w:eastAsiaTheme="minorHAnsi"/>
          <w:sz w:val="28"/>
          <w:szCs w:val="28"/>
          <w:lang w:val="uk-UA" w:eastAsia="en-US"/>
        </w:rPr>
        <w:t xml:space="preserve">  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>Структурний підрозділ, відповідальний за галузь (сектор) для публічного інвестування – Управління житлово-комунального господарства і екології Звягельської міської ради.</w:t>
      </w:r>
    </w:p>
    <w:p w:rsidR="00027A80" w:rsidRPr="00027A80" w:rsidRDefault="00027A80" w:rsidP="000B117F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Граничний сукупний обсяг публічних інвестицій на середньостроковий період - </w:t>
      </w:r>
      <w:r w:rsidR="00421E35"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39 957 000</w:t>
      </w:r>
      <w:r w:rsidRPr="00027A80">
        <w:rPr>
          <w:rFonts w:eastAsiaTheme="minorHAnsi"/>
          <w:sz w:val="28"/>
          <w:szCs w:val="28"/>
          <w:lang w:val="uk-UA" w:eastAsia="en-US"/>
        </w:rPr>
        <w:t xml:space="preserve"> тис. грн</w:t>
      </w:r>
    </w:p>
    <w:tbl>
      <w:tblPr>
        <w:tblStyle w:val="a5"/>
        <w:tblW w:w="14673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410"/>
        <w:gridCol w:w="1414"/>
        <w:gridCol w:w="854"/>
        <w:gridCol w:w="2487"/>
      </w:tblGrid>
      <w:tr w:rsidR="00027A80" w:rsidRPr="00027A80" w:rsidTr="00027A80">
        <w:tc>
          <w:tcPr>
            <w:tcW w:w="2547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Діючі проекти/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програми</w:t>
            </w:r>
          </w:p>
        </w:tc>
        <w:tc>
          <w:tcPr>
            <w:tcW w:w="2551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85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487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rPr>
          <w:trHeight w:val="43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Відновлення,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розвиток та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модернізація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 xml:space="preserve">інфраструктури централізованого водопостачання та водовідведення в тому числі з впровадженням альтернативних джерел енергії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 Програма «Відновлення України ІІІ»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Нове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будівництво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каналізаційної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мережі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Водопостачання та водовідведення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Протяжність побудованих мереж водовідведення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(км.)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Забезпечення централізованим водовідведенням населення (осіб)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91,7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24 709</w:t>
            </w:r>
          </w:p>
        </w:tc>
        <w:tc>
          <w:tcPr>
            <w:tcW w:w="85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1,441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4 780</w:t>
            </w:r>
          </w:p>
        </w:tc>
        <w:tc>
          <w:tcPr>
            <w:tcW w:w="2487" w:type="dxa"/>
          </w:tcPr>
          <w:p w:rsidR="00027A80" w:rsidRPr="000B117F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Державна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стратегія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регіонального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розвитку на 2021-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2027 роки, Стратегія розвитку Звягельської міської територіальної громади на 2024-2030 роки.</w:t>
            </w:r>
          </w:p>
        </w:tc>
      </w:tr>
      <w:tr w:rsidR="00027A80" w:rsidRPr="00027A80" w:rsidTr="00027A80">
        <w:trPr>
          <w:trHeight w:val="3851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Нове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будівництво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водопровідної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мережі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Водопостачання та водовідведення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Протяжність побудованих мереж водовідведення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(км.)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Забезпечення централізованим водопостачанням населення (осіб)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219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40 982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0,795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2 800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Державна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стратегія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регіонального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розвитку на 2021-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2027 роки, Стратегія розвитку Звягельської міської територіальної громади на 2024-2030 роки</w:t>
            </w:r>
          </w:p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</w:tbl>
    <w:p w:rsidR="000B117F" w:rsidRDefault="000B117F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E35823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E35823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E35823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E35823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E35823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A510E4" w:rsidRPr="00027A80" w:rsidRDefault="00A510E4" w:rsidP="00027A80">
      <w:pPr>
        <w:spacing w:after="160" w:line="259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after="160" w:line="259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ind w:left="9204"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lastRenderedPageBreak/>
        <w:t>Додаток 2</w:t>
      </w:r>
    </w:p>
    <w:p w:rsidR="00027A80" w:rsidRPr="00027A80" w:rsidRDefault="00027A80" w:rsidP="00027A80">
      <w:pPr>
        <w:spacing w:line="259" w:lineRule="auto"/>
        <w:ind w:left="9912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до Середньострокового плану пріоритетних публічних інвестицій </w:t>
      </w:r>
    </w:p>
    <w:p w:rsidR="00027A80" w:rsidRPr="00027A80" w:rsidRDefault="00027A80" w:rsidP="00027A80">
      <w:pPr>
        <w:spacing w:line="259" w:lineRule="auto"/>
        <w:ind w:left="9204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027A80">
        <w:rPr>
          <w:rFonts w:eastAsiaTheme="minorHAnsi"/>
          <w:sz w:val="28"/>
          <w:szCs w:val="28"/>
          <w:lang w:val="uk-UA" w:eastAsia="en-US"/>
        </w:rPr>
        <w:tab/>
        <w:t xml:space="preserve">Звягельської міської територіальної </w:t>
      </w:r>
    </w:p>
    <w:p w:rsidR="00027A80" w:rsidRPr="00027A80" w:rsidRDefault="00027A80" w:rsidP="00A510E4">
      <w:pPr>
        <w:spacing w:line="259" w:lineRule="auto"/>
        <w:ind w:left="9912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>громади  на 2026 -2028 роки</w:t>
      </w:r>
    </w:p>
    <w:p w:rsidR="00A510E4" w:rsidRDefault="00027A80" w:rsidP="00A510E4">
      <w:pPr>
        <w:spacing w:after="160" w:line="259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b/>
          <w:sz w:val="28"/>
          <w:szCs w:val="28"/>
          <w:lang w:val="uk-UA" w:eastAsia="en-US"/>
        </w:rPr>
        <w:t>Напрямки публічного інвестування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br/>
      </w:r>
    </w:p>
    <w:p w:rsidR="00027A80" w:rsidRPr="00A510E4" w:rsidRDefault="00027A80" w:rsidP="00A510E4">
      <w:pPr>
        <w:spacing w:after="160" w:line="259" w:lineRule="auto"/>
        <w:rPr>
          <w:rFonts w:eastAsiaTheme="minorHAnsi"/>
          <w:b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Галузь(сектор) для публічного інвестування – 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t>Освіта і наука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br/>
      </w:r>
      <w:r w:rsidRPr="00027A80">
        <w:rPr>
          <w:rFonts w:eastAsiaTheme="minorHAnsi"/>
          <w:sz w:val="28"/>
          <w:szCs w:val="28"/>
          <w:lang w:val="uk-UA" w:eastAsia="en-US"/>
        </w:rPr>
        <w:t>Структурний підрозділ, відповідальний  за галузь (сектор) для публічного інвестування – Управління освіти і науки Звягельської міської ради</w:t>
      </w:r>
    </w:p>
    <w:tbl>
      <w:tblPr>
        <w:tblStyle w:val="a5"/>
        <w:tblW w:w="13603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850"/>
        <w:gridCol w:w="2268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268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widowControl w:val="0"/>
              <w:tabs>
                <w:tab w:val="left" w:pos="2499"/>
                <w:tab w:val="left" w:pos="3586"/>
              </w:tabs>
              <w:autoSpaceDE w:val="0"/>
              <w:autoSpaceDN w:val="0"/>
              <w:spacing w:before="23"/>
              <w:ind w:left="45" w:right="22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t xml:space="preserve">Модернізація </w:t>
            </w:r>
            <w:r w:rsidRPr="00027A80">
              <w:rPr>
                <w:sz w:val="28"/>
                <w:szCs w:val="22"/>
                <w:lang w:val="uk-UA" w:eastAsia="en-US"/>
              </w:rPr>
              <w:t>інфраструктури закладів загальної середньої освіти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3"/>
              <w:ind w:left="42" w:right="25"/>
              <w:jc w:val="both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 xml:space="preserve">Шкільна освіта </w:t>
            </w:r>
          </w:p>
        </w:tc>
        <w:tc>
          <w:tcPr>
            <w:tcW w:w="3119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3"/>
              <w:ind w:left="17" w:right="4"/>
              <w:jc w:val="both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Кількість здобувачів освіти, які отримали послугу (осіб)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3"/>
              <w:ind w:left="9"/>
              <w:jc w:val="center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line="321" w:lineRule="exact"/>
              <w:ind w:left="39"/>
              <w:jc w:val="center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800</w:t>
            </w:r>
          </w:p>
        </w:tc>
        <w:tc>
          <w:tcPr>
            <w:tcW w:w="2268" w:type="dxa"/>
          </w:tcPr>
          <w:p w:rsidR="00027A80" w:rsidRPr="00027A80" w:rsidRDefault="00027A80" w:rsidP="00027A80">
            <w:pPr>
              <w:widowControl w:val="0"/>
              <w:tabs>
                <w:tab w:val="left" w:pos="1388"/>
                <w:tab w:val="left" w:pos="1521"/>
                <w:tab w:val="left" w:pos="1944"/>
              </w:tabs>
              <w:autoSpaceDE w:val="0"/>
              <w:autoSpaceDN w:val="0"/>
              <w:spacing w:before="23"/>
              <w:ind w:left="39" w:right="26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t>Державна стратегія регіонального розвитку</w:t>
            </w:r>
            <w:r w:rsidRPr="00027A80">
              <w:rPr>
                <w:spacing w:val="-4"/>
                <w:sz w:val="28"/>
                <w:szCs w:val="22"/>
                <w:lang w:val="uk-UA" w:eastAsia="en-US"/>
              </w:rPr>
              <w:t xml:space="preserve"> на 2021 -2027 роки </w:t>
            </w:r>
          </w:p>
        </w:tc>
      </w:tr>
      <w:tr w:rsidR="00A510E4" w:rsidRPr="00027A80" w:rsidTr="00027A80">
        <w:tc>
          <w:tcPr>
            <w:tcW w:w="3539" w:type="dxa"/>
          </w:tcPr>
          <w:p w:rsidR="00A510E4" w:rsidRDefault="00A510E4" w:rsidP="00A510E4">
            <w:pPr>
              <w:pStyle w:val="TableParagraph"/>
              <w:spacing w:before="21" w:line="256" w:lineRule="auto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Забезпечення </w:t>
            </w:r>
            <w:r>
              <w:rPr>
                <w:sz w:val="28"/>
              </w:rPr>
              <w:t>доступу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якісного та безпечного харчування у</w:t>
            </w:r>
          </w:p>
          <w:p w:rsidR="00A510E4" w:rsidRPr="00A510E4" w:rsidRDefault="00A510E4" w:rsidP="00A510E4">
            <w:pPr>
              <w:widowControl w:val="0"/>
              <w:tabs>
                <w:tab w:val="left" w:pos="2499"/>
                <w:tab w:val="left" w:pos="3586"/>
              </w:tabs>
              <w:autoSpaceDE w:val="0"/>
              <w:autoSpaceDN w:val="0"/>
              <w:spacing w:before="23"/>
              <w:ind w:left="45" w:right="22"/>
              <w:rPr>
                <w:spacing w:val="-2"/>
                <w:sz w:val="28"/>
                <w:szCs w:val="22"/>
                <w:lang w:val="uk-UA" w:eastAsia="en-US"/>
              </w:rPr>
            </w:pPr>
            <w:r>
              <w:rPr>
                <w:sz w:val="28"/>
              </w:rPr>
              <w:t xml:space="preserve">закладах </w:t>
            </w:r>
            <w:proofErr w:type="spellStart"/>
            <w:r>
              <w:rPr>
                <w:sz w:val="28"/>
              </w:rPr>
              <w:t>освіти</w:t>
            </w:r>
            <w:proofErr w:type="spellEnd"/>
            <w:r>
              <w:rPr>
                <w:sz w:val="28"/>
              </w:rPr>
              <w:t xml:space="preserve"> шляхом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розвитку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сучасної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інфраструктури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їдалень</w:t>
            </w:r>
            <w:proofErr w:type="spellEnd"/>
            <w:r>
              <w:rPr>
                <w:spacing w:val="-2"/>
                <w:sz w:val="28"/>
              </w:rPr>
              <w:t xml:space="preserve"> (</w:t>
            </w:r>
            <w:proofErr w:type="spellStart"/>
            <w:r>
              <w:rPr>
                <w:spacing w:val="-2"/>
                <w:sz w:val="28"/>
              </w:rPr>
              <w:t>харчоблоків</w:t>
            </w:r>
            <w:proofErr w:type="spellEnd"/>
            <w:r>
              <w:rPr>
                <w:spacing w:val="-2"/>
                <w:sz w:val="28"/>
                <w:lang w:val="uk-UA"/>
              </w:rPr>
              <w:t>)</w:t>
            </w:r>
          </w:p>
        </w:tc>
        <w:tc>
          <w:tcPr>
            <w:tcW w:w="2693" w:type="dxa"/>
          </w:tcPr>
          <w:p w:rsidR="00A510E4" w:rsidRPr="00027A80" w:rsidRDefault="00A510E4" w:rsidP="00A510E4">
            <w:pPr>
              <w:widowControl w:val="0"/>
              <w:autoSpaceDE w:val="0"/>
              <w:autoSpaceDN w:val="0"/>
              <w:spacing w:before="23"/>
              <w:ind w:left="42" w:right="25"/>
              <w:jc w:val="both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Шкільна освіта</w:t>
            </w:r>
          </w:p>
        </w:tc>
        <w:tc>
          <w:tcPr>
            <w:tcW w:w="3119" w:type="dxa"/>
          </w:tcPr>
          <w:p w:rsidR="00A510E4" w:rsidRDefault="00A510E4" w:rsidP="00A510E4">
            <w:pPr>
              <w:pStyle w:val="TableParagraph"/>
              <w:spacing w:before="21" w:line="256" w:lineRule="auto"/>
              <w:ind w:left="43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дітей, які отримали доступ до якісного гарячого харчування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модернізованих їдальнях (харчоблоках)</w:t>
            </w:r>
          </w:p>
          <w:p w:rsidR="00A510E4" w:rsidRDefault="00A510E4" w:rsidP="00A510E4">
            <w:pPr>
              <w:pStyle w:val="TableParagraph"/>
              <w:spacing w:before="2"/>
              <w:ind w:left="43"/>
              <w:rPr>
                <w:sz w:val="28"/>
              </w:rPr>
            </w:pPr>
            <w:r>
              <w:rPr>
                <w:sz w:val="28"/>
              </w:rPr>
              <w:t>закладів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  <w:tc>
          <w:tcPr>
            <w:tcW w:w="1134" w:type="dxa"/>
          </w:tcPr>
          <w:p w:rsidR="00A510E4" w:rsidRDefault="00A510E4" w:rsidP="00A510E4">
            <w:pPr>
              <w:pStyle w:val="TableParagraph"/>
              <w:spacing w:before="21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50" w:type="dxa"/>
          </w:tcPr>
          <w:p w:rsidR="00A510E4" w:rsidRDefault="00A510E4" w:rsidP="00A510E4">
            <w:pPr>
              <w:pStyle w:val="TableParagraph"/>
              <w:spacing w:before="21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260</w:t>
            </w:r>
          </w:p>
        </w:tc>
        <w:tc>
          <w:tcPr>
            <w:tcW w:w="2268" w:type="dxa"/>
          </w:tcPr>
          <w:p w:rsidR="00A510E4" w:rsidRDefault="00A510E4" w:rsidP="00A510E4">
            <w:pPr>
              <w:pStyle w:val="TableParagraph"/>
              <w:spacing w:before="21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Стратегія</w:t>
            </w:r>
          </w:p>
          <w:p w:rsidR="00A510E4" w:rsidRDefault="00A510E4" w:rsidP="00A510E4">
            <w:pPr>
              <w:pStyle w:val="TableParagraph"/>
              <w:spacing w:before="27" w:line="256" w:lineRule="auto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реформування системи</w:t>
            </w:r>
          </w:p>
          <w:p w:rsidR="00A510E4" w:rsidRDefault="00A510E4" w:rsidP="00A510E4">
            <w:pPr>
              <w:pStyle w:val="TableParagraph"/>
              <w:spacing w:line="256" w:lineRule="auto"/>
              <w:ind w:left="38" w:righ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шкільного </w:t>
            </w:r>
            <w:r>
              <w:rPr>
                <w:sz w:val="28"/>
              </w:rPr>
              <w:t>харчування на період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2027 </w:t>
            </w:r>
            <w:r>
              <w:rPr>
                <w:spacing w:val="-4"/>
                <w:sz w:val="28"/>
              </w:rPr>
              <w:t>року</w:t>
            </w:r>
          </w:p>
        </w:tc>
      </w:tr>
    </w:tbl>
    <w:p w:rsidR="00027A80" w:rsidRPr="00027A80" w:rsidRDefault="00027A80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Галузь(сектор) для публічного інвестування – 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t>Соціальна сфера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br/>
      </w:r>
      <w:r w:rsidRPr="00027A80">
        <w:rPr>
          <w:rFonts w:eastAsiaTheme="minorHAnsi"/>
          <w:sz w:val="28"/>
          <w:szCs w:val="28"/>
          <w:lang w:val="uk-UA" w:eastAsia="en-US"/>
        </w:rPr>
        <w:t>Структурний підрозділ, відповідальний  за галузь (сектор) для публічного інвестування – Управління соціального захисту населення Звягельської міської ради</w:t>
      </w:r>
      <w:r w:rsidRPr="00027A80">
        <w:rPr>
          <w:rFonts w:eastAsiaTheme="minorHAnsi"/>
          <w:sz w:val="28"/>
          <w:szCs w:val="28"/>
          <w:lang w:val="uk-UA" w:eastAsia="en-US"/>
        </w:rPr>
        <w:br/>
      </w:r>
    </w:p>
    <w:tbl>
      <w:tblPr>
        <w:tblStyle w:val="a5"/>
        <w:tblW w:w="1388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261"/>
        <w:gridCol w:w="992"/>
        <w:gridCol w:w="850"/>
        <w:gridCol w:w="2552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261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992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552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Розвиток мережі закладів догляду за людьми похилого віку та особами з інвалідністю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Стаціонарні  заклади догляду </w:t>
            </w:r>
          </w:p>
        </w:tc>
        <w:tc>
          <w:tcPr>
            <w:tcW w:w="3261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Кількість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створених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місць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у закладах</w:t>
            </w:r>
            <w:proofErr w:type="gram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догляду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(осіб)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en-US" w:eastAsia="en-US"/>
              </w:rPr>
              <w:t>0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25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552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Стратегія розвитку Звягельської міської територіальної громади на 2024-2030 роки</w:t>
            </w:r>
          </w:p>
        </w:tc>
      </w:tr>
      <w:tr w:rsidR="00027A80" w:rsidRPr="00027A80" w:rsidTr="00027A80">
        <w:trPr>
          <w:trHeight w:val="2160"/>
        </w:trPr>
        <w:tc>
          <w:tcPr>
            <w:tcW w:w="3539" w:type="dxa"/>
            <w:vMerge w:val="restart"/>
          </w:tcPr>
          <w:p w:rsidR="00027A80" w:rsidRDefault="00027A80" w:rsidP="00027A80">
            <w:pPr>
              <w:widowControl w:val="0"/>
              <w:autoSpaceDE w:val="0"/>
              <w:autoSpaceDN w:val="0"/>
              <w:spacing w:before="21"/>
              <w:ind w:left="45" w:right="22"/>
              <w:jc w:val="both"/>
              <w:rPr>
                <w:spacing w:val="-2"/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 xml:space="preserve">Забезпечення житлом дітей-сиріт, дітей, позбавлених батьківського </w:t>
            </w:r>
            <w:r w:rsidRPr="00027A80">
              <w:rPr>
                <w:spacing w:val="-2"/>
                <w:sz w:val="28"/>
                <w:szCs w:val="22"/>
                <w:lang w:val="uk-UA" w:eastAsia="en-US"/>
              </w:rPr>
              <w:t>піклування та осіб з інвалідністю.</w:t>
            </w:r>
          </w:p>
          <w:p w:rsidR="00E33380" w:rsidRDefault="00E33380" w:rsidP="00027A80">
            <w:pPr>
              <w:widowControl w:val="0"/>
              <w:autoSpaceDE w:val="0"/>
              <w:autoSpaceDN w:val="0"/>
              <w:spacing w:before="21"/>
              <w:ind w:left="45" w:right="22"/>
              <w:jc w:val="both"/>
              <w:rPr>
                <w:spacing w:val="-2"/>
                <w:sz w:val="28"/>
                <w:szCs w:val="22"/>
                <w:lang w:val="uk-UA" w:eastAsia="en-US"/>
              </w:rPr>
            </w:pPr>
          </w:p>
          <w:p w:rsidR="00E33380" w:rsidRPr="00027A80" w:rsidRDefault="00E33380" w:rsidP="00027A80">
            <w:pPr>
              <w:widowControl w:val="0"/>
              <w:autoSpaceDE w:val="0"/>
              <w:autoSpaceDN w:val="0"/>
              <w:spacing w:before="21"/>
              <w:ind w:left="45" w:right="22"/>
              <w:jc w:val="both"/>
              <w:rPr>
                <w:sz w:val="28"/>
                <w:szCs w:val="22"/>
                <w:lang w:val="uk-UA" w:eastAsia="en-US"/>
              </w:rPr>
            </w:pPr>
            <w:r w:rsidRPr="00E33380">
              <w:rPr>
                <w:sz w:val="28"/>
                <w:szCs w:val="22"/>
                <w:lang w:val="uk-UA" w:eastAsia="en-US"/>
              </w:rPr>
              <w:lastRenderedPageBreak/>
              <w:t>Реалізація публічного інвестиційного проекту із виплати грошової компенсації за належні для отримання жилі приміщення для сімей осіб, визначених пунктами 2–5 частини першої статті 10-1 Закону України «Про статус ветеранів війни, гарантії їх соціального захист</w:t>
            </w:r>
            <w:r>
              <w:rPr>
                <w:sz w:val="28"/>
                <w:szCs w:val="22"/>
                <w:lang w:val="uk-UA" w:eastAsia="en-US"/>
              </w:rPr>
              <w:t>»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widowControl w:val="0"/>
              <w:tabs>
                <w:tab w:val="left" w:pos="989"/>
                <w:tab w:val="left" w:pos="1459"/>
              </w:tabs>
              <w:autoSpaceDE w:val="0"/>
              <w:autoSpaceDN w:val="0"/>
              <w:spacing w:before="21" w:line="242" w:lineRule="auto"/>
              <w:ind w:left="42" w:right="24"/>
              <w:jc w:val="both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lastRenderedPageBreak/>
              <w:t>Права</w:t>
            </w:r>
            <w:r w:rsidRPr="00027A80">
              <w:rPr>
                <w:sz w:val="28"/>
                <w:szCs w:val="22"/>
                <w:lang w:val="uk-UA" w:eastAsia="en-US"/>
              </w:rPr>
              <w:tab/>
            </w:r>
            <w:r w:rsidRPr="00027A80">
              <w:rPr>
                <w:spacing w:val="-6"/>
                <w:sz w:val="28"/>
                <w:szCs w:val="22"/>
                <w:lang w:val="uk-UA" w:eastAsia="en-US"/>
              </w:rPr>
              <w:t>та</w:t>
            </w:r>
            <w:r w:rsidRPr="00027A80">
              <w:rPr>
                <w:sz w:val="28"/>
                <w:szCs w:val="22"/>
                <w:lang w:val="uk-UA" w:eastAsia="en-US"/>
              </w:rPr>
              <w:t xml:space="preserve"> </w:t>
            </w:r>
            <w:r w:rsidRPr="00027A80">
              <w:rPr>
                <w:spacing w:val="-2"/>
                <w:sz w:val="28"/>
                <w:szCs w:val="22"/>
                <w:lang w:val="uk-UA" w:eastAsia="en-US"/>
              </w:rPr>
              <w:t>інтереси дітей</w:t>
            </w:r>
          </w:p>
        </w:tc>
        <w:tc>
          <w:tcPr>
            <w:tcW w:w="3261" w:type="dxa"/>
          </w:tcPr>
          <w:p w:rsidR="00027A80" w:rsidRPr="00027A80" w:rsidRDefault="00027A80" w:rsidP="00027A80">
            <w:pPr>
              <w:widowControl w:val="0"/>
              <w:tabs>
                <w:tab w:val="left" w:pos="1510"/>
                <w:tab w:val="left" w:pos="1618"/>
                <w:tab w:val="left" w:pos="2455"/>
              </w:tabs>
              <w:autoSpaceDE w:val="0"/>
              <w:autoSpaceDN w:val="0"/>
              <w:spacing w:before="21"/>
              <w:ind w:left="42" w:right="23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t>Кількість</w:t>
            </w:r>
            <w:r w:rsidRPr="00027A80">
              <w:rPr>
                <w:sz w:val="28"/>
                <w:szCs w:val="22"/>
                <w:lang w:val="uk-UA" w:eastAsia="en-US"/>
              </w:rPr>
              <w:tab/>
            </w:r>
            <w:r w:rsidRPr="00027A80">
              <w:rPr>
                <w:sz w:val="28"/>
                <w:szCs w:val="22"/>
                <w:lang w:val="uk-UA" w:eastAsia="en-US"/>
              </w:rPr>
              <w:tab/>
            </w:r>
            <w:r w:rsidRPr="00027A80">
              <w:rPr>
                <w:spacing w:val="-2"/>
                <w:sz w:val="28"/>
                <w:szCs w:val="22"/>
                <w:lang w:val="uk-UA" w:eastAsia="en-US"/>
              </w:rPr>
              <w:t>дітей-сиріт, дітей позбавлених батьківського піклування,</w:t>
            </w:r>
            <w:r w:rsidRPr="00027A80">
              <w:rPr>
                <w:sz w:val="28"/>
                <w:szCs w:val="22"/>
                <w:lang w:val="uk-UA" w:eastAsia="en-US"/>
              </w:rPr>
              <w:tab/>
            </w:r>
            <w:r w:rsidRPr="00027A80">
              <w:rPr>
                <w:spacing w:val="-4"/>
                <w:sz w:val="28"/>
                <w:szCs w:val="22"/>
                <w:lang w:val="uk-UA" w:eastAsia="en-US"/>
              </w:rPr>
              <w:t xml:space="preserve">яких </w:t>
            </w:r>
            <w:r w:rsidRPr="00027A80">
              <w:rPr>
                <w:sz w:val="28"/>
                <w:szCs w:val="22"/>
                <w:lang w:val="uk-UA" w:eastAsia="en-US"/>
              </w:rPr>
              <w:t>забезпечено житлом(осіб)</w:t>
            </w:r>
          </w:p>
        </w:tc>
        <w:tc>
          <w:tcPr>
            <w:tcW w:w="992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/>
              <w:ind w:left="19" w:right="4"/>
              <w:jc w:val="center"/>
              <w:rPr>
                <w:sz w:val="28"/>
                <w:szCs w:val="22"/>
                <w:lang w:val="en-US" w:eastAsia="en-US"/>
              </w:rPr>
            </w:pPr>
            <w:r w:rsidRPr="00027A80">
              <w:rPr>
                <w:sz w:val="28"/>
                <w:szCs w:val="22"/>
                <w:lang w:val="en-US" w:eastAsia="en-US"/>
              </w:rPr>
              <w:t>12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/>
              <w:ind w:left="25" w:right="6"/>
              <w:jc w:val="center"/>
              <w:rPr>
                <w:sz w:val="28"/>
                <w:szCs w:val="22"/>
                <w:lang w:val="en-US" w:eastAsia="en-US"/>
              </w:rPr>
            </w:pPr>
            <w:r w:rsidRPr="00027A80">
              <w:rPr>
                <w:sz w:val="28"/>
                <w:szCs w:val="22"/>
                <w:lang w:val="en-US" w:eastAsia="en-US"/>
              </w:rPr>
              <w:t>9</w:t>
            </w:r>
          </w:p>
        </w:tc>
        <w:tc>
          <w:tcPr>
            <w:tcW w:w="2552" w:type="dxa"/>
            <w:vMerge w:val="restart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 w:line="242" w:lineRule="auto"/>
              <w:ind w:left="44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t>Стратегія забезпечення</w:t>
            </w:r>
          </w:p>
          <w:p w:rsidR="00027A80" w:rsidRPr="00027A80" w:rsidRDefault="00027A80" w:rsidP="00027A80">
            <w:pPr>
              <w:widowControl w:val="0"/>
              <w:autoSpaceDE w:val="0"/>
              <w:autoSpaceDN w:val="0"/>
              <w:ind w:left="44" w:right="21"/>
              <w:jc w:val="both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 xml:space="preserve">права кожної дитини в Україні на зростання в </w:t>
            </w:r>
            <w:r w:rsidRPr="00027A80">
              <w:rPr>
                <w:spacing w:val="-2"/>
                <w:sz w:val="28"/>
                <w:szCs w:val="22"/>
                <w:lang w:val="uk-UA" w:eastAsia="en-US"/>
              </w:rPr>
              <w:t>сімейному</w:t>
            </w:r>
          </w:p>
          <w:p w:rsidR="00027A80" w:rsidRPr="00027A80" w:rsidRDefault="00027A80" w:rsidP="00027A80">
            <w:pPr>
              <w:widowControl w:val="0"/>
              <w:autoSpaceDE w:val="0"/>
              <w:autoSpaceDN w:val="0"/>
              <w:spacing w:line="320" w:lineRule="exact"/>
              <w:ind w:left="44"/>
              <w:jc w:val="both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lastRenderedPageBreak/>
              <w:t>оточенні</w:t>
            </w:r>
            <w:r w:rsidRPr="00027A80">
              <w:rPr>
                <w:spacing w:val="32"/>
                <w:sz w:val="28"/>
                <w:szCs w:val="22"/>
                <w:lang w:val="uk-UA" w:eastAsia="en-US"/>
              </w:rPr>
              <w:t xml:space="preserve"> </w:t>
            </w:r>
            <w:r w:rsidRPr="00027A80">
              <w:rPr>
                <w:sz w:val="28"/>
                <w:szCs w:val="22"/>
                <w:lang w:val="uk-UA" w:eastAsia="en-US"/>
              </w:rPr>
              <w:t>на</w:t>
            </w:r>
            <w:r w:rsidRPr="00027A80">
              <w:rPr>
                <w:spacing w:val="34"/>
                <w:sz w:val="28"/>
                <w:szCs w:val="22"/>
                <w:lang w:val="uk-UA" w:eastAsia="en-US"/>
              </w:rPr>
              <w:t xml:space="preserve"> </w:t>
            </w:r>
            <w:r w:rsidRPr="00027A80">
              <w:rPr>
                <w:spacing w:val="-4"/>
                <w:sz w:val="28"/>
                <w:szCs w:val="22"/>
                <w:lang w:val="uk-UA" w:eastAsia="en-US"/>
              </w:rPr>
              <w:t>2024-</w:t>
            </w:r>
          </w:p>
          <w:p w:rsidR="00027A80" w:rsidRDefault="00027A80" w:rsidP="00027A80">
            <w:pPr>
              <w:widowControl w:val="0"/>
              <w:autoSpaceDE w:val="0"/>
              <w:autoSpaceDN w:val="0"/>
              <w:ind w:left="44"/>
              <w:jc w:val="both"/>
              <w:rPr>
                <w:spacing w:val="-4"/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2028</w:t>
            </w:r>
            <w:r w:rsidRPr="00027A80">
              <w:rPr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027A80">
              <w:rPr>
                <w:spacing w:val="-4"/>
                <w:sz w:val="28"/>
                <w:szCs w:val="22"/>
                <w:lang w:val="uk-UA" w:eastAsia="en-US"/>
              </w:rPr>
              <w:t>роки</w:t>
            </w:r>
          </w:p>
          <w:p w:rsidR="00E33380" w:rsidRDefault="00E33380" w:rsidP="00027A80">
            <w:pPr>
              <w:widowControl w:val="0"/>
              <w:autoSpaceDE w:val="0"/>
              <w:autoSpaceDN w:val="0"/>
              <w:ind w:left="44"/>
              <w:jc w:val="both"/>
              <w:rPr>
                <w:spacing w:val="-4"/>
                <w:sz w:val="28"/>
                <w:szCs w:val="22"/>
                <w:lang w:val="uk-UA" w:eastAsia="en-US"/>
              </w:rPr>
            </w:pPr>
            <w:r>
              <w:rPr>
                <w:spacing w:val="-4"/>
                <w:sz w:val="28"/>
                <w:szCs w:val="22"/>
                <w:lang w:val="uk-UA" w:eastAsia="en-US"/>
              </w:rPr>
              <w:t>Постанова КМУ №719 від 19 жовтня 2016 р.</w:t>
            </w:r>
          </w:p>
          <w:p w:rsidR="00E33380" w:rsidRPr="00027A80" w:rsidRDefault="00E33380" w:rsidP="00E33380">
            <w:pPr>
              <w:widowControl w:val="0"/>
              <w:autoSpaceDE w:val="0"/>
              <w:autoSpaceDN w:val="0"/>
              <w:jc w:val="both"/>
              <w:rPr>
                <w:spacing w:val="-4"/>
                <w:sz w:val="28"/>
                <w:szCs w:val="22"/>
                <w:lang w:val="uk-UA" w:eastAsia="en-US"/>
              </w:rPr>
            </w:pPr>
          </w:p>
        </w:tc>
      </w:tr>
      <w:tr w:rsidR="00027A80" w:rsidRPr="00027A80" w:rsidTr="00027A80">
        <w:trPr>
          <w:trHeight w:val="2355"/>
        </w:trPr>
        <w:tc>
          <w:tcPr>
            <w:tcW w:w="3539" w:type="dxa"/>
            <w:vMerge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/>
              <w:ind w:left="45" w:right="22"/>
              <w:jc w:val="both"/>
              <w:rPr>
                <w:sz w:val="28"/>
                <w:szCs w:val="22"/>
                <w:lang w:val="uk-UA" w:eastAsia="en-US"/>
              </w:rPr>
            </w:pPr>
          </w:p>
        </w:tc>
        <w:tc>
          <w:tcPr>
            <w:tcW w:w="2693" w:type="dxa"/>
          </w:tcPr>
          <w:p w:rsidR="00027A80" w:rsidRPr="00027A80" w:rsidRDefault="00027A80" w:rsidP="00027A80">
            <w:pPr>
              <w:widowControl w:val="0"/>
              <w:tabs>
                <w:tab w:val="left" w:pos="989"/>
                <w:tab w:val="left" w:pos="1459"/>
              </w:tabs>
              <w:autoSpaceDE w:val="0"/>
              <w:autoSpaceDN w:val="0"/>
              <w:spacing w:before="21" w:line="242" w:lineRule="auto"/>
              <w:ind w:left="42" w:right="24"/>
              <w:jc w:val="both"/>
              <w:rPr>
                <w:spacing w:val="-2"/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t xml:space="preserve">Права та інтереси осіб з інвалідністю </w:t>
            </w:r>
          </w:p>
        </w:tc>
        <w:tc>
          <w:tcPr>
            <w:tcW w:w="3261" w:type="dxa"/>
          </w:tcPr>
          <w:p w:rsidR="00027A80" w:rsidRPr="00027A80" w:rsidRDefault="00027A80" w:rsidP="00027A80">
            <w:pPr>
              <w:widowControl w:val="0"/>
              <w:tabs>
                <w:tab w:val="left" w:pos="1510"/>
                <w:tab w:val="left" w:pos="1618"/>
                <w:tab w:val="left" w:pos="2455"/>
              </w:tabs>
              <w:autoSpaceDE w:val="0"/>
              <w:autoSpaceDN w:val="0"/>
              <w:spacing w:before="21"/>
              <w:ind w:left="42" w:right="23"/>
              <w:rPr>
                <w:spacing w:val="-2"/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t xml:space="preserve">Кількість осіб з інвалідністю, яких забезпечено житлом(осіб.) </w:t>
            </w:r>
          </w:p>
        </w:tc>
        <w:tc>
          <w:tcPr>
            <w:tcW w:w="992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/>
              <w:ind w:left="19" w:right="4"/>
              <w:jc w:val="center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20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/>
              <w:ind w:left="25" w:right="6"/>
              <w:jc w:val="center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20</w:t>
            </w:r>
          </w:p>
        </w:tc>
        <w:tc>
          <w:tcPr>
            <w:tcW w:w="2552" w:type="dxa"/>
            <w:vMerge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 w:line="242" w:lineRule="auto"/>
              <w:ind w:left="44"/>
              <w:rPr>
                <w:spacing w:val="-2"/>
                <w:sz w:val="28"/>
                <w:szCs w:val="22"/>
                <w:lang w:val="uk-UA" w:eastAsia="en-US"/>
              </w:rPr>
            </w:pPr>
          </w:p>
        </w:tc>
      </w:tr>
    </w:tbl>
    <w:p w:rsidR="00E33380" w:rsidRDefault="00E33380" w:rsidP="00027A80">
      <w:pPr>
        <w:spacing w:line="259" w:lineRule="auto"/>
        <w:rPr>
          <w:rFonts w:eastAsiaTheme="minorHAnsi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 (сектор) для публічного інвестування – </w:t>
      </w:r>
      <w:r w:rsidRPr="00027A80">
        <w:rPr>
          <w:rFonts w:eastAsiaTheme="minorHAnsi"/>
          <w:b/>
          <w:sz w:val="28"/>
          <w:szCs w:val="28"/>
          <w:lang w:val="uk-UA" w:eastAsia="en-US"/>
        </w:rPr>
        <w:t>Муніципальна інфраструктура та послуги</w:t>
      </w:r>
      <w:r w:rsidRPr="00027A80">
        <w:rPr>
          <w:rFonts w:eastAsiaTheme="minorHAnsi"/>
          <w:sz w:val="28"/>
          <w:szCs w:val="28"/>
          <w:lang w:val="uk-UA" w:eastAsia="en-US"/>
        </w:rPr>
        <w:t xml:space="preserve">  </w:t>
      </w:r>
    </w:p>
    <w:p w:rsidR="00027A80" w:rsidRPr="00027A80" w:rsidRDefault="00027A80" w:rsidP="00027A80">
      <w:p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>Структурний підрозділ, відповідальний за галузь (сектор) для публічного інвестування – Управління житлово-комунального господарства і екології Звягельської міської ради.</w:t>
      </w:r>
    </w:p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1"/>
        <w:tblW w:w="1388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992"/>
        <w:gridCol w:w="2410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992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Створення нової інженерної інфраструктури для розбудови житлового сектору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Водопостачання та водовідведення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Кількість реконструйованих/відремонтованих об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’</w:t>
            </w: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єктів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водопостачання, водовідведення(од.)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</w:p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7219C5">
            <w:pPr>
              <w:spacing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Державна</w:t>
            </w:r>
          </w:p>
          <w:p w:rsidR="00027A80" w:rsidRPr="00027A80" w:rsidRDefault="00027A80" w:rsidP="007219C5">
            <w:pPr>
              <w:spacing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стратегія</w:t>
            </w:r>
          </w:p>
          <w:p w:rsidR="00027A80" w:rsidRPr="00027A80" w:rsidRDefault="00027A80" w:rsidP="007219C5">
            <w:pPr>
              <w:spacing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регіонального</w:t>
            </w:r>
          </w:p>
          <w:p w:rsidR="00027A80" w:rsidRPr="00027A80" w:rsidRDefault="00027A80" w:rsidP="007219C5">
            <w:pPr>
              <w:spacing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розвитку на 2021-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2027 роки, Стратегія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розвитку Звягельської міської територіальної громади на 2024-2030 роки</w:t>
            </w:r>
          </w:p>
        </w:tc>
      </w:tr>
      <w:tr w:rsidR="00027A80" w:rsidRPr="00027A80" w:rsidTr="00E33380">
        <w:trPr>
          <w:trHeight w:val="4247"/>
        </w:trPr>
        <w:tc>
          <w:tcPr>
            <w:tcW w:w="3539" w:type="dxa"/>
          </w:tcPr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Відновлення, розвиток та модернізація інфраструктури централізованого водопостачання та водовідведення, в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т.ч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. із впровадженням альтернативних джерел енергії</w:t>
            </w:r>
          </w:p>
        </w:tc>
        <w:tc>
          <w:tcPr>
            <w:tcW w:w="2693" w:type="dxa"/>
          </w:tcPr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Водопостачання та водовідведення </w:t>
            </w:r>
          </w:p>
        </w:tc>
        <w:tc>
          <w:tcPr>
            <w:tcW w:w="3119" w:type="dxa"/>
          </w:tcPr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Протяжність побудованих мереж водопостачання (км.)</w:t>
            </w: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B117F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Забезпечення централізованим водопостачанням населення (осіб)</w:t>
            </w:r>
          </w:p>
        </w:tc>
        <w:tc>
          <w:tcPr>
            <w:tcW w:w="1134" w:type="dxa"/>
          </w:tcPr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219</w:t>
            </w: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40 982</w:t>
            </w: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</w:tcPr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1, 574</w:t>
            </w: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1 870</w:t>
            </w: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Державна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стратегія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регіонального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розвитку на 2021-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2027 роки, Стратегія розвитку Звягельської міської територі</w:t>
            </w:r>
            <w:r w:rsidR="000B117F">
              <w:rPr>
                <w:rFonts w:eastAsiaTheme="minorHAnsi"/>
                <w:sz w:val="28"/>
                <w:szCs w:val="28"/>
                <w:lang w:val="uk-UA" w:eastAsia="en-US"/>
              </w:rPr>
              <w:t>альної громади на 2024-2030 роки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Відновлення, модернізація та розвиток системи централізованого теплопостачання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Теплопостачання </w:t>
            </w:r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реконструйованих  ділянок (км.)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Кількість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споживачів теплової енергії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(домогосподарств)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34, 594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8 267</w:t>
            </w:r>
          </w:p>
        </w:tc>
        <w:tc>
          <w:tcPr>
            <w:tcW w:w="992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1, 864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1 044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Державна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стратегія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регіонального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розвитку на 2021-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 xml:space="preserve">2027 роки, Стратегія розвитку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Звягельської міської територіальної громади на 2024-2030 роки.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027A80" w:rsidRPr="00027A80" w:rsidRDefault="00027A80" w:rsidP="00027A80">
      <w:pPr>
        <w:spacing w:line="259" w:lineRule="auto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027A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Галузь (сектор) для публічного інвестування – </w:t>
      </w:r>
      <w:r w:rsidRPr="00027A8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Енергетика 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027A80">
        <w:rPr>
          <w:rFonts w:eastAsiaTheme="minorHAnsi"/>
          <w:color w:val="000000" w:themeColor="text1"/>
          <w:sz w:val="28"/>
          <w:szCs w:val="28"/>
          <w:lang w:val="uk-UA" w:eastAsia="en-US"/>
        </w:rPr>
        <w:t>Структурний підрозділ, відповідальний за галузь (сектор) для публічного інвестування – Управління житлово-комунального господарства і екології Звягельської міської ради.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color w:val="FF0000"/>
          <w:sz w:val="28"/>
          <w:szCs w:val="28"/>
          <w:lang w:val="uk-UA" w:eastAsia="en-US"/>
        </w:rPr>
      </w:pPr>
    </w:p>
    <w:tbl>
      <w:tblPr>
        <w:tblStyle w:val="1"/>
        <w:tblW w:w="13462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850"/>
        <w:gridCol w:w="2127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127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E333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Забезпечення комунальної інфраструктури відновлюваними джерелами енергії 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Використання відновлювальних джерел енергії на об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’</w:t>
            </w: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єктах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 водопостачання і водовідведення 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Кількість встановлених </w:t>
            </w: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обєктів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 ВДЕ(од.)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  <w:lang w:val="uk-UA"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7219C5" w:rsidRDefault="00027A80" w:rsidP="007219C5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Державна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стратегія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регіонального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розвитку на 2021-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2027 роки, Стратегія розвитку Звягельської міської територіа</w:t>
            </w:r>
            <w:r w:rsidR="007219C5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льної </w:t>
            </w:r>
            <w:r w:rsidR="007219C5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 xml:space="preserve">громади на 2024-2030 роки </w:t>
            </w:r>
          </w:p>
        </w:tc>
      </w:tr>
      <w:tr w:rsidR="00027A80" w:rsidRPr="00027A80" w:rsidTr="00E333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Підвищення енергоефективності та надійності системи теплопостачання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Теплова модернізація муніципальних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Теплопостачання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Кількість встановлених КГУ(од.)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Кількість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споживачів теплової енергії (домогосподарств)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Кількість джерел теплової енергії з використанням природного газу 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Кількість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споживачів теплової енергії (домогосподарств)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2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966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23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7 623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3 366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1 688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Державна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стратегія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регіонального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розвитку на 2021-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2027 роки, Стратегія розвитку Звягельської міської територіальної громади на 2024-2030 роки.</w:t>
            </w:r>
          </w:p>
        </w:tc>
      </w:tr>
    </w:tbl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 (сектор) для публічного інвестування – </w:t>
      </w:r>
      <w:r w:rsidRPr="00027A80">
        <w:rPr>
          <w:rFonts w:eastAsiaTheme="minorHAnsi"/>
          <w:b/>
          <w:sz w:val="28"/>
          <w:szCs w:val="28"/>
          <w:lang w:val="uk-UA" w:eastAsia="en-US"/>
        </w:rPr>
        <w:t>Довкілля</w:t>
      </w:r>
    </w:p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>Структурний підрозділ, відповідальний за галузь (сектор) для публічного інвестування – Управління житлово-комунального господарства і екології Звягельської міської ради.</w:t>
      </w:r>
    </w:p>
    <w:tbl>
      <w:tblPr>
        <w:tblStyle w:val="1"/>
        <w:tblW w:w="1388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850"/>
        <w:gridCol w:w="2552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lastRenderedPageBreak/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552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Будівництво полігону твердих побутових відходів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Управління відходами.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(Сортування, зберігання, утилізація ТПВ)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Ступінь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готовності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об’єкта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(%)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Охоплення послугами населення громади </w:t>
            </w:r>
            <w:r w:rsidRPr="00027A80">
              <w:rPr>
                <w:rFonts w:eastAsiaTheme="minorHAnsi"/>
                <w:sz w:val="28"/>
                <w:szCs w:val="28"/>
                <w:lang w:eastAsia="en-US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100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Національний план управління відходами до 2033 року, Стратегія розвитку Звягельської міської територіальної громади  на 2024-2030 роки</w:t>
            </w:r>
          </w:p>
        </w:tc>
      </w:tr>
    </w:tbl>
    <w:p w:rsidR="00027A80" w:rsidRPr="00027A80" w:rsidRDefault="00027A80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 (сектор) для публічного інвестування – </w:t>
      </w:r>
      <w:r w:rsidRPr="00027A80">
        <w:rPr>
          <w:rFonts w:eastAsiaTheme="minorHAnsi"/>
          <w:b/>
          <w:sz w:val="28"/>
          <w:szCs w:val="28"/>
          <w:lang w:val="uk-UA" w:eastAsia="en-US"/>
        </w:rPr>
        <w:t>Транспорт</w:t>
      </w:r>
    </w:p>
    <w:p w:rsid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>Структурний підрозділ, відповідальний за галузь для публічного інвестування – відділ економіки Звягельської міської ради</w:t>
      </w:r>
    </w:p>
    <w:p w:rsidR="000B117F" w:rsidRPr="00027A80" w:rsidRDefault="000B117F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1"/>
        <w:tblW w:w="14312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1559"/>
        <w:gridCol w:w="2268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155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268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Комплексний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розвиток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громадського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транспорту та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міської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інфраструктури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Громадський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транспорт</w:t>
            </w:r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Загальна кількість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 xml:space="preserve">модернізованих/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закуплених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транспортних засобів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Кількість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отримувачів послуг (пасажиропотік)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0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6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1 299 000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268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Національна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транспортна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 xml:space="preserve">стратегія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України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на період до 2030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року, Програма розвитку громадського транспорту Звягельської міської територіальної громади</w:t>
            </w:r>
          </w:p>
        </w:tc>
      </w:tr>
    </w:tbl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 (сектор) для публічного інвестування </w:t>
      </w:r>
      <w:r w:rsidRPr="00027A80">
        <w:rPr>
          <w:rFonts w:eastAsiaTheme="minorHAnsi"/>
          <w:b/>
          <w:sz w:val="28"/>
          <w:szCs w:val="28"/>
          <w:lang w:val="uk-UA" w:eastAsia="en-US"/>
        </w:rPr>
        <w:t>– Культура</w:t>
      </w:r>
      <w:r w:rsidRPr="00027A80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>Структурний підрозділ, відповідальний за галузь (сектор) для публічного інвестування – Управління культури і туризму Звягельської міської ради.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1"/>
        <w:tblW w:w="14029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850"/>
        <w:gridCol w:w="2694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69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Покращення умов надання базових культурних послуг шляхом модернізації матеріально-технічної бази та приведення закладів культури у належний стан,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у тому числі з метою подолання наслідків збройної агресії російської федерації 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="MS Mincho"/>
                <w:sz w:val="28"/>
                <w:szCs w:val="28"/>
                <w:lang w:val="uk-UA" w:eastAsia="en-US"/>
              </w:rPr>
              <w:lastRenderedPageBreak/>
              <w:t xml:space="preserve">Культурно - мистецькі заклади </w:t>
            </w:r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модернізованих об</w:t>
            </w:r>
            <w:r w:rsidRPr="00027A80">
              <w:rPr>
                <w:rFonts w:eastAsiaTheme="minorHAnsi"/>
                <w:sz w:val="28"/>
                <w:szCs w:val="28"/>
                <w:lang w:val="en-US" w:eastAsia="en-US"/>
              </w:rPr>
              <w:t>’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єктів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(од.)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694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Стратегія розвитку культури в Україні на період до 2030 року, Стратегія розвитку Звягельської міської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територіальної громади на 2024-2030 роки 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Модернізація та збереження об’єктів культурної інфраструктури 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="MS Mincho"/>
                <w:sz w:val="28"/>
                <w:szCs w:val="28"/>
                <w:lang w:val="uk-UA" w:eastAsia="en-US"/>
              </w:rPr>
            </w:pPr>
            <w:r w:rsidRPr="00027A80">
              <w:rPr>
                <w:rFonts w:eastAsia="MS Mincho"/>
                <w:sz w:val="28"/>
                <w:szCs w:val="28"/>
                <w:lang w:val="uk-UA" w:eastAsia="en-US"/>
              </w:rPr>
              <w:t>Історико-культурна спадщина</w:t>
            </w:r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відреставрованих об'єктів(од.)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694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Стратегія розвитку культури в Україні на період до 2030 року, Стратегія розвитку Звягельської міської територіальної громади на 2024-2030 роки</w:t>
            </w:r>
          </w:p>
        </w:tc>
      </w:tr>
    </w:tbl>
    <w:p w:rsidR="00027A80" w:rsidRDefault="00027A80"/>
    <w:p w:rsidR="000B117F" w:rsidRDefault="000B117F"/>
    <w:p w:rsidR="000B117F" w:rsidRDefault="000B117F"/>
    <w:p w:rsidR="000B117F" w:rsidRPr="000B117F" w:rsidRDefault="000B117F">
      <w:pPr>
        <w:rPr>
          <w:sz w:val="28"/>
          <w:szCs w:val="28"/>
          <w:lang w:val="uk-UA"/>
        </w:rPr>
      </w:pPr>
    </w:p>
    <w:sectPr w:rsidR="000B117F" w:rsidRPr="000B117F" w:rsidSect="000B11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7E95"/>
    <w:multiLevelType w:val="multilevel"/>
    <w:tmpl w:val="F956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019C8"/>
    <w:multiLevelType w:val="hybridMultilevel"/>
    <w:tmpl w:val="51BAD89C"/>
    <w:lvl w:ilvl="0" w:tplc="E592B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E3"/>
    <w:rsid w:val="00027A80"/>
    <w:rsid w:val="000B117F"/>
    <w:rsid w:val="002A36D9"/>
    <w:rsid w:val="003B45FF"/>
    <w:rsid w:val="003B76A3"/>
    <w:rsid w:val="003E6E17"/>
    <w:rsid w:val="00421E35"/>
    <w:rsid w:val="00471CAB"/>
    <w:rsid w:val="004751D3"/>
    <w:rsid w:val="00606DD0"/>
    <w:rsid w:val="006A4A96"/>
    <w:rsid w:val="007219C5"/>
    <w:rsid w:val="007411E3"/>
    <w:rsid w:val="007A3E99"/>
    <w:rsid w:val="008B7676"/>
    <w:rsid w:val="00A510E4"/>
    <w:rsid w:val="00C32103"/>
    <w:rsid w:val="00D16C77"/>
    <w:rsid w:val="00E33380"/>
    <w:rsid w:val="00E35823"/>
    <w:rsid w:val="00F420EF"/>
    <w:rsid w:val="00F864CF"/>
    <w:rsid w:val="00F9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FF49"/>
  <w15:chartTrackingRefBased/>
  <w15:docId w15:val="{8291F011-D864-44AA-9D99-E07996A8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1E3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7411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3E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02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76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6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E3582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E3582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2243,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47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12782</Words>
  <Characters>7287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2025-08-29T11:42:00Z</cp:lastPrinted>
  <dcterms:created xsi:type="dcterms:W3CDTF">2025-08-29T11:43:00Z</dcterms:created>
  <dcterms:modified xsi:type="dcterms:W3CDTF">2025-09-01T07:11:00Z</dcterms:modified>
</cp:coreProperties>
</file>