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DD" w:rsidRPr="00BF05F7" w:rsidRDefault="00CC64DD" w:rsidP="00CC64DD">
      <w:pPr>
        <w:pStyle w:val="1"/>
        <w:jc w:val="center"/>
        <w:rPr>
          <w:b w:val="0"/>
          <w:sz w:val="28"/>
          <w:szCs w:val="28"/>
          <w:lang w:val="en-US"/>
        </w:rPr>
      </w:pPr>
      <w:r w:rsidRPr="00BF05F7">
        <w:rPr>
          <w:b w:val="0"/>
          <w:noProof/>
          <w:sz w:val="28"/>
          <w:szCs w:val="28"/>
          <w:lang w:val="en-US" w:eastAsia="en-US"/>
        </w:rPr>
        <w:drawing>
          <wp:inline distT="0" distB="0" distL="0" distR="0">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CC64DD" w:rsidRDefault="00CC64DD" w:rsidP="00CC64DD">
      <w:pPr>
        <w:widowControl w:val="0"/>
        <w:autoSpaceDE w:val="0"/>
        <w:autoSpaceDN w:val="0"/>
        <w:adjustRightInd w:val="0"/>
        <w:jc w:val="center"/>
        <w:rPr>
          <w:sz w:val="28"/>
          <w:szCs w:val="28"/>
          <w:lang w:val="uk-UA"/>
        </w:rPr>
      </w:pPr>
      <w:r>
        <w:rPr>
          <w:sz w:val="28"/>
          <w:szCs w:val="28"/>
          <w:lang w:val="uk-UA"/>
        </w:rPr>
        <w:t>ВИКОНАВЧИЙ КОМІТЕТ</w:t>
      </w:r>
    </w:p>
    <w:p w:rsidR="00CC64DD" w:rsidRPr="00BF05F7" w:rsidRDefault="00CC64DD" w:rsidP="00CC64DD">
      <w:pPr>
        <w:jc w:val="center"/>
        <w:rPr>
          <w:sz w:val="28"/>
          <w:szCs w:val="28"/>
          <w:lang w:val="uk-UA"/>
        </w:rPr>
      </w:pPr>
      <w:r>
        <w:rPr>
          <w:sz w:val="28"/>
          <w:szCs w:val="28"/>
          <w:lang w:val="uk-UA"/>
        </w:rPr>
        <w:t>ЗВЯГЕЛЬСЬКОЇ</w:t>
      </w:r>
      <w:r w:rsidRPr="00BF05F7">
        <w:rPr>
          <w:sz w:val="28"/>
          <w:szCs w:val="28"/>
          <w:lang w:val="uk-UA"/>
        </w:rPr>
        <w:t xml:space="preserve"> МІСЬК</w:t>
      </w:r>
      <w:r>
        <w:rPr>
          <w:sz w:val="28"/>
          <w:szCs w:val="28"/>
          <w:lang w:val="uk-UA"/>
        </w:rPr>
        <w:t>ОЇ</w:t>
      </w:r>
      <w:r w:rsidRPr="00BF05F7">
        <w:rPr>
          <w:sz w:val="28"/>
          <w:szCs w:val="28"/>
          <w:lang w:val="uk-UA"/>
        </w:rPr>
        <w:t xml:space="preserve"> РАД</w:t>
      </w:r>
      <w:r>
        <w:rPr>
          <w:sz w:val="28"/>
          <w:szCs w:val="28"/>
          <w:lang w:val="uk-UA"/>
        </w:rPr>
        <w:t>И</w:t>
      </w:r>
    </w:p>
    <w:p w:rsidR="00CC64DD" w:rsidRDefault="00CC64DD" w:rsidP="00CC64DD">
      <w:pPr>
        <w:widowControl w:val="0"/>
        <w:autoSpaceDE w:val="0"/>
        <w:autoSpaceDN w:val="0"/>
        <w:adjustRightInd w:val="0"/>
        <w:jc w:val="center"/>
        <w:rPr>
          <w:sz w:val="28"/>
          <w:szCs w:val="28"/>
          <w:lang w:val="uk-UA"/>
        </w:rPr>
      </w:pPr>
      <w:r>
        <w:rPr>
          <w:sz w:val="28"/>
          <w:szCs w:val="28"/>
          <w:lang w:val="uk-UA"/>
        </w:rPr>
        <w:t>РІШ</w:t>
      </w:r>
      <w:r w:rsidRPr="001543FF">
        <w:rPr>
          <w:sz w:val="28"/>
          <w:szCs w:val="28"/>
          <w:lang w:val="uk-UA"/>
        </w:rPr>
        <w:t>ЕННЯ</w:t>
      </w:r>
    </w:p>
    <w:p w:rsidR="00CC64DD" w:rsidRPr="00547B1F" w:rsidRDefault="00CC64DD" w:rsidP="00CC64DD">
      <w:pPr>
        <w:jc w:val="both"/>
        <w:rPr>
          <w:sz w:val="16"/>
          <w:szCs w:val="16"/>
          <w:lang w:val="uk-UA"/>
        </w:rPr>
      </w:pPr>
    </w:p>
    <w:p w:rsidR="00CC64DD" w:rsidRPr="00547B1F" w:rsidRDefault="00CC64DD" w:rsidP="00CC64DD">
      <w:pPr>
        <w:jc w:val="both"/>
        <w:rPr>
          <w:sz w:val="16"/>
          <w:szCs w:val="16"/>
          <w:lang w:val="uk-UA"/>
        </w:rPr>
      </w:pPr>
    </w:p>
    <w:p w:rsidR="00914559" w:rsidRDefault="00803718" w:rsidP="00914559">
      <w:pPr>
        <w:jc w:val="both"/>
        <w:rPr>
          <w:sz w:val="28"/>
          <w:szCs w:val="28"/>
          <w:lang w:val="uk-UA"/>
        </w:rPr>
      </w:pPr>
      <w:r>
        <w:rPr>
          <w:sz w:val="28"/>
          <w:szCs w:val="28"/>
          <w:lang w:val="uk-UA"/>
        </w:rPr>
        <w:t>09.10.2025</w:t>
      </w:r>
      <w:r w:rsidR="00914559">
        <w:rPr>
          <w:sz w:val="28"/>
          <w:szCs w:val="28"/>
          <w:lang w:val="uk-UA"/>
        </w:rPr>
        <w:t xml:space="preserve">                   </w:t>
      </w:r>
      <w:r w:rsidR="00F25FA5">
        <w:rPr>
          <w:sz w:val="28"/>
          <w:szCs w:val="28"/>
          <w:lang w:val="uk-UA"/>
        </w:rPr>
        <w:t xml:space="preserve">                </w:t>
      </w:r>
      <w:r w:rsidR="00914559">
        <w:rPr>
          <w:sz w:val="28"/>
          <w:szCs w:val="28"/>
          <w:lang w:val="uk-UA"/>
        </w:rPr>
        <w:t xml:space="preserve">                       </w:t>
      </w:r>
      <w:r>
        <w:rPr>
          <w:sz w:val="28"/>
          <w:szCs w:val="28"/>
          <w:lang w:val="uk-UA"/>
        </w:rPr>
        <w:t xml:space="preserve">      </w:t>
      </w:r>
      <w:bookmarkStart w:id="0" w:name="_GoBack"/>
      <w:bookmarkEnd w:id="0"/>
      <w:r w:rsidR="00914559">
        <w:rPr>
          <w:sz w:val="28"/>
          <w:szCs w:val="28"/>
          <w:lang w:val="uk-UA"/>
        </w:rPr>
        <w:t xml:space="preserve">                        </w:t>
      </w:r>
      <w:r w:rsidR="008C62EB">
        <w:rPr>
          <w:sz w:val="28"/>
          <w:szCs w:val="28"/>
          <w:lang w:val="uk-UA"/>
        </w:rPr>
        <w:t xml:space="preserve">    </w:t>
      </w:r>
      <w:r w:rsidR="008141B7">
        <w:rPr>
          <w:sz w:val="28"/>
          <w:szCs w:val="28"/>
          <w:lang w:val="uk-UA"/>
        </w:rPr>
        <w:t xml:space="preserve">        </w:t>
      </w:r>
      <w:r w:rsidR="00914559">
        <w:rPr>
          <w:sz w:val="28"/>
          <w:szCs w:val="28"/>
          <w:lang w:val="uk-UA"/>
        </w:rPr>
        <w:t xml:space="preserve"> № </w:t>
      </w:r>
      <w:r>
        <w:rPr>
          <w:sz w:val="28"/>
          <w:szCs w:val="28"/>
          <w:lang w:val="uk-UA"/>
        </w:rPr>
        <w:t>1652</w:t>
      </w:r>
    </w:p>
    <w:p w:rsidR="0039565E" w:rsidRDefault="0039565E" w:rsidP="0039565E">
      <w:pPr>
        <w:jc w:val="both"/>
        <w:rPr>
          <w:sz w:val="28"/>
          <w:szCs w:val="28"/>
          <w:lang w:val="uk-UA"/>
        </w:rPr>
      </w:pPr>
    </w:p>
    <w:p w:rsidR="00416CA9" w:rsidRPr="00416CA9" w:rsidRDefault="00731DCC" w:rsidP="004D6D83">
      <w:pPr>
        <w:pStyle w:val="a3"/>
        <w:ind w:right="5952"/>
        <w:rPr>
          <w:rFonts w:ascii="Times New Roman" w:hAnsi="Times New Roman"/>
          <w:sz w:val="28"/>
          <w:szCs w:val="28"/>
          <w:lang w:val="uk-UA"/>
        </w:rPr>
      </w:pPr>
      <w:r w:rsidRPr="00BC79C7">
        <w:rPr>
          <w:rFonts w:ascii="Times New Roman" w:hAnsi="Times New Roman"/>
          <w:sz w:val="28"/>
          <w:szCs w:val="28"/>
          <w:lang w:val="uk-UA"/>
        </w:rPr>
        <w:t xml:space="preserve">Про </w:t>
      </w:r>
      <w:r w:rsidR="004D6D83">
        <w:rPr>
          <w:rFonts w:ascii="Times New Roman" w:hAnsi="Times New Roman"/>
          <w:sz w:val="28"/>
          <w:szCs w:val="28"/>
          <w:lang w:val="uk-UA"/>
        </w:rPr>
        <w:t xml:space="preserve">   </w:t>
      </w:r>
      <w:r w:rsidR="00416CA9">
        <w:rPr>
          <w:rFonts w:ascii="Times New Roman" w:hAnsi="Times New Roman"/>
          <w:sz w:val="28"/>
          <w:szCs w:val="28"/>
          <w:lang w:val="uk-UA"/>
        </w:rPr>
        <w:t>пого</w:t>
      </w:r>
      <w:r w:rsidR="00416CA9" w:rsidRPr="00416CA9">
        <w:rPr>
          <w:rFonts w:ascii="Times New Roman" w:hAnsi="Times New Roman"/>
          <w:sz w:val="28"/>
          <w:szCs w:val="28"/>
          <w:lang w:val="uk-UA"/>
        </w:rPr>
        <w:t>дження</w:t>
      </w:r>
      <w:r w:rsidR="004D6D83">
        <w:rPr>
          <w:rFonts w:ascii="Times New Roman" w:hAnsi="Times New Roman"/>
          <w:sz w:val="28"/>
          <w:szCs w:val="28"/>
          <w:lang w:val="uk-UA"/>
        </w:rPr>
        <w:t xml:space="preserve">   </w:t>
      </w:r>
      <w:r w:rsidR="00416CA9" w:rsidRPr="00416CA9">
        <w:rPr>
          <w:rFonts w:ascii="Times New Roman" w:hAnsi="Times New Roman"/>
          <w:sz w:val="28"/>
          <w:szCs w:val="28"/>
          <w:lang w:val="uk-UA"/>
        </w:rPr>
        <w:t xml:space="preserve"> </w:t>
      </w:r>
      <w:proofErr w:type="spellStart"/>
      <w:r w:rsidR="004D6D83">
        <w:rPr>
          <w:rFonts w:ascii="Times New Roman" w:hAnsi="Times New Roman"/>
          <w:sz w:val="28"/>
          <w:szCs w:val="28"/>
          <w:lang w:val="uk-UA"/>
        </w:rPr>
        <w:t>проєкту</w:t>
      </w:r>
      <w:proofErr w:type="spellEnd"/>
      <w:r w:rsidR="004D6D83">
        <w:rPr>
          <w:rFonts w:ascii="Times New Roman" w:hAnsi="Times New Roman"/>
          <w:sz w:val="28"/>
          <w:szCs w:val="28"/>
          <w:lang w:val="uk-UA"/>
        </w:rPr>
        <w:t xml:space="preserve"> </w:t>
      </w:r>
      <w:r w:rsidR="00416CA9" w:rsidRPr="00416CA9">
        <w:rPr>
          <w:rFonts w:ascii="Times New Roman" w:hAnsi="Times New Roman"/>
          <w:sz w:val="28"/>
          <w:szCs w:val="28"/>
          <w:lang w:val="uk-UA"/>
        </w:rPr>
        <w:t xml:space="preserve">Програми </w:t>
      </w:r>
      <w:r w:rsidR="004D6D83">
        <w:rPr>
          <w:rFonts w:ascii="Times New Roman" w:hAnsi="Times New Roman"/>
          <w:sz w:val="28"/>
          <w:szCs w:val="28"/>
          <w:lang w:val="uk-UA"/>
        </w:rPr>
        <w:t xml:space="preserve">         </w:t>
      </w:r>
      <w:r w:rsidR="004D6D83" w:rsidRPr="00416CA9">
        <w:rPr>
          <w:rFonts w:ascii="Times New Roman" w:hAnsi="Times New Roman"/>
          <w:sz w:val="28"/>
          <w:szCs w:val="28"/>
          <w:lang w:val="uk-UA"/>
        </w:rPr>
        <w:t>розроблення</w:t>
      </w:r>
    </w:p>
    <w:p w:rsidR="00416CA9" w:rsidRPr="00416CA9" w:rsidRDefault="004D6D83" w:rsidP="004D6D83">
      <w:pPr>
        <w:pStyle w:val="a3"/>
        <w:ind w:right="5952"/>
        <w:rPr>
          <w:rFonts w:ascii="Times New Roman" w:hAnsi="Times New Roman"/>
          <w:sz w:val="28"/>
          <w:szCs w:val="28"/>
          <w:lang w:val="uk-UA"/>
        </w:rPr>
      </w:pPr>
      <w:r>
        <w:rPr>
          <w:rFonts w:ascii="Times New Roman" w:hAnsi="Times New Roman"/>
          <w:sz w:val="28"/>
          <w:szCs w:val="28"/>
          <w:lang w:val="uk-UA"/>
        </w:rPr>
        <w:t>містобудівної   документації</w:t>
      </w:r>
    </w:p>
    <w:p w:rsidR="00416CA9" w:rsidRPr="00416CA9" w:rsidRDefault="004D6D83" w:rsidP="004D6D83">
      <w:pPr>
        <w:pStyle w:val="a3"/>
        <w:ind w:right="5952"/>
        <w:rPr>
          <w:rFonts w:ascii="Times New Roman" w:hAnsi="Times New Roman"/>
          <w:sz w:val="28"/>
          <w:szCs w:val="28"/>
          <w:lang w:val="uk-UA"/>
        </w:rPr>
      </w:pPr>
      <w:r>
        <w:rPr>
          <w:rFonts w:ascii="Times New Roman" w:hAnsi="Times New Roman"/>
          <w:sz w:val="28"/>
          <w:szCs w:val="28"/>
          <w:lang w:val="uk-UA"/>
        </w:rPr>
        <w:t xml:space="preserve">на    </w:t>
      </w:r>
      <w:r w:rsidRPr="00416CA9">
        <w:rPr>
          <w:rFonts w:ascii="Times New Roman" w:hAnsi="Times New Roman"/>
          <w:sz w:val="28"/>
          <w:szCs w:val="28"/>
          <w:lang w:val="uk-UA"/>
        </w:rPr>
        <w:t xml:space="preserve">території </w:t>
      </w:r>
      <w:r>
        <w:rPr>
          <w:rFonts w:ascii="Times New Roman" w:hAnsi="Times New Roman"/>
          <w:sz w:val="28"/>
          <w:szCs w:val="28"/>
          <w:lang w:val="uk-UA"/>
        </w:rPr>
        <w:t xml:space="preserve">   </w:t>
      </w:r>
      <w:proofErr w:type="spellStart"/>
      <w:r w:rsidR="00416CA9" w:rsidRPr="00416CA9">
        <w:rPr>
          <w:rFonts w:ascii="Times New Roman" w:hAnsi="Times New Roman"/>
          <w:sz w:val="28"/>
          <w:szCs w:val="28"/>
          <w:lang w:val="uk-UA"/>
        </w:rPr>
        <w:t>Звягельської</w:t>
      </w:r>
      <w:proofErr w:type="spellEnd"/>
      <w:r w:rsidR="00416CA9" w:rsidRPr="00416CA9">
        <w:rPr>
          <w:rFonts w:ascii="Times New Roman" w:hAnsi="Times New Roman"/>
          <w:sz w:val="28"/>
          <w:szCs w:val="28"/>
          <w:lang w:val="uk-UA"/>
        </w:rPr>
        <w:t xml:space="preserve"> </w:t>
      </w:r>
      <w:r>
        <w:rPr>
          <w:rFonts w:ascii="Times New Roman" w:hAnsi="Times New Roman"/>
          <w:sz w:val="28"/>
          <w:szCs w:val="28"/>
          <w:lang w:val="uk-UA"/>
        </w:rPr>
        <w:t xml:space="preserve">міської           </w:t>
      </w:r>
      <w:r w:rsidRPr="00416CA9">
        <w:rPr>
          <w:rFonts w:ascii="Times New Roman" w:hAnsi="Times New Roman"/>
          <w:sz w:val="28"/>
          <w:szCs w:val="28"/>
          <w:lang w:val="uk-UA"/>
        </w:rPr>
        <w:t>територіальної</w:t>
      </w:r>
    </w:p>
    <w:p w:rsidR="00731DCC" w:rsidRPr="00BC79C7" w:rsidRDefault="00416CA9" w:rsidP="004D6D83">
      <w:pPr>
        <w:pStyle w:val="a3"/>
        <w:ind w:right="5952"/>
        <w:rPr>
          <w:rFonts w:ascii="Times New Roman" w:hAnsi="Times New Roman"/>
          <w:sz w:val="28"/>
          <w:szCs w:val="28"/>
          <w:lang w:val="uk-UA"/>
        </w:rPr>
      </w:pPr>
      <w:r w:rsidRPr="00416CA9">
        <w:rPr>
          <w:rFonts w:ascii="Times New Roman" w:hAnsi="Times New Roman"/>
          <w:sz w:val="28"/>
          <w:szCs w:val="28"/>
          <w:lang w:val="uk-UA"/>
        </w:rPr>
        <w:t>громади на 2026-2028 роки</w:t>
      </w:r>
    </w:p>
    <w:p w:rsidR="00091369" w:rsidRPr="007F4B7E" w:rsidRDefault="00091369" w:rsidP="00091369">
      <w:pPr>
        <w:ind w:right="-1"/>
        <w:jc w:val="both"/>
        <w:rPr>
          <w:sz w:val="28"/>
          <w:szCs w:val="28"/>
          <w:lang w:val="uk-UA"/>
        </w:rPr>
      </w:pPr>
    </w:p>
    <w:p w:rsidR="00535666" w:rsidRPr="00535666" w:rsidRDefault="00535666" w:rsidP="00535666">
      <w:pPr>
        <w:pStyle w:val="a3"/>
        <w:jc w:val="both"/>
        <w:rPr>
          <w:rFonts w:ascii="Times New Roman" w:hAnsi="Times New Roman"/>
          <w:sz w:val="28"/>
          <w:szCs w:val="28"/>
          <w:lang w:val="uk-UA"/>
        </w:rPr>
      </w:pPr>
      <w:r w:rsidRPr="00535666">
        <w:rPr>
          <w:rFonts w:ascii="Times New Roman" w:hAnsi="Times New Roman"/>
          <w:sz w:val="28"/>
          <w:szCs w:val="28"/>
          <w:lang w:val="uk-UA"/>
        </w:rPr>
        <w:t xml:space="preserve">    </w:t>
      </w:r>
      <w:r w:rsidRPr="00FD6350">
        <w:rPr>
          <w:rFonts w:ascii="Times New Roman" w:hAnsi="Times New Roman"/>
          <w:sz w:val="28"/>
          <w:szCs w:val="28"/>
          <w:lang w:val="uk-UA"/>
        </w:rPr>
        <w:t xml:space="preserve">Керуючись підпунктом </w:t>
      </w:r>
      <w:r w:rsidR="00FD6350" w:rsidRPr="00FD6350">
        <w:rPr>
          <w:rFonts w:ascii="Times New Roman" w:hAnsi="Times New Roman"/>
          <w:sz w:val="28"/>
          <w:szCs w:val="28"/>
          <w:lang w:val="uk-UA"/>
        </w:rPr>
        <w:t>1</w:t>
      </w:r>
      <w:r w:rsidRPr="00FD6350">
        <w:rPr>
          <w:rFonts w:ascii="Times New Roman" w:hAnsi="Times New Roman"/>
          <w:sz w:val="28"/>
          <w:szCs w:val="28"/>
          <w:lang w:val="uk-UA"/>
        </w:rPr>
        <w:t xml:space="preserve"> пункту </w:t>
      </w:r>
      <w:r w:rsidR="00526243" w:rsidRPr="00FD6350">
        <w:rPr>
          <w:rFonts w:ascii="Times New Roman" w:hAnsi="Times New Roman"/>
          <w:sz w:val="28"/>
          <w:szCs w:val="28"/>
          <w:lang w:val="uk-UA"/>
        </w:rPr>
        <w:t>„</w:t>
      </w:r>
      <w:r w:rsidRPr="00FD6350">
        <w:rPr>
          <w:rFonts w:ascii="Times New Roman" w:hAnsi="Times New Roman"/>
          <w:sz w:val="28"/>
          <w:szCs w:val="28"/>
          <w:lang w:val="uk-UA"/>
        </w:rPr>
        <w:t>а</w:t>
      </w:r>
      <w:r w:rsidR="00526243" w:rsidRPr="00314725">
        <w:rPr>
          <w:rFonts w:ascii="Times New Roman" w:hAnsi="Times New Roman"/>
          <w:sz w:val="28"/>
          <w:szCs w:val="28"/>
          <w:lang w:val="uk-UA"/>
        </w:rPr>
        <w:t>“</w:t>
      </w:r>
      <w:r w:rsidRPr="00FD6350">
        <w:rPr>
          <w:rFonts w:ascii="Times New Roman" w:hAnsi="Times New Roman"/>
          <w:sz w:val="28"/>
          <w:szCs w:val="28"/>
          <w:lang w:val="uk-UA"/>
        </w:rPr>
        <w:t xml:space="preserve"> статті </w:t>
      </w:r>
      <w:r w:rsidR="00FD6350" w:rsidRPr="00FD6350">
        <w:rPr>
          <w:rFonts w:ascii="Times New Roman" w:hAnsi="Times New Roman"/>
          <w:sz w:val="28"/>
          <w:szCs w:val="28"/>
          <w:lang w:val="uk-UA"/>
        </w:rPr>
        <w:t>27</w:t>
      </w:r>
      <w:r w:rsidRPr="00FD6350">
        <w:rPr>
          <w:rFonts w:ascii="Times New Roman" w:hAnsi="Times New Roman"/>
          <w:sz w:val="28"/>
          <w:szCs w:val="28"/>
          <w:lang w:val="uk-UA"/>
        </w:rPr>
        <w:t xml:space="preserve">, </w:t>
      </w:r>
      <w:r w:rsidR="00FD6350" w:rsidRPr="00FD6350">
        <w:rPr>
          <w:rFonts w:ascii="Times New Roman" w:hAnsi="Times New Roman"/>
          <w:sz w:val="28"/>
          <w:szCs w:val="28"/>
          <w:lang w:val="uk-UA"/>
        </w:rPr>
        <w:t xml:space="preserve">підпунктом 6 пункту </w:t>
      </w:r>
      <w:r w:rsidR="00526243" w:rsidRPr="00FD6350">
        <w:rPr>
          <w:rFonts w:ascii="Times New Roman" w:hAnsi="Times New Roman"/>
          <w:sz w:val="28"/>
          <w:szCs w:val="28"/>
          <w:lang w:val="uk-UA"/>
        </w:rPr>
        <w:t>„</w:t>
      </w:r>
      <w:r w:rsidR="00FD6350" w:rsidRPr="00FD6350">
        <w:rPr>
          <w:rFonts w:ascii="Times New Roman" w:hAnsi="Times New Roman"/>
          <w:sz w:val="28"/>
          <w:szCs w:val="28"/>
          <w:lang w:val="uk-UA"/>
        </w:rPr>
        <w:t>а</w:t>
      </w:r>
      <w:r w:rsidR="00526243" w:rsidRPr="00314725">
        <w:rPr>
          <w:rFonts w:ascii="Times New Roman" w:hAnsi="Times New Roman"/>
          <w:sz w:val="28"/>
          <w:szCs w:val="28"/>
          <w:lang w:val="uk-UA"/>
        </w:rPr>
        <w:t>“</w:t>
      </w:r>
      <w:r w:rsidR="00FD6350" w:rsidRPr="00FD6350">
        <w:rPr>
          <w:rFonts w:ascii="Times New Roman" w:hAnsi="Times New Roman"/>
          <w:sz w:val="28"/>
          <w:szCs w:val="28"/>
          <w:lang w:val="uk-UA"/>
        </w:rPr>
        <w:t xml:space="preserve"> </w:t>
      </w:r>
      <w:r w:rsidR="00526243">
        <w:rPr>
          <w:rFonts w:ascii="Times New Roman" w:hAnsi="Times New Roman"/>
          <w:sz w:val="28"/>
          <w:szCs w:val="28"/>
          <w:lang w:val="uk-UA"/>
        </w:rPr>
        <w:t xml:space="preserve">частини першої </w:t>
      </w:r>
      <w:r w:rsidR="00FD6350" w:rsidRPr="00FD6350">
        <w:rPr>
          <w:rFonts w:ascii="Times New Roman" w:hAnsi="Times New Roman"/>
          <w:sz w:val="28"/>
          <w:szCs w:val="28"/>
          <w:lang w:val="uk-UA"/>
        </w:rPr>
        <w:t xml:space="preserve">статті 31, </w:t>
      </w:r>
      <w:r w:rsidRPr="00FD6350">
        <w:rPr>
          <w:rFonts w:ascii="Times New Roman" w:hAnsi="Times New Roman"/>
          <w:sz w:val="28"/>
          <w:szCs w:val="28"/>
          <w:lang w:val="uk-UA"/>
        </w:rPr>
        <w:t xml:space="preserve">статтею 40 Закону України „Про місцеве самоврядування в Україні“, </w:t>
      </w:r>
      <w:r w:rsidR="00314725" w:rsidRPr="00FD6350">
        <w:rPr>
          <w:rFonts w:ascii="Times New Roman" w:hAnsi="Times New Roman"/>
          <w:sz w:val="28"/>
          <w:szCs w:val="28"/>
          <w:lang w:val="uk-UA"/>
        </w:rPr>
        <w:t>законами України „Про регулювання містобудівної діяльності“, „Про</w:t>
      </w:r>
      <w:r w:rsidR="00314725" w:rsidRPr="00314725">
        <w:rPr>
          <w:rFonts w:ascii="Times New Roman" w:hAnsi="Times New Roman"/>
          <w:sz w:val="28"/>
          <w:szCs w:val="28"/>
          <w:lang w:val="uk-UA"/>
        </w:rPr>
        <w:t xml:space="preserve"> основи містобудування“, „Про внесення змін до деяких законодавчих актів України щодо планування використання земель“,  „Про землеустрій“, „Про стратегічну екологічну оцінку“, Земельн</w:t>
      </w:r>
      <w:r w:rsidR="00526243">
        <w:rPr>
          <w:rFonts w:ascii="Times New Roman" w:hAnsi="Times New Roman"/>
          <w:sz w:val="28"/>
          <w:szCs w:val="28"/>
          <w:lang w:val="uk-UA"/>
        </w:rPr>
        <w:t>им</w:t>
      </w:r>
      <w:r w:rsidR="00314725" w:rsidRPr="00314725">
        <w:rPr>
          <w:rFonts w:ascii="Times New Roman" w:hAnsi="Times New Roman"/>
          <w:sz w:val="28"/>
          <w:szCs w:val="28"/>
          <w:lang w:val="uk-UA"/>
        </w:rPr>
        <w:t xml:space="preserve"> кодекс</w:t>
      </w:r>
      <w:r w:rsidR="00526243">
        <w:rPr>
          <w:rFonts w:ascii="Times New Roman" w:hAnsi="Times New Roman"/>
          <w:sz w:val="28"/>
          <w:szCs w:val="28"/>
          <w:lang w:val="uk-UA"/>
        </w:rPr>
        <w:t>ом</w:t>
      </w:r>
      <w:r w:rsidR="00314725" w:rsidRPr="00314725">
        <w:rPr>
          <w:rFonts w:ascii="Times New Roman" w:hAnsi="Times New Roman"/>
          <w:sz w:val="28"/>
          <w:szCs w:val="28"/>
          <w:lang w:val="uk-UA"/>
        </w:rPr>
        <w:t xml:space="preserve"> України, рішенням міської ради від 25.04.2024 №1188 </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Про затвердження Порядку розроблення, виконання, моніторингу місцевих цільових програм та звітності про їх виконання</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 xml:space="preserve"> (зі змінами)</w:t>
      </w:r>
      <w:r w:rsidR="00314725">
        <w:rPr>
          <w:rFonts w:ascii="Times New Roman" w:hAnsi="Times New Roman"/>
          <w:sz w:val="28"/>
          <w:szCs w:val="28"/>
          <w:lang w:val="uk-UA"/>
        </w:rPr>
        <w:t>,</w:t>
      </w:r>
      <w:r w:rsidR="00314725">
        <w:rPr>
          <w:lang w:val="uk-UA"/>
        </w:rPr>
        <w:t xml:space="preserve"> </w:t>
      </w:r>
      <w:r w:rsidR="00314725" w:rsidRPr="00314725">
        <w:rPr>
          <w:rFonts w:ascii="Times New Roman" w:hAnsi="Times New Roman"/>
          <w:sz w:val="28"/>
          <w:szCs w:val="28"/>
          <w:lang w:val="uk-UA"/>
        </w:rPr>
        <w:t xml:space="preserve">враховуючи Стратегію розвитку </w:t>
      </w:r>
      <w:proofErr w:type="spellStart"/>
      <w:r w:rsidR="00314725" w:rsidRPr="00314725">
        <w:rPr>
          <w:rFonts w:ascii="Times New Roman" w:hAnsi="Times New Roman"/>
          <w:sz w:val="28"/>
          <w:szCs w:val="28"/>
          <w:lang w:val="uk-UA"/>
        </w:rPr>
        <w:t>Звягельської</w:t>
      </w:r>
      <w:proofErr w:type="spellEnd"/>
      <w:r w:rsidR="00314725" w:rsidRPr="00314725">
        <w:rPr>
          <w:rFonts w:ascii="Times New Roman" w:hAnsi="Times New Roman"/>
          <w:sz w:val="28"/>
          <w:szCs w:val="28"/>
          <w:lang w:val="uk-UA"/>
        </w:rPr>
        <w:t xml:space="preserve"> міської територіальної громади на 2024 – 2030 роки, затверджену рішенням міської ради від 25.07.2024 №1258, розпорядження міського голови від </w:t>
      </w:r>
      <w:r w:rsidR="00314725" w:rsidRPr="00F8409F">
        <w:rPr>
          <w:rFonts w:ascii="Times New Roman" w:hAnsi="Times New Roman"/>
          <w:sz w:val="28"/>
          <w:szCs w:val="28"/>
          <w:lang w:val="uk-UA"/>
        </w:rPr>
        <w:t>24.06.2025 №166 (о)</w:t>
      </w:r>
      <w:r w:rsidR="00314725" w:rsidRPr="00314725">
        <w:rPr>
          <w:rFonts w:ascii="Times New Roman" w:hAnsi="Times New Roman"/>
          <w:sz w:val="28"/>
          <w:szCs w:val="28"/>
          <w:lang w:val="uk-UA"/>
        </w:rPr>
        <w:t xml:space="preserve"> </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 xml:space="preserve">Про створення робочої групи з підготовки </w:t>
      </w:r>
      <w:proofErr w:type="spellStart"/>
      <w:r w:rsidR="00314725" w:rsidRPr="00314725">
        <w:rPr>
          <w:rFonts w:ascii="Times New Roman" w:hAnsi="Times New Roman"/>
          <w:sz w:val="28"/>
          <w:szCs w:val="28"/>
          <w:lang w:val="uk-UA"/>
        </w:rPr>
        <w:t>проєкту</w:t>
      </w:r>
      <w:proofErr w:type="spellEnd"/>
      <w:r w:rsidR="00314725" w:rsidRPr="00314725">
        <w:rPr>
          <w:rFonts w:ascii="Times New Roman" w:hAnsi="Times New Roman"/>
          <w:sz w:val="28"/>
          <w:szCs w:val="28"/>
          <w:lang w:val="uk-UA"/>
        </w:rPr>
        <w:t xml:space="preserve"> Програми розроблення містобудівної документації на території </w:t>
      </w:r>
      <w:proofErr w:type="spellStart"/>
      <w:r w:rsidR="00314725" w:rsidRPr="00314725">
        <w:rPr>
          <w:rFonts w:ascii="Times New Roman" w:hAnsi="Times New Roman"/>
          <w:sz w:val="28"/>
          <w:szCs w:val="28"/>
          <w:lang w:val="uk-UA"/>
        </w:rPr>
        <w:t>Звягельської</w:t>
      </w:r>
      <w:proofErr w:type="spellEnd"/>
      <w:r w:rsidR="00314725" w:rsidRPr="00314725">
        <w:rPr>
          <w:rFonts w:ascii="Times New Roman" w:hAnsi="Times New Roman"/>
          <w:sz w:val="28"/>
          <w:szCs w:val="28"/>
          <w:lang w:val="uk-UA"/>
        </w:rPr>
        <w:t xml:space="preserve"> міської територіальної громади на 2026-2028 роки</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 висновки фінансового управління міської ради</w:t>
      </w:r>
      <w:r w:rsidR="00FD6350">
        <w:rPr>
          <w:rFonts w:ascii="Times New Roman" w:hAnsi="Times New Roman"/>
          <w:sz w:val="28"/>
          <w:szCs w:val="28"/>
          <w:lang w:val="uk-UA"/>
        </w:rPr>
        <w:t xml:space="preserve"> та</w:t>
      </w:r>
      <w:r w:rsidR="00314725" w:rsidRPr="00314725">
        <w:rPr>
          <w:rFonts w:ascii="Times New Roman" w:hAnsi="Times New Roman"/>
          <w:sz w:val="28"/>
          <w:szCs w:val="28"/>
          <w:lang w:val="uk-UA"/>
        </w:rPr>
        <w:t xml:space="preserve"> відділу економі</w:t>
      </w:r>
      <w:r w:rsidR="00314725">
        <w:rPr>
          <w:rFonts w:ascii="Times New Roman" w:hAnsi="Times New Roman"/>
          <w:sz w:val="28"/>
          <w:szCs w:val="28"/>
          <w:lang w:val="uk-UA"/>
        </w:rPr>
        <w:t xml:space="preserve">ки </w:t>
      </w:r>
      <w:r w:rsidR="00314725" w:rsidRPr="00314725">
        <w:rPr>
          <w:rFonts w:ascii="Times New Roman" w:hAnsi="Times New Roman"/>
          <w:sz w:val="28"/>
          <w:szCs w:val="28"/>
          <w:lang w:val="uk-UA"/>
        </w:rPr>
        <w:t>міської ради</w:t>
      </w:r>
      <w:r w:rsidR="00F8409F">
        <w:rPr>
          <w:rFonts w:ascii="Times New Roman" w:hAnsi="Times New Roman"/>
          <w:sz w:val="28"/>
          <w:szCs w:val="28"/>
          <w:lang w:val="uk-UA"/>
        </w:rPr>
        <w:t>,</w:t>
      </w:r>
      <w:r w:rsidR="00314725" w:rsidRPr="00314725">
        <w:rPr>
          <w:rFonts w:ascii="Times New Roman" w:hAnsi="Times New Roman"/>
          <w:sz w:val="28"/>
          <w:szCs w:val="28"/>
          <w:lang w:val="uk-UA"/>
        </w:rPr>
        <w:t xml:space="preserve"> з метою регулювання планування, забудови та іншого використання територій громади, забезпечення сталого розвитку з урахуванням державних, громадських і приватних інтересів</w:t>
      </w:r>
      <w:r w:rsidRPr="00535666">
        <w:rPr>
          <w:rFonts w:ascii="Times New Roman" w:hAnsi="Times New Roman"/>
          <w:sz w:val="28"/>
          <w:szCs w:val="28"/>
          <w:lang w:val="uk-UA"/>
        </w:rPr>
        <w:t>, виконавчий комітет міської ради</w:t>
      </w:r>
    </w:p>
    <w:p w:rsidR="00E332D1" w:rsidRDefault="00535666" w:rsidP="008C62EB">
      <w:pPr>
        <w:pStyle w:val="a3"/>
        <w:jc w:val="both"/>
        <w:rPr>
          <w:rFonts w:ascii="Times New Roman" w:hAnsi="Times New Roman"/>
          <w:sz w:val="28"/>
          <w:szCs w:val="28"/>
          <w:lang w:val="uk-UA"/>
        </w:rPr>
      </w:pPr>
      <w:r w:rsidRPr="00535666">
        <w:rPr>
          <w:rFonts w:ascii="Times New Roman" w:hAnsi="Times New Roman"/>
          <w:sz w:val="28"/>
          <w:szCs w:val="28"/>
          <w:lang w:val="uk-UA"/>
        </w:rPr>
        <w:t>ВИРІШИВ:</w:t>
      </w:r>
    </w:p>
    <w:p w:rsidR="004F217A" w:rsidRDefault="00D63068" w:rsidP="004F217A">
      <w:pPr>
        <w:pStyle w:val="a3"/>
        <w:jc w:val="both"/>
        <w:rPr>
          <w:rFonts w:ascii="Times New Roman" w:hAnsi="Times New Roman"/>
          <w:sz w:val="28"/>
          <w:szCs w:val="28"/>
          <w:lang w:val="uk-UA"/>
        </w:rPr>
      </w:pPr>
      <w:r w:rsidRPr="00D63068">
        <w:rPr>
          <w:rFonts w:ascii="Times New Roman" w:hAnsi="Times New Roman"/>
          <w:sz w:val="28"/>
          <w:szCs w:val="28"/>
          <w:lang w:val="uk-UA"/>
        </w:rPr>
        <w:t xml:space="preserve">    1. </w:t>
      </w:r>
      <w:r w:rsidR="004F217A">
        <w:rPr>
          <w:rFonts w:ascii="Times New Roman" w:hAnsi="Times New Roman"/>
          <w:sz w:val="28"/>
          <w:szCs w:val="28"/>
          <w:lang w:val="uk-UA"/>
        </w:rPr>
        <w:t xml:space="preserve">Погодити </w:t>
      </w:r>
      <w:proofErr w:type="spellStart"/>
      <w:r w:rsidR="004F217A">
        <w:rPr>
          <w:rFonts w:ascii="Times New Roman" w:hAnsi="Times New Roman"/>
          <w:sz w:val="28"/>
          <w:szCs w:val="28"/>
          <w:lang w:val="uk-UA"/>
        </w:rPr>
        <w:t>проєкт</w:t>
      </w:r>
      <w:proofErr w:type="spellEnd"/>
      <w:r w:rsidR="004F217A">
        <w:rPr>
          <w:rFonts w:ascii="Times New Roman" w:hAnsi="Times New Roman"/>
          <w:sz w:val="28"/>
          <w:szCs w:val="28"/>
          <w:lang w:val="uk-UA"/>
        </w:rPr>
        <w:t xml:space="preserve"> </w:t>
      </w:r>
      <w:r w:rsidR="004F217A" w:rsidRPr="004F217A">
        <w:rPr>
          <w:rFonts w:ascii="Times New Roman" w:hAnsi="Times New Roman"/>
          <w:sz w:val="28"/>
          <w:szCs w:val="28"/>
          <w:lang w:val="uk-UA"/>
        </w:rPr>
        <w:t>Програм</w:t>
      </w:r>
      <w:r w:rsidR="004F217A">
        <w:rPr>
          <w:rFonts w:ascii="Times New Roman" w:hAnsi="Times New Roman"/>
          <w:sz w:val="28"/>
          <w:szCs w:val="28"/>
          <w:lang w:val="uk-UA"/>
        </w:rPr>
        <w:t>и</w:t>
      </w:r>
      <w:r w:rsidR="004F217A" w:rsidRPr="004F217A">
        <w:rPr>
          <w:rFonts w:ascii="Times New Roman" w:hAnsi="Times New Roman"/>
          <w:sz w:val="28"/>
          <w:szCs w:val="28"/>
          <w:lang w:val="uk-UA"/>
        </w:rPr>
        <w:t xml:space="preserve"> розроблення містобудівної документації на території </w:t>
      </w:r>
      <w:proofErr w:type="spellStart"/>
      <w:r w:rsidR="004F217A" w:rsidRPr="004F217A">
        <w:rPr>
          <w:rFonts w:ascii="Times New Roman" w:hAnsi="Times New Roman"/>
          <w:sz w:val="28"/>
          <w:szCs w:val="28"/>
          <w:lang w:val="uk-UA"/>
        </w:rPr>
        <w:t>Звягельської</w:t>
      </w:r>
      <w:proofErr w:type="spellEnd"/>
      <w:r w:rsidR="004F217A" w:rsidRPr="004F217A">
        <w:rPr>
          <w:rFonts w:ascii="Times New Roman" w:hAnsi="Times New Roman"/>
          <w:sz w:val="28"/>
          <w:szCs w:val="28"/>
          <w:lang w:val="uk-UA"/>
        </w:rPr>
        <w:t xml:space="preserve"> міської територіальної громади на 2026-2028 роки (додається).</w:t>
      </w:r>
    </w:p>
    <w:p w:rsidR="00D63068" w:rsidRPr="00D63068" w:rsidRDefault="00D63068" w:rsidP="00FA2532">
      <w:pPr>
        <w:pStyle w:val="a3"/>
        <w:jc w:val="both"/>
        <w:rPr>
          <w:rFonts w:ascii="Times New Roman" w:hAnsi="Times New Roman"/>
          <w:sz w:val="28"/>
          <w:szCs w:val="28"/>
          <w:lang w:val="uk-UA"/>
        </w:rPr>
      </w:pPr>
      <w:r w:rsidRPr="00D63068">
        <w:rPr>
          <w:rFonts w:ascii="Times New Roman" w:hAnsi="Times New Roman"/>
          <w:sz w:val="28"/>
          <w:szCs w:val="28"/>
          <w:lang w:val="uk-UA"/>
        </w:rPr>
        <w:t xml:space="preserve">    2. </w:t>
      </w:r>
      <w:r w:rsidR="004F217A">
        <w:rPr>
          <w:rFonts w:ascii="Times New Roman" w:hAnsi="Times New Roman"/>
          <w:sz w:val="28"/>
          <w:szCs w:val="28"/>
          <w:lang w:val="uk-UA"/>
        </w:rPr>
        <w:t>У</w:t>
      </w:r>
      <w:r w:rsidR="004F217A" w:rsidRPr="004F217A">
        <w:rPr>
          <w:rFonts w:ascii="Times New Roman" w:hAnsi="Times New Roman"/>
          <w:sz w:val="28"/>
          <w:szCs w:val="28"/>
          <w:lang w:val="uk-UA"/>
        </w:rPr>
        <w:t>правлінн</w:t>
      </w:r>
      <w:r w:rsidR="004F217A">
        <w:rPr>
          <w:rFonts w:ascii="Times New Roman" w:hAnsi="Times New Roman"/>
          <w:sz w:val="28"/>
          <w:szCs w:val="28"/>
          <w:lang w:val="uk-UA"/>
        </w:rPr>
        <w:t>ю</w:t>
      </w:r>
      <w:r w:rsidR="004F217A" w:rsidRPr="004F217A">
        <w:rPr>
          <w:rFonts w:ascii="Times New Roman" w:hAnsi="Times New Roman"/>
          <w:sz w:val="28"/>
          <w:szCs w:val="28"/>
          <w:lang w:val="uk-UA"/>
        </w:rPr>
        <w:t xml:space="preserve"> містобудування, архітектури та земельних відносин міської ради</w:t>
      </w:r>
      <w:r w:rsidR="004F217A">
        <w:rPr>
          <w:rFonts w:ascii="Times New Roman" w:hAnsi="Times New Roman"/>
          <w:sz w:val="28"/>
          <w:szCs w:val="28"/>
          <w:lang w:val="uk-UA"/>
        </w:rPr>
        <w:t xml:space="preserve"> (</w:t>
      </w:r>
      <w:proofErr w:type="spellStart"/>
      <w:r w:rsidR="004F217A">
        <w:rPr>
          <w:rFonts w:ascii="Times New Roman" w:hAnsi="Times New Roman"/>
          <w:sz w:val="28"/>
          <w:szCs w:val="28"/>
          <w:lang w:val="uk-UA"/>
        </w:rPr>
        <w:t>Демяненко</w:t>
      </w:r>
      <w:proofErr w:type="spellEnd"/>
      <w:r w:rsidR="004F217A">
        <w:rPr>
          <w:rFonts w:ascii="Times New Roman" w:hAnsi="Times New Roman"/>
          <w:sz w:val="28"/>
          <w:szCs w:val="28"/>
          <w:lang w:val="uk-UA"/>
        </w:rPr>
        <w:t xml:space="preserve"> Н.Б.) </w:t>
      </w:r>
      <w:proofErr w:type="spellStart"/>
      <w:r w:rsidR="004F217A">
        <w:rPr>
          <w:rFonts w:ascii="Times New Roman" w:hAnsi="Times New Roman"/>
          <w:sz w:val="28"/>
          <w:szCs w:val="28"/>
          <w:lang w:val="uk-UA"/>
        </w:rPr>
        <w:t>внести</w:t>
      </w:r>
      <w:proofErr w:type="spellEnd"/>
      <w:r w:rsidR="004F217A">
        <w:rPr>
          <w:rFonts w:ascii="Times New Roman" w:hAnsi="Times New Roman"/>
          <w:sz w:val="28"/>
          <w:szCs w:val="28"/>
          <w:lang w:val="uk-UA"/>
        </w:rPr>
        <w:t xml:space="preserve"> на розгляд чергової сесії міської ради </w:t>
      </w:r>
      <w:proofErr w:type="spellStart"/>
      <w:r w:rsidR="004F217A">
        <w:rPr>
          <w:rFonts w:ascii="Times New Roman" w:hAnsi="Times New Roman"/>
          <w:sz w:val="28"/>
          <w:szCs w:val="28"/>
          <w:lang w:val="uk-UA"/>
        </w:rPr>
        <w:t>проєкт</w:t>
      </w:r>
      <w:proofErr w:type="spellEnd"/>
      <w:r w:rsidR="004F217A">
        <w:rPr>
          <w:rFonts w:ascii="Times New Roman" w:hAnsi="Times New Roman"/>
          <w:sz w:val="28"/>
          <w:szCs w:val="28"/>
          <w:lang w:val="uk-UA"/>
        </w:rPr>
        <w:t xml:space="preserve"> рішення міської ради </w:t>
      </w:r>
      <w:r w:rsidR="004F217A" w:rsidRPr="00535666">
        <w:rPr>
          <w:rFonts w:ascii="Times New Roman" w:hAnsi="Times New Roman"/>
          <w:sz w:val="28"/>
          <w:szCs w:val="28"/>
          <w:lang w:val="uk-UA"/>
        </w:rPr>
        <w:t>„</w:t>
      </w:r>
      <w:r w:rsidR="00FA2532" w:rsidRPr="00FA2532">
        <w:rPr>
          <w:rFonts w:ascii="Times New Roman" w:hAnsi="Times New Roman"/>
          <w:sz w:val="28"/>
          <w:szCs w:val="28"/>
          <w:lang w:val="uk-UA"/>
        </w:rPr>
        <w:t>Про затвердження Програми розроблення</w:t>
      </w:r>
      <w:r w:rsidR="00FA2532">
        <w:rPr>
          <w:rFonts w:ascii="Times New Roman" w:hAnsi="Times New Roman"/>
          <w:sz w:val="28"/>
          <w:szCs w:val="28"/>
          <w:lang w:val="uk-UA"/>
        </w:rPr>
        <w:t xml:space="preserve"> </w:t>
      </w:r>
      <w:r w:rsidR="00FA2532" w:rsidRPr="00FA2532">
        <w:rPr>
          <w:rFonts w:ascii="Times New Roman" w:hAnsi="Times New Roman"/>
          <w:sz w:val="28"/>
          <w:szCs w:val="28"/>
          <w:lang w:val="uk-UA"/>
        </w:rPr>
        <w:t>містобудівної  докумен</w:t>
      </w:r>
      <w:r w:rsidR="00FA2532">
        <w:rPr>
          <w:rFonts w:ascii="Times New Roman" w:hAnsi="Times New Roman"/>
          <w:sz w:val="28"/>
          <w:szCs w:val="28"/>
          <w:lang w:val="uk-UA"/>
        </w:rPr>
        <w:t xml:space="preserve">тації на </w:t>
      </w:r>
      <w:r w:rsidR="00FA2532" w:rsidRPr="00FA2532">
        <w:rPr>
          <w:rFonts w:ascii="Times New Roman" w:hAnsi="Times New Roman"/>
          <w:sz w:val="28"/>
          <w:szCs w:val="28"/>
          <w:lang w:val="uk-UA"/>
        </w:rPr>
        <w:t>території</w:t>
      </w:r>
      <w:r w:rsidR="00FA2532">
        <w:rPr>
          <w:rFonts w:ascii="Times New Roman" w:hAnsi="Times New Roman"/>
          <w:sz w:val="28"/>
          <w:szCs w:val="28"/>
          <w:lang w:val="uk-UA"/>
        </w:rPr>
        <w:t xml:space="preserve"> </w:t>
      </w:r>
      <w:proofErr w:type="spellStart"/>
      <w:r w:rsidR="00FA2532" w:rsidRPr="00FA2532">
        <w:rPr>
          <w:rFonts w:ascii="Times New Roman" w:hAnsi="Times New Roman"/>
          <w:sz w:val="28"/>
          <w:szCs w:val="28"/>
          <w:lang w:val="uk-UA"/>
        </w:rPr>
        <w:t>Звягельської</w:t>
      </w:r>
      <w:proofErr w:type="spellEnd"/>
      <w:r w:rsidR="00FA2532" w:rsidRPr="00FA2532">
        <w:rPr>
          <w:rFonts w:ascii="Times New Roman" w:hAnsi="Times New Roman"/>
          <w:sz w:val="28"/>
          <w:szCs w:val="28"/>
          <w:lang w:val="uk-UA"/>
        </w:rPr>
        <w:t xml:space="preserve"> міської територіальної</w:t>
      </w:r>
      <w:r w:rsidR="00FA2532">
        <w:rPr>
          <w:rFonts w:ascii="Times New Roman" w:hAnsi="Times New Roman"/>
          <w:sz w:val="28"/>
          <w:szCs w:val="28"/>
          <w:lang w:val="uk-UA"/>
        </w:rPr>
        <w:t xml:space="preserve"> </w:t>
      </w:r>
      <w:r w:rsidR="00FA2532" w:rsidRPr="00FA2532">
        <w:rPr>
          <w:rFonts w:ascii="Times New Roman" w:hAnsi="Times New Roman"/>
          <w:sz w:val="28"/>
          <w:szCs w:val="28"/>
          <w:lang w:val="uk-UA"/>
        </w:rPr>
        <w:t xml:space="preserve">громади на </w:t>
      </w:r>
      <w:r w:rsidR="00FA2532">
        <w:rPr>
          <w:rFonts w:ascii="Times New Roman" w:hAnsi="Times New Roman"/>
          <w:sz w:val="28"/>
          <w:szCs w:val="28"/>
          <w:lang w:val="uk-UA"/>
        </w:rPr>
        <w:t xml:space="preserve">               </w:t>
      </w:r>
      <w:r w:rsidR="00FA2532" w:rsidRPr="00FA2532">
        <w:rPr>
          <w:rFonts w:ascii="Times New Roman" w:hAnsi="Times New Roman"/>
          <w:sz w:val="28"/>
          <w:szCs w:val="28"/>
          <w:lang w:val="uk-UA"/>
        </w:rPr>
        <w:t>2026-2028 роки</w:t>
      </w:r>
      <w:r w:rsidR="00FA2532" w:rsidRPr="00535666">
        <w:rPr>
          <w:rFonts w:ascii="Times New Roman" w:hAnsi="Times New Roman"/>
          <w:sz w:val="28"/>
          <w:szCs w:val="28"/>
          <w:lang w:val="uk-UA"/>
        </w:rPr>
        <w:t>“</w:t>
      </w:r>
      <w:r w:rsidR="00FA2532">
        <w:rPr>
          <w:rFonts w:ascii="Times New Roman" w:hAnsi="Times New Roman"/>
          <w:sz w:val="28"/>
          <w:szCs w:val="28"/>
          <w:lang w:val="uk-UA"/>
        </w:rPr>
        <w:t>.</w:t>
      </w:r>
    </w:p>
    <w:p w:rsidR="00D04046" w:rsidRDefault="00D63068" w:rsidP="00D63068">
      <w:pPr>
        <w:pStyle w:val="a3"/>
        <w:jc w:val="both"/>
        <w:rPr>
          <w:rFonts w:ascii="Times New Roman" w:hAnsi="Times New Roman"/>
          <w:sz w:val="28"/>
          <w:szCs w:val="28"/>
          <w:lang w:val="uk-UA"/>
        </w:rPr>
      </w:pPr>
      <w:r w:rsidRPr="00D63068">
        <w:rPr>
          <w:rFonts w:ascii="Times New Roman" w:hAnsi="Times New Roman"/>
          <w:sz w:val="28"/>
          <w:szCs w:val="28"/>
          <w:lang w:val="uk-UA"/>
        </w:rPr>
        <w:t xml:space="preserve">    3. Контроль за виконанням цього рішення покласти на </w:t>
      </w:r>
      <w:r w:rsidR="00FA2532">
        <w:rPr>
          <w:rFonts w:ascii="Times New Roman" w:hAnsi="Times New Roman"/>
          <w:sz w:val="28"/>
          <w:szCs w:val="28"/>
          <w:lang w:val="uk-UA"/>
        </w:rPr>
        <w:t xml:space="preserve">заступника </w:t>
      </w:r>
      <w:r w:rsidRPr="00D63068">
        <w:rPr>
          <w:rFonts w:ascii="Times New Roman" w:hAnsi="Times New Roman"/>
          <w:sz w:val="28"/>
          <w:szCs w:val="28"/>
          <w:lang w:val="uk-UA"/>
        </w:rPr>
        <w:t>міського голов</w:t>
      </w:r>
      <w:r w:rsidR="00FA2532">
        <w:rPr>
          <w:rFonts w:ascii="Times New Roman" w:hAnsi="Times New Roman"/>
          <w:sz w:val="28"/>
          <w:szCs w:val="28"/>
          <w:lang w:val="uk-UA"/>
        </w:rPr>
        <w:t>и</w:t>
      </w:r>
      <w:r w:rsidRPr="00D63068">
        <w:rPr>
          <w:rFonts w:ascii="Times New Roman" w:hAnsi="Times New Roman"/>
          <w:sz w:val="28"/>
          <w:szCs w:val="28"/>
          <w:lang w:val="uk-UA"/>
        </w:rPr>
        <w:t xml:space="preserve"> </w:t>
      </w:r>
      <w:proofErr w:type="spellStart"/>
      <w:r w:rsidR="00FA2532">
        <w:rPr>
          <w:rFonts w:ascii="Times New Roman" w:hAnsi="Times New Roman"/>
          <w:sz w:val="28"/>
          <w:szCs w:val="28"/>
          <w:lang w:val="uk-UA"/>
        </w:rPr>
        <w:t>Гудзя</w:t>
      </w:r>
      <w:proofErr w:type="spellEnd"/>
      <w:r w:rsidR="00FA2532">
        <w:rPr>
          <w:rFonts w:ascii="Times New Roman" w:hAnsi="Times New Roman"/>
          <w:sz w:val="28"/>
          <w:szCs w:val="28"/>
          <w:lang w:val="uk-UA"/>
        </w:rPr>
        <w:t xml:space="preserve"> Д.С.</w:t>
      </w:r>
    </w:p>
    <w:p w:rsidR="00091369" w:rsidRPr="00547B1F" w:rsidRDefault="00091369" w:rsidP="00091369">
      <w:pPr>
        <w:pStyle w:val="31"/>
        <w:contextualSpacing/>
        <w:jc w:val="both"/>
        <w:rPr>
          <w:lang w:val="uk-UA"/>
        </w:rPr>
      </w:pPr>
    </w:p>
    <w:p w:rsidR="00091369" w:rsidRPr="00547B1F" w:rsidRDefault="00091369" w:rsidP="00091369">
      <w:pPr>
        <w:pStyle w:val="31"/>
        <w:contextualSpacing/>
        <w:jc w:val="both"/>
        <w:rPr>
          <w:lang w:val="uk-UA"/>
        </w:rPr>
      </w:pPr>
    </w:p>
    <w:p w:rsidR="00C41B06" w:rsidRDefault="0023160D" w:rsidP="00C965B7">
      <w:pPr>
        <w:tabs>
          <w:tab w:val="left" w:pos="0"/>
          <w:tab w:val="left" w:pos="3600"/>
        </w:tabs>
        <w:spacing w:after="120"/>
        <w:rPr>
          <w:sz w:val="28"/>
          <w:szCs w:val="28"/>
          <w:lang w:val="uk-UA"/>
        </w:rPr>
      </w:pPr>
      <w:r>
        <w:rPr>
          <w:sz w:val="28"/>
          <w:szCs w:val="28"/>
          <w:lang w:val="uk-UA"/>
        </w:rPr>
        <w:t>М</w:t>
      </w:r>
      <w:r w:rsidR="00091369" w:rsidRPr="00AC5ED5">
        <w:rPr>
          <w:sz w:val="28"/>
          <w:szCs w:val="28"/>
          <w:lang w:val="uk-UA"/>
        </w:rPr>
        <w:t>іськ</w:t>
      </w:r>
      <w:r>
        <w:rPr>
          <w:sz w:val="28"/>
          <w:szCs w:val="28"/>
          <w:lang w:val="uk-UA"/>
        </w:rPr>
        <w:t>ий</w:t>
      </w:r>
      <w:r w:rsidR="00091369" w:rsidRPr="00AC5ED5">
        <w:rPr>
          <w:sz w:val="28"/>
          <w:szCs w:val="28"/>
          <w:lang w:val="uk-UA"/>
        </w:rPr>
        <w:t xml:space="preserve"> голов</w:t>
      </w:r>
      <w:r>
        <w:rPr>
          <w:sz w:val="28"/>
          <w:szCs w:val="28"/>
          <w:lang w:val="uk-UA"/>
        </w:rPr>
        <w:t>а</w:t>
      </w:r>
      <w:r w:rsidR="00091369" w:rsidRPr="00AC5ED5">
        <w:rPr>
          <w:sz w:val="28"/>
          <w:szCs w:val="28"/>
          <w:lang w:val="uk-UA"/>
        </w:rPr>
        <w:t xml:space="preserve">                 </w:t>
      </w:r>
      <w:r>
        <w:rPr>
          <w:sz w:val="28"/>
          <w:szCs w:val="28"/>
          <w:lang w:val="uk-UA"/>
        </w:rPr>
        <w:t xml:space="preserve">        </w:t>
      </w:r>
      <w:r w:rsidR="00091369" w:rsidRPr="00AC5ED5">
        <w:rPr>
          <w:sz w:val="28"/>
          <w:szCs w:val="28"/>
          <w:lang w:val="uk-UA"/>
        </w:rPr>
        <w:t xml:space="preserve">                       </w:t>
      </w:r>
      <w:r w:rsidR="00A10C4C">
        <w:rPr>
          <w:sz w:val="28"/>
          <w:szCs w:val="28"/>
          <w:lang w:val="uk-UA"/>
        </w:rPr>
        <w:t xml:space="preserve">     </w:t>
      </w:r>
      <w:r w:rsidR="00091369" w:rsidRPr="00AC5ED5">
        <w:rPr>
          <w:sz w:val="28"/>
          <w:szCs w:val="28"/>
          <w:lang w:val="uk-UA"/>
        </w:rPr>
        <w:t xml:space="preserve"> </w:t>
      </w:r>
      <w:r w:rsidR="00091369">
        <w:rPr>
          <w:sz w:val="28"/>
          <w:szCs w:val="28"/>
          <w:lang w:val="uk-UA"/>
        </w:rPr>
        <w:t xml:space="preserve">  </w:t>
      </w:r>
      <w:r>
        <w:rPr>
          <w:sz w:val="28"/>
          <w:szCs w:val="28"/>
          <w:lang w:val="uk-UA"/>
        </w:rPr>
        <w:t xml:space="preserve">   </w:t>
      </w:r>
      <w:r w:rsidR="00091369">
        <w:rPr>
          <w:sz w:val="28"/>
          <w:szCs w:val="28"/>
          <w:lang w:val="uk-UA"/>
        </w:rPr>
        <w:t xml:space="preserve">                </w:t>
      </w:r>
      <w:r>
        <w:rPr>
          <w:sz w:val="28"/>
          <w:szCs w:val="28"/>
          <w:lang w:val="uk-UA"/>
        </w:rPr>
        <w:t>Микола БОРОВЕЦЬ</w:t>
      </w:r>
    </w:p>
    <w:p w:rsidR="00CE10F9" w:rsidRPr="00CE10F9" w:rsidRDefault="00CE10F9" w:rsidP="00CE10F9">
      <w:pPr>
        <w:ind w:left="6300" w:hanging="1197"/>
        <w:rPr>
          <w:sz w:val="28"/>
          <w:szCs w:val="28"/>
        </w:rPr>
      </w:pPr>
      <w:r w:rsidRPr="00CE10F9">
        <w:rPr>
          <w:sz w:val="28"/>
          <w:szCs w:val="28"/>
          <w:lang w:val="uk-UA"/>
        </w:rPr>
        <w:lastRenderedPageBreak/>
        <w:t xml:space="preserve">                     </w:t>
      </w:r>
      <w:proofErr w:type="spellStart"/>
      <w:r w:rsidRPr="00CE10F9">
        <w:rPr>
          <w:sz w:val="28"/>
          <w:szCs w:val="28"/>
        </w:rPr>
        <w:t>Додаток</w:t>
      </w:r>
      <w:proofErr w:type="spellEnd"/>
      <w:r w:rsidRPr="00CE10F9">
        <w:rPr>
          <w:sz w:val="28"/>
          <w:szCs w:val="28"/>
        </w:rPr>
        <w:t xml:space="preserve"> </w:t>
      </w:r>
    </w:p>
    <w:p w:rsidR="00CE10F9" w:rsidRDefault="00CE10F9" w:rsidP="00CE10F9">
      <w:pPr>
        <w:ind w:left="6300" w:hanging="1197"/>
        <w:rPr>
          <w:sz w:val="28"/>
          <w:szCs w:val="28"/>
          <w:lang w:val="uk-UA"/>
        </w:rPr>
      </w:pPr>
      <w:r w:rsidRPr="00CE10F9">
        <w:rPr>
          <w:sz w:val="28"/>
          <w:szCs w:val="28"/>
          <w:lang w:val="uk-UA"/>
        </w:rPr>
        <w:t xml:space="preserve">                     </w:t>
      </w:r>
      <w:r w:rsidRPr="00CE10F9">
        <w:rPr>
          <w:sz w:val="28"/>
          <w:szCs w:val="28"/>
        </w:rPr>
        <w:t xml:space="preserve">до </w:t>
      </w:r>
      <w:proofErr w:type="spellStart"/>
      <w:r w:rsidRPr="00CE10F9">
        <w:rPr>
          <w:sz w:val="28"/>
          <w:szCs w:val="28"/>
        </w:rPr>
        <w:t>рішення</w:t>
      </w:r>
      <w:proofErr w:type="spellEnd"/>
      <w:r w:rsidRPr="00CE10F9">
        <w:rPr>
          <w:sz w:val="28"/>
          <w:szCs w:val="28"/>
        </w:rPr>
        <w:t xml:space="preserve"> </w:t>
      </w:r>
      <w:r>
        <w:rPr>
          <w:sz w:val="28"/>
          <w:szCs w:val="28"/>
          <w:lang w:val="uk-UA"/>
        </w:rPr>
        <w:t>виконавчого</w:t>
      </w:r>
    </w:p>
    <w:p w:rsidR="00CE10F9" w:rsidRPr="00FD6350" w:rsidRDefault="00CE10F9" w:rsidP="00CE10F9">
      <w:pPr>
        <w:ind w:left="6300" w:hanging="1197"/>
        <w:rPr>
          <w:sz w:val="28"/>
          <w:szCs w:val="28"/>
          <w:lang w:val="uk-UA"/>
        </w:rPr>
      </w:pPr>
      <w:r>
        <w:rPr>
          <w:sz w:val="28"/>
          <w:szCs w:val="28"/>
          <w:lang w:val="uk-UA"/>
        </w:rPr>
        <w:t xml:space="preserve">                     комітету </w:t>
      </w:r>
      <w:r w:rsidRPr="00FD6350">
        <w:rPr>
          <w:sz w:val="28"/>
          <w:szCs w:val="28"/>
          <w:lang w:val="uk-UA"/>
        </w:rPr>
        <w:t>міської ради</w:t>
      </w:r>
    </w:p>
    <w:p w:rsidR="00CE10F9" w:rsidRPr="00FD6350" w:rsidRDefault="00CE10F9" w:rsidP="00CE10F9">
      <w:pPr>
        <w:ind w:left="6300" w:hanging="1197"/>
        <w:rPr>
          <w:sz w:val="28"/>
          <w:szCs w:val="28"/>
          <w:lang w:val="uk-UA"/>
        </w:rPr>
      </w:pPr>
      <w:r w:rsidRPr="00CE10F9">
        <w:rPr>
          <w:sz w:val="28"/>
          <w:szCs w:val="28"/>
          <w:lang w:val="uk-UA"/>
        </w:rPr>
        <w:t xml:space="preserve">                     </w:t>
      </w:r>
      <w:r w:rsidRPr="00FD6350">
        <w:rPr>
          <w:sz w:val="28"/>
          <w:szCs w:val="28"/>
          <w:lang w:val="uk-UA"/>
        </w:rPr>
        <w:t xml:space="preserve">від </w:t>
      </w:r>
      <w:r w:rsidR="00803718">
        <w:rPr>
          <w:sz w:val="28"/>
          <w:szCs w:val="28"/>
          <w:lang w:val="uk-UA"/>
        </w:rPr>
        <w:t>09.10.2025</w:t>
      </w:r>
      <w:r w:rsidRPr="00FD6350">
        <w:rPr>
          <w:sz w:val="28"/>
          <w:szCs w:val="28"/>
          <w:lang w:val="uk-UA"/>
        </w:rPr>
        <w:t xml:space="preserve">  № </w:t>
      </w:r>
      <w:r w:rsidR="00803718">
        <w:rPr>
          <w:sz w:val="28"/>
          <w:szCs w:val="28"/>
          <w:lang w:val="uk-UA"/>
        </w:rPr>
        <w:t>1652</w:t>
      </w:r>
    </w:p>
    <w:p w:rsidR="00CE10F9" w:rsidRPr="00FD6350" w:rsidRDefault="00CE10F9" w:rsidP="00CE10F9">
      <w:pPr>
        <w:ind w:hanging="1197"/>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jc w:val="center"/>
        <w:rPr>
          <w:b/>
          <w:sz w:val="28"/>
          <w:szCs w:val="28"/>
          <w:lang w:val="uk-UA"/>
        </w:rPr>
      </w:pPr>
      <w:r w:rsidRPr="00FD6350">
        <w:rPr>
          <w:b/>
          <w:sz w:val="28"/>
          <w:szCs w:val="28"/>
          <w:lang w:val="uk-UA"/>
        </w:rPr>
        <w:t>ПРОГРАМА</w:t>
      </w:r>
    </w:p>
    <w:p w:rsidR="00CE10F9" w:rsidRPr="00FD6350" w:rsidRDefault="00CE10F9" w:rsidP="00CE10F9">
      <w:pPr>
        <w:jc w:val="center"/>
        <w:rPr>
          <w:b/>
          <w:sz w:val="28"/>
          <w:szCs w:val="28"/>
          <w:lang w:val="uk-UA"/>
        </w:rPr>
      </w:pPr>
      <w:r w:rsidRPr="00FD6350">
        <w:rPr>
          <w:b/>
          <w:sz w:val="28"/>
          <w:szCs w:val="28"/>
          <w:lang w:val="uk-UA"/>
        </w:rPr>
        <w:t xml:space="preserve">розроблення містобудівної документації </w:t>
      </w:r>
    </w:p>
    <w:p w:rsidR="00CE10F9" w:rsidRPr="00CE10F9" w:rsidRDefault="00CE10F9" w:rsidP="00CE10F9">
      <w:pPr>
        <w:jc w:val="center"/>
        <w:rPr>
          <w:b/>
          <w:sz w:val="28"/>
          <w:szCs w:val="28"/>
        </w:rPr>
      </w:pPr>
      <w:r w:rsidRPr="00CE10F9">
        <w:rPr>
          <w:b/>
          <w:sz w:val="28"/>
          <w:szCs w:val="28"/>
        </w:rPr>
        <w:t xml:space="preserve">на </w:t>
      </w:r>
      <w:proofErr w:type="spellStart"/>
      <w:r w:rsidRPr="00CE10F9">
        <w:rPr>
          <w:b/>
          <w:sz w:val="28"/>
          <w:szCs w:val="28"/>
        </w:rPr>
        <w:t>території</w:t>
      </w:r>
      <w:proofErr w:type="spellEnd"/>
      <w:r w:rsidRPr="00CE10F9">
        <w:rPr>
          <w:b/>
          <w:sz w:val="28"/>
          <w:szCs w:val="28"/>
        </w:rPr>
        <w:t xml:space="preserve"> </w:t>
      </w:r>
      <w:proofErr w:type="spellStart"/>
      <w:r w:rsidRPr="00CE10F9">
        <w:rPr>
          <w:b/>
          <w:sz w:val="28"/>
          <w:szCs w:val="28"/>
        </w:rPr>
        <w:t>Звягельської</w:t>
      </w:r>
      <w:proofErr w:type="spellEnd"/>
      <w:r w:rsidRPr="00CE10F9">
        <w:rPr>
          <w:b/>
          <w:sz w:val="28"/>
          <w:szCs w:val="28"/>
        </w:rPr>
        <w:t xml:space="preserve"> </w:t>
      </w:r>
      <w:proofErr w:type="spellStart"/>
      <w:r w:rsidRPr="00CE10F9">
        <w:rPr>
          <w:b/>
          <w:sz w:val="28"/>
          <w:szCs w:val="28"/>
        </w:rPr>
        <w:t>міської</w:t>
      </w:r>
      <w:proofErr w:type="spellEnd"/>
      <w:r w:rsidRPr="00CE10F9">
        <w:rPr>
          <w:b/>
          <w:sz w:val="28"/>
          <w:szCs w:val="28"/>
        </w:rPr>
        <w:t xml:space="preserve"> </w:t>
      </w:r>
      <w:proofErr w:type="spellStart"/>
      <w:r w:rsidRPr="00CE10F9">
        <w:rPr>
          <w:b/>
          <w:sz w:val="28"/>
          <w:szCs w:val="28"/>
        </w:rPr>
        <w:t>територіальної</w:t>
      </w:r>
      <w:proofErr w:type="spellEnd"/>
      <w:r w:rsidRPr="00CE10F9">
        <w:rPr>
          <w:b/>
          <w:sz w:val="28"/>
          <w:szCs w:val="28"/>
        </w:rPr>
        <w:t xml:space="preserve"> </w:t>
      </w:r>
      <w:proofErr w:type="spellStart"/>
      <w:r w:rsidRPr="00CE10F9">
        <w:rPr>
          <w:b/>
          <w:sz w:val="28"/>
          <w:szCs w:val="28"/>
        </w:rPr>
        <w:t>громади</w:t>
      </w:r>
      <w:proofErr w:type="spellEnd"/>
      <w:r w:rsidRPr="00CE10F9">
        <w:rPr>
          <w:b/>
          <w:sz w:val="28"/>
          <w:szCs w:val="28"/>
        </w:rPr>
        <w:t xml:space="preserve"> </w:t>
      </w:r>
    </w:p>
    <w:p w:rsidR="00CE10F9" w:rsidRPr="00CE10F9" w:rsidRDefault="00CE10F9" w:rsidP="00CE10F9">
      <w:pPr>
        <w:jc w:val="center"/>
      </w:pPr>
      <w:r w:rsidRPr="00CE10F9">
        <w:rPr>
          <w:b/>
          <w:sz w:val="28"/>
          <w:szCs w:val="28"/>
        </w:rPr>
        <w:t>на 2026-2028 роки</w:t>
      </w:r>
    </w:p>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r w:rsidRPr="00CE10F9">
        <w:rPr>
          <w:sz w:val="28"/>
          <w:szCs w:val="28"/>
        </w:rPr>
        <w:t xml:space="preserve">м. </w:t>
      </w:r>
      <w:proofErr w:type="spellStart"/>
      <w:r w:rsidRPr="00CE10F9">
        <w:rPr>
          <w:sz w:val="28"/>
          <w:szCs w:val="28"/>
        </w:rPr>
        <w:t>Звягель</w:t>
      </w:r>
      <w:proofErr w:type="spellEnd"/>
      <w:r w:rsidRPr="00CE10F9">
        <w:rPr>
          <w:sz w:val="28"/>
          <w:szCs w:val="28"/>
        </w:rPr>
        <w:t xml:space="preserve"> 2025 р.</w:t>
      </w:r>
    </w:p>
    <w:p w:rsidR="00CE10F9" w:rsidRPr="00CE10F9" w:rsidRDefault="00CE10F9" w:rsidP="00CE10F9">
      <w:pPr>
        <w:rPr>
          <w:sz w:val="28"/>
          <w:szCs w:val="28"/>
          <w:lang w:val="uk-UA"/>
        </w:rPr>
      </w:pPr>
    </w:p>
    <w:p w:rsidR="00CE10F9" w:rsidRPr="00CE10F9" w:rsidRDefault="00CE10F9" w:rsidP="00CE10F9">
      <w:pPr>
        <w:rPr>
          <w:sz w:val="28"/>
          <w:szCs w:val="28"/>
          <w:lang w:val="uk-UA"/>
        </w:rPr>
      </w:pPr>
    </w:p>
    <w:p w:rsidR="00CE10F9" w:rsidRPr="00CE10F9" w:rsidRDefault="00CE10F9" w:rsidP="00CE10F9">
      <w:pPr>
        <w:jc w:val="center"/>
        <w:rPr>
          <w:rFonts w:eastAsia="Calibri"/>
          <w:b/>
          <w:sz w:val="28"/>
          <w:szCs w:val="28"/>
          <w:lang w:val="uk-UA" w:eastAsia="en-US"/>
        </w:rPr>
      </w:pPr>
      <w:r w:rsidRPr="00CE10F9">
        <w:rPr>
          <w:rFonts w:eastAsia="Calibri"/>
          <w:b/>
          <w:sz w:val="28"/>
          <w:szCs w:val="28"/>
          <w:lang w:val="uk-UA" w:eastAsia="en-US"/>
        </w:rPr>
        <w:lastRenderedPageBreak/>
        <w:t xml:space="preserve">І. ПАСПОРТ </w:t>
      </w:r>
    </w:p>
    <w:p w:rsidR="00CE10F9" w:rsidRPr="00CE10F9" w:rsidRDefault="00CE10F9" w:rsidP="00CE10F9">
      <w:pPr>
        <w:jc w:val="center"/>
        <w:rPr>
          <w:b/>
          <w:sz w:val="28"/>
          <w:szCs w:val="28"/>
          <w:lang w:val="uk-UA"/>
        </w:rPr>
      </w:pPr>
      <w:r w:rsidRPr="00CE10F9">
        <w:rPr>
          <w:b/>
          <w:sz w:val="28"/>
          <w:szCs w:val="28"/>
          <w:lang w:val="uk-UA"/>
        </w:rPr>
        <w:t>Програми розроблення містобудівної документації</w:t>
      </w:r>
    </w:p>
    <w:p w:rsidR="00CE10F9" w:rsidRPr="00CE10F9" w:rsidRDefault="00CE10F9" w:rsidP="00CE10F9">
      <w:pPr>
        <w:jc w:val="center"/>
        <w:rPr>
          <w:b/>
          <w:sz w:val="28"/>
          <w:szCs w:val="28"/>
          <w:lang w:val="uk-UA"/>
        </w:rPr>
      </w:pPr>
      <w:r w:rsidRPr="00CE10F9">
        <w:rPr>
          <w:b/>
          <w:sz w:val="28"/>
          <w:szCs w:val="28"/>
          <w:lang w:val="uk-UA"/>
        </w:rPr>
        <w:t xml:space="preserve"> на території </w:t>
      </w:r>
      <w:proofErr w:type="spellStart"/>
      <w:r w:rsidRPr="00CE10F9">
        <w:rPr>
          <w:b/>
          <w:sz w:val="28"/>
          <w:szCs w:val="28"/>
          <w:lang w:val="uk-UA"/>
        </w:rPr>
        <w:t>Звягельської</w:t>
      </w:r>
      <w:proofErr w:type="spellEnd"/>
      <w:r w:rsidRPr="00CE10F9">
        <w:rPr>
          <w:b/>
          <w:sz w:val="28"/>
          <w:szCs w:val="28"/>
          <w:lang w:val="uk-UA"/>
        </w:rPr>
        <w:t xml:space="preserve"> міської територіальної громади </w:t>
      </w:r>
    </w:p>
    <w:p w:rsidR="00CE10F9" w:rsidRPr="00CE10F9" w:rsidRDefault="00CE10F9" w:rsidP="00CE10F9">
      <w:pPr>
        <w:jc w:val="center"/>
        <w:rPr>
          <w:b/>
          <w:sz w:val="28"/>
          <w:szCs w:val="28"/>
          <w:lang w:val="uk-UA"/>
        </w:rPr>
      </w:pPr>
      <w:r w:rsidRPr="00CE10F9">
        <w:rPr>
          <w:b/>
          <w:sz w:val="28"/>
          <w:szCs w:val="28"/>
          <w:lang w:val="uk-UA"/>
        </w:rPr>
        <w:t>на 2026-2028 роки</w:t>
      </w:r>
    </w:p>
    <w:p w:rsidR="00CE10F9" w:rsidRPr="00CE10F9" w:rsidRDefault="00CE10F9" w:rsidP="00CE10F9">
      <w:pPr>
        <w:jc w:val="center"/>
        <w:rPr>
          <w:rFonts w:eastAsia="Calibri"/>
          <w:b/>
          <w:i/>
          <w:sz w:val="28"/>
          <w:szCs w:val="28"/>
          <w:lang w:val="uk-UA"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209"/>
        <w:gridCol w:w="5018"/>
      </w:tblGrid>
      <w:tr w:rsidR="00CE10F9" w:rsidRPr="00CE10F9" w:rsidTr="00100E64">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1.</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Ініціатор розроблення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Управління містобудування, архітектури та земельних відносин міської ради</w:t>
            </w:r>
          </w:p>
        </w:tc>
      </w:tr>
      <w:tr w:rsidR="00CE10F9" w:rsidRPr="00CE10F9" w:rsidTr="00100E64">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2</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Дата, номер і назва розпорядчого документа про розроблення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color w:val="000000"/>
                <w:sz w:val="22"/>
                <w:szCs w:val="22"/>
                <w:highlight w:val="white"/>
                <w:lang w:val="uk-UA" w:eastAsia="en-US"/>
              </w:rPr>
              <w:t>Розпорядження міського голови від</w:t>
            </w:r>
            <w:r w:rsidRPr="00CE10F9">
              <w:rPr>
                <w:color w:val="000000"/>
                <w:sz w:val="22"/>
                <w:szCs w:val="22"/>
                <w:lang w:val="uk-UA" w:eastAsia="en-US"/>
              </w:rPr>
              <w:t xml:space="preserve"> </w:t>
            </w:r>
            <w:r w:rsidRPr="00CE10F9">
              <w:rPr>
                <w:sz w:val="22"/>
                <w:szCs w:val="22"/>
                <w:lang w:val="uk-UA" w:eastAsia="en-US"/>
              </w:rPr>
              <w:t xml:space="preserve">24.06.2025 </w:t>
            </w:r>
            <w:r w:rsidRPr="00CE10F9">
              <w:rPr>
                <w:color w:val="000000"/>
                <w:sz w:val="22"/>
                <w:szCs w:val="22"/>
                <w:lang w:val="uk-UA" w:eastAsia="en-US"/>
              </w:rPr>
              <w:t>№</w:t>
            </w:r>
            <w:r w:rsidRPr="00CE10F9">
              <w:rPr>
                <w:sz w:val="22"/>
                <w:szCs w:val="22"/>
                <w:lang w:val="uk-UA" w:eastAsia="en-US"/>
              </w:rPr>
              <w:t>166 (о)</w:t>
            </w:r>
          </w:p>
        </w:tc>
      </w:tr>
      <w:tr w:rsidR="00CE10F9" w:rsidRPr="00CE10F9" w:rsidTr="00100E64">
        <w:trPr>
          <w:trHeight w:val="671"/>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3</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Розробник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Управління містобудування, архітектури та земельних відносин міської ради</w:t>
            </w:r>
          </w:p>
        </w:tc>
      </w:tr>
      <w:tr w:rsidR="00CE10F9" w:rsidRPr="00CE10F9" w:rsidTr="00100E64">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4</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Відповідальний виконавець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Управління містобудування, архітектури та земельних відносин міської ради</w:t>
            </w:r>
          </w:p>
        </w:tc>
      </w:tr>
      <w:tr w:rsidR="00CE10F9" w:rsidRPr="00100E64" w:rsidTr="00100E64">
        <w:trPr>
          <w:trHeight w:val="555"/>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5</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Виконавці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Виконавчі органи міської ради, управління містобудування, архітектури та земельних відносин міської ради</w:t>
            </w:r>
          </w:p>
        </w:tc>
      </w:tr>
      <w:tr w:rsidR="00CE10F9" w:rsidRPr="00CE10F9" w:rsidTr="00100E64">
        <w:trPr>
          <w:trHeight w:val="556"/>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6</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Терміни реалізації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2026-2028  роки</w:t>
            </w:r>
          </w:p>
        </w:tc>
      </w:tr>
      <w:tr w:rsidR="00CE10F9" w:rsidRPr="00CE10F9" w:rsidTr="00100E64">
        <w:trPr>
          <w:trHeight w:val="556"/>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7.</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 xml:space="preserve">Мета </w:t>
            </w:r>
            <w:proofErr w:type="spellStart"/>
            <w:r w:rsidRPr="00CE10F9">
              <w:rPr>
                <w:rFonts w:eastAsia="Calibri"/>
                <w:sz w:val="22"/>
                <w:szCs w:val="22"/>
                <w:lang w:val="uk-UA" w:eastAsia="en-US"/>
              </w:rPr>
              <w:t>Пограми</w:t>
            </w:r>
            <w:proofErr w:type="spellEnd"/>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color w:val="000000"/>
                <w:sz w:val="22"/>
                <w:szCs w:val="22"/>
                <w:lang w:val="uk-UA" w:eastAsia="en-US"/>
              </w:rPr>
              <w:t>Регулювання планування, забудови та іншого використання територій громади, забезпечення сталого розвитку з урахуванням державних, громадських і приватних інтересів</w:t>
            </w:r>
          </w:p>
        </w:tc>
      </w:tr>
      <w:tr w:rsidR="00CE10F9" w:rsidRPr="00CE10F9" w:rsidTr="00100E64">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8</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 xml:space="preserve">Загальний обсяг фінансових ресурсів, необхідних для реалізації Програми всього: </w:t>
            </w:r>
          </w:p>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Зокрема:</w:t>
            </w:r>
          </w:p>
          <w:p w:rsidR="00CE10F9" w:rsidRPr="00CE10F9" w:rsidRDefault="00CE10F9" w:rsidP="00CE10F9">
            <w:pPr>
              <w:rPr>
                <w:rFonts w:eastAsia="Calibri"/>
                <w:sz w:val="22"/>
                <w:szCs w:val="22"/>
                <w:lang w:val="uk-UA" w:eastAsia="en-US"/>
              </w:rPr>
            </w:pPr>
          </w:p>
          <w:p w:rsidR="00CE10F9" w:rsidRPr="00CE10F9" w:rsidRDefault="00CE10F9" w:rsidP="00CE10F9">
            <w:pPr>
              <w:numPr>
                <w:ilvl w:val="0"/>
                <w:numId w:val="4"/>
              </w:numPr>
              <w:spacing w:after="160" w:line="259" w:lineRule="auto"/>
              <w:contextualSpacing/>
              <w:rPr>
                <w:rFonts w:eastAsia="Calibri"/>
                <w:sz w:val="22"/>
                <w:szCs w:val="22"/>
                <w:lang w:val="uk-UA" w:eastAsia="en-US"/>
              </w:rPr>
            </w:pPr>
            <w:r w:rsidRPr="00CE10F9">
              <w:rPr>
                <w:rFonts w:eastAsia="Calibri"/>
                <w:sz w:val="22"/>
                <w:szCs w:val="22"/>
                <w:lang w:val="uk-UA" w:eastAsia="en-US"/>
              </w:rPr>
              <w:t>Коштів бюджету міської територіальної громади;</w:t>
            </w:r>
          </w:p>
          <w:p w:rsidR="00CE10F9" w:rsidRPr="00CE10F9" w:rsidRDefault="00CE10F9" w:rsidP="00CE10F9">
            <w:pPr>
              <w:spacing w:after="160" w:line="259" w:lineRule="auto"/>
              <w:ind w:left="720"/>
              <w:contextualSpacing/>
              <w:rPr>
                <w:rFonts w:eastAsia="Calibri"/>
                <w:sz w:val="22"/>
                <w:szCs w:val="22"/>
                <w:lang w:val="uk-UA" w:eastAsia="en-US"/>
              </w:rPr>
            </w:pPr>
          </w:p>
          <w:p w:rsidR="00CE10F9" w:rsidRPr="00CE10F9" w:rsidRDefault="00CE10F9" w:rsidP="00CE10F9">
            <w:pPr>
              <w:numPr>
                <w:ilvl w:val="0"/>
                <w:numId w:val="4"/>
              </w:numPr>
              <w:spacing w:after="160" w:line="259" w:lineRule="auto"/>
              <w:contextualSpacing/>
              <w:rPr>
                <w:rFonts w:eastAsia="Calibri"/>
                <w:sz w:val="22"/>
                <w:szCs w:val="22"/>
                <w:lang w:val="uk-UA" w:eastAsia="en-US"/>
              </w:rPr>
            </w:pPr>
            <w:r w:rsidRPr="00CE10F9">
              <w:rPr>
                <w:rFonts w:eastAsia="Calibri"/>
                <w:sz w:val="22"/>
                <w:szCs w:val="22"/>
                <w:lang w:val="uk-UA" w:eastAsia="en-US"/>
              </w:rPr>
              <w:t>Інші джерела.</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Кошти місцевого, обласного, державного бюджетів</w:t>
            </w:r>
            <w:r w:rsidRPr="00CE10F9">
              <w:rPr>
                <w:rFonts w:eastAsia="Calibri"/>
                <w:sz w:val="20"/>
                <w:szCs w:val="20"/>
                <w:lang w:val="uk-UA" w:eastAsia="en-US"/>
              </w:rPr>
              <w:t xml:space="preserve">. </w:t>
            </w:r>
            <w:r w:rsidRPr="00CE10F9">
              <w:rPr>
                <w:color w:val="000000"/>
                <w:sz w:val="22"/>
                <w:szCs w:val="22"/>
                <w:lang w:val="uk-UA" w:eastAsia="en-US"/>
              </w:rPr>
              <w:t>Залучення коштів міжнародної технічної допомоги та/або фінансової допомоги, у тому числі у вигляді грантів, інші джерела фінансування, не заборонені законодавством України</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32 320, 0 тис. грн.</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 xml:space="preserve">2026 рік – 10 900, 0 тис. грн; </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2027 рік – 9 720, 0 тис. грн;</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2028 рік – 11 700, 0  тис. грн.</w:t>
            </w:r>
          </w:p>
        </w:tc>
      </w:tr>
      <w:tr w:rsidR="00CE10F9" w:rsidRPr="00CE10F9" w:rsidTr="00100E64">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9.</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Очікувані результати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widowControl w:val="0"/>
              <w:pBdr>
                <w:top w:val="nil"/>
                <w:left w:val="nil"/>
                <w:bottom w:val="nil"/>
                <w:right w:val="nil"/>
                <w:between w:val="nil"/>
              </w:pBdr>
              <w:ind w:right="57"/>
              <w:jc w:val="both"/>
              <w:rPr>
                <w:color w:val="000000"/>
                <w:sz w:val="22"/>
                <w:szCs w:val="22"/>
                <w:highlight w:val="white"/>
                <w:lang w:val="uk-UA" w:eastAsia="en-US"/>
              </w:rPr>
            </w:pPr>
            <w:r w:rsidRPr="00CE10F9">
              <w:rPr>
                <w:color w:val="000000"/>
                <w:sz w:val="22"/>
                <w:szCs w:val="22"/>
                <w:highlight w:val="white"/>
                <w:lang w:val="uk-UA" w:eastAsia="en-US"/>
              </w:rPr>
              <w:t xml:space="preserve">Реалізація Програми передбачить: </w:t>
            </w:r>
          </w:p>
          <w:p w:rsidR="00CE10F9" w:rsidRPr="00CE10F9" w:rsidRDefault="00CE10F9" w:rsidP="00CE10F9">
            <w:pPr>
              <w:jc w:val="both"/>
              <w:rPr>
                <w:sz w:val="22"/>
                <w:lang w:val="uk-UA"/>
              </w:rPr>
            </w:pPr>
            <w:r w:rsidRPr="00CE10F9">
              <w:rPr>
                <w:sz w:val="22"/>
                <w:lang w:val="uk-UA"/>
              </w:rPr>
              <w:t>1.</w:t>
            </w:r>
            <w:r w:rsidRPr="00CE10F9">
              <w:rPr>
                <w:sz w:val="22"/>
                <w:lang w:val="uk-UA"/>
              </w:rPr>
              <w:tab/>
              <w:t xml:space="preserve">Розроблення Комплексного плану просторового розвитку території </w:t>
            </w:r>
            <w:proofErr w:type="spellStart"/>
            <w:r w:rsidRPr="00CE10F9">
              <w:rPr>
                <w:sz w:val="22"/>
                <w:lang w:val="uk-UA"/>
              </w:rPr>
              <w:t>Звягельської</w:t>
            </w:r>
            <w:proofErr w:type="spellEnd"/>
            <w:r w:rsidRPr="00CE10F9">
              <w:rPr>
                <w:sz w:val="22"/>
                <w:lang w:val="uk-UA"/>
              </w:rPr>
              <w:t xml:space="preserve"> міської територіальної громади.</w:t>
            </w:r>
          </w:p>
          <w:p w:rsidR="00CE10F9" w:rsidRPr="00CE10F9" w:rsidRDefault="00CE10F9" w:rsidP="00CE10F9">
            <w:pPr>
              <w:jc w:val="both"/>
              <w:rPr>
                <w:sz w:val="22"/>
                <w:lang w:val="uk-UA"/>
              </w:rPr>
            </w:pPr>
            <w:r w:rsidRPr="00CE10F9">
              <w:rPr>
                <w:sz w:val="22"/>
                <w:lang w:val="uk-UA"/>
              </w:rPr>
              <w:t>2.</w:t>
            </w:r>
            <w:r w:rsidRPr="00CE10F9">
              <w:rPr>
                <w:sz w:val="22"/>
                <w:lang w:val="uk-UA"/>
              </w:rPr>
              <w:tab/>
              <w:t>Розроблення / оновлення картографічної основи для містобудівної документації.</w:t>
            </w:r>
          </w:p>
          <w:p w:rsidR="00CE10F9" w:rsidRPr="00CE10F9" w:rsidRDefault="00CE10F9" w:rsidP="00CE10F9">
            <w:pPr>
              <w:jc w:val="both"/>
              <w:rPr>
                <w:sz w:val="22"/>
                <w:lang w:val="uk-UA"/>
              </w:rPr>
            </w:pPr>
            <w:r w:rsidRPr="00CE10F9">
              <w:rPr>
                <w:sz w:val="22"/>
                <w:lang w:val="uk-UA"/>
              </w:rPr>
              <w:t>3.</w:t>
            </w:r>
            <w:r w:rsidRPr="00CE10F9">
              <w:rPr>
                <w:sz w:val="22"/>
                <w:lang w:val="uk-UA"/>
              </w:rPr>
              <w:tab/>
              <w:t>Розроблення детальних планів території.</w:t>
            </w:r>
          </w:p>
        </w:tc>
      </w:tr>
      <w:tr w:rsidR="00CE10F9" w:rsidRPr="00CE10F9" w:rsidTr="00100E64">
        <w:trPr>
          <w:trHeight w:val="2344"/>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10.</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Ключові показники ефективності</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sz w:val="22"/>
                <w:szCs w:val="22"/>
                <w:lang w:val="uk-UA"/>
              </w:rPr>
            </w:pPr>
            <w:r w:rsidRPr="00CE10F9">
              <w:rPr>
                <w:rFonts w:eastAsia="Calibri"/>
                <w:sz w:val="22"/>
                <w:szCs w:val="22"/>
                <w:lang w:val="uk-UA" w:eastAsia="en-US"/>
              </w:rPr>
              <w:t>-</w:t>
            </w:r>
            <w:r w:rsidRPr="00CE10F9">
              <w:rPr>
                <w:sz w:val="22"/>
                <w:szCs w:val="22"/>
                <w:lang w:val="uk-UA"/>
              </w:rPr>
              <w:t xml:space="preserve"> будівництво </w:t>
            </w:r>
            <w:proofErr w:type="spellStart"/>
            <w:r w:rsidRPr="00CE10F9">
              <w:rPr>
                <w:sz w:val="22"/>
                <w:szCs w:val="22"/>
                <w:lang w:val="uk-UA"/>
              </w:rPr>
              <w:t>обєктів</w:t>
            </w:r>
            <w:proofErr w:type="spellEnd"/>
            <w:r w:rsidRPr="00CE10F9">
              <w:rPr>
                <w:sz w:val="22"/>
                <w:szCs w:val="22"/>
                <w:lang w:val="uk-UA"/>
              </w:rPr>
              <w:t xml:space="preserve"> соціально-економічного, культурного, промислового, громадського призначення;</w:t>
            </w:r>
          </w:p>
          <w:p w:rsidR="00CE10F9" w:rsidRPr="00CE10F9" w:rsidRDefault="00CE10F9" w:rsidP="00CE10F9">
            <w:pPr>
              <w:jc w:val="both"/>
              <w:rPr>
                <w:sz w:val="22"/>
                <w:szCs w:val="22"/>
                <w:lang w:val="uk-UA"/>
              </w:rPr>
            </w:pPr>
            <w:r w:rsidRPr="00CE10F9">
              <w:rPr>
                <w:sz w:val="22"/>
                <w:szCs w:val="22"/>
                <w:lang w:val="uk-UA"/>
              </w:rPr>
              <w:t>- будівництво індивідуальної та багатоквартирної житлової забудови;</w:t>
            </w:r>
          </w:p>
          <w:p w:rsidR="00CE10F9" w:rsidRPr="00CE10F9" w:rsidRDefault="00CE10F9" w:rsidP="00CE10F9">
            <w:pPr>
              <w:jc w:val="both"/>
              <w:rPr>
                <w:rFonts w:eastAsia="Calibri"/>
                <w:szCs w:val="22"/>
                <w:lang w:val="uk-UA" w:eastAsia="en-US"/>
              </w:rPr>
            </w:pPr>
            <w:r w:rsidRPr="00CE10F9">
              <w:rPr>
                <w:sz w:val="22"/>
                <w:szCs w:val="22"/>
                <w:lang w:val="uk-UA"/>
              </w:rPr>
              <w:t>- приведення у відповідність цільового призначення земельних ділянок намірам забудови</w:t>
            </w:r>
            <w:r w:rsidRPr="00CE10F9">
              <w:rPr>
                <w:rFonts w:eastAsia="Calibri"/>
                <w:sz w:val="22"/>
                <w:szCs w:val="22"/>
                <w:lang w:val="uk-UA" w:eastAsia="en-US"/>
              </w:rPr>
              <w:t>.</w:t>
            </w:r>
            <w:r w:rsidRPr="00CE10F9">
              <w:rPr>
                <w:rFonts w:eastAsia="Calibri"/>
                <w:szCs w:val="22"/>
                <w:lang w:val="uk-UA" w:eastAsia="en-US"/>
              </w:rPr>
              <w:t xml:space="preserve"> </w:t>
            </w:r>
          </w:p>
        </w:tc>
      </w:tr>
    </w:tbl>
    <w:p w:rsidR="00CE10F9" w:rsidRPr="00CE10F9" w:rsidRDefault="00CE10F9" w:rsidP="00CE10F9">
      <w:pPr>
        <w:jc w:val="both"/>
        <w:rPr>
          <w:color w:val="1A1A1A"/>
          <w:spacing w:val="5"/>
          <w:sz w:val="28"/>
          <w:szCs w:val="28"/>
          <w:lang w:val="uk-UA"/>
        </w:rPr>
      </w:pPr>
    </w:p>
    <w:p w:rsidR="00CE10F9" w:rsidRPr="00CE10F9" w:rsidRDefault="00CE10F9" w:rsidP="00CE10F9">
      <w:pPr>
        <w:jc w:val="both"/>
        <w:rPr>
          <w:color w:val="1A1A1A"/>
          <w:spacing w:val="5"/>
          <w:sz w:val="28"/>
          <w:szCs w:val="28"/>
          <w:lang w:val="uk-UA"/>
        </w:rPr>
      </w:pPr>
      <w:r w:rsidRPr="00CE10F9">
        <w:rPr>
          <w:color w:val="1A1A1A"/>
          <w:spacing w:val="5"/>
          <w:sz w:val="28"/>
          <w:szCs w:val="28"/>
          <w:lang w:val="uk-UA"/>
        </w:rPr>
        <w:t xml:space="preserve">    Ця Програма розроблена відповідно до законів України</w:t>
      </w:r>
      <w:r w:rsidRPr="00CE10F9">
        <w:rPr>
          <w:lang w:val="uk-UA"/>
        </w:rPr>
        <w:t xml:space="preserve"> </w:t>
      </w:r>
      <w:r w:rsidRPr="00CE10F9">
        <w:rPr>
          <w:color w:val="1A1A1A"/>
          <w:spacing w:val="5"/>
          <w:sz w:val="28"/>
          <w:szCs w:val="28"/>
          <w:lang w:val="uk-UA"/>
        </w:rPr>
        <w:t xml:space="preserve">„Про місцеве самоврядування в Україні“, „Про регулювання містобудівної діяльності“, „Про основи містобудування“, „Про внесення змін до деяких законодавчих актів України щодо планування використання земель“,  „Про землеустрій“, „Про стратегічну екологічну оцінку“, Земельного кодексу України, постанов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від </w:t>
      </w:r>
      <w:r w:rsidRPr="00CE10F9">
        <w:rPr>
          <w:color w:val="1A1A1A"/>
          <w:spacing w:val="5"/>
          <w:sz w:val="28"/>
          <w:szCs w:val="28"/>
          <w:lang w:val="uk-UA"/>
        </w:rPr>
        <w:lastRenderedPageBreak/>
        <w:t>01.09.2021 №926 „Про затвердження Порядку розроблення, оновлення, внесення змін та затвердження містобудівної документації“,</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r w:rsidRPr="00CE10F9">
        <w:rPr>
          <w:b/>
          <w:bCs/>
          <w:color w:val="1A1A1A"/>
          <w:spacing w:val="5"/>
          <w:sz w:val="28"/>
          <w:szCs w:val="28"/>
          <w:bdr w:val="none" w:sz="0" w:space="0" w:color="auto" w:frame="1"/>
          <w:lang w:eastAsia="en-US"/>
        </w:rPr>
        <w:t>Ⅱ.</w:t>
      </w:r>
      <w:r w:rsidRPr="00CE10F9">
        <w:rPr>
          <w:b/>
          <w:bCs/>
          <w:color w:val="1A1A1A"/>
          <w:spacing w:val="5"/>
          <w:sz w:val="28"/>
          <w:szCs w:val="28"/>
          <w:bdr w:val="none" w:sz="0" w:space="0" w:color="auto" w:frame="1"/>
          <w:lang w:val="en-US" w:eastAsia="en-US"/>
        </w:rPr>
        <w:t> </w:t>
      </w:r>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Визначення</w:t>
      </w:r>
      <w:proofErr w:type="spellEnd"/>
      <w:r w:rsidRPr="00CE10F9">
        <w:rPr>
          <w:b/>
          <w:bCs/>
          <w:color w:val="1A1A1A"/>
          <w:spacing w:val="5"/>
          <w:sz w:val="28"/>
          <w:szCs w:val="28"/>
          <w:bdr w:val="none" w:sz="0" w:space="0" w:color="auto" w:frame="1"/>
          <w:lang w:eastAsia="en-US"/>
        </w:rPr>
        <w:t xml:space="preserve"> проблем, </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r w:rsidRPr="00CE10F9">
        <w:rPr>
          <w:b/>
          <w:bCs/>
          <w:color w:val="1A1A1A"/>
          <w:spacing w:val="5"/>
          <w:sz w:val="28"/>
          <w:szCs w:val="28"/>
          <w:bdr w:val="none" w:sz="0" w:space="0" w:color="auto" w:frame="1"/>
          <w:lang w:eastAsia="en-US"/>
        </w:rPr>
        <w:t xml:space="preserve">на </w:t>
      </w:r>
      <w:proofErr w:type="spellStart"/>
      <w:r w:rsidRPr="00CE10F9">
        <w:rPr>
          <w:b/>
          <w:bCs/>
          <w:color w:val="1A1A1A"/>
          <w:spacing w:val="5"/>
          <w:sz w:val="28"/>
          <w:szCs w:val="28"/>
          <w:bdr w:val="none" w:sz="0" w:space="0" w:color="auto" w:frame="1"/>
          <w:lang w:eastAsia="en-US"/>
        </w:rPr>
        <w:t>розв'язання</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якої</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спрямована</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Програма</w:t>
      </w:r>
      <w:proofErr w:type="spellEnd"/>
    </w:p>
    <w:p w:rsidR="00CE10F9" w:rsidRPr="00CE10F9" w:rsidRDefault="00CE10F9" w:rsidP="00CE10F9">
      <w:pPr>
        <w:shd w:val="clear" w:color="auto" w:fill="FFFFFF"/>
        <w:jc w:val="center"/>
        <w:textAlignment w:val="baseline"/>
        <w:rPr>
          <w:color w:val="1A1A1A"/>
          <w:spacing w:val="5"/>
          <w:sz w:val="28"/>
          <w:szCs w:val="28"/>
          <w:lang w:eastAsia="en-US"/>
        </w:rPr>
      </w:pP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Програма розроблення містобудівної документації на території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міської територіальної громади на 2026-2028 роки (далі – Програма) передбачає виконання вимог законів України «Про основи містобудування», «Про регулювання містобудівної діяльності», «Про стратегічну екологічну оцінку» та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№926.</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детальних планів території, їх оновлення та внесення змін до них.</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 що містять базові і тематичні </w:t>
      </w:r>
      <w:proofErr w:type="spellStart"/>
      <w:r w:rsidRPr="00CE10F9">
        <w:rPr>
          <w:color w:val="1A1A1A"/>
          <w:spacing w:val="5"/>
          <w:sz w:val="28"/>
          <w:szCs w:val="28"/>
          <w:lang w:val="uk-UA" w:eastAsia="en-US"/>
        </w:rPr>
        <w:t>геопросторові</w:t>
      </w:r>
      <w:proofErr w:type="spellEnd"/>
      <w:r w:rsidRPr="00CE10F9">
        <w:rPr>
          <w:color w:val="1A1A1A"/>
          <w:spacing w:val="5"/>
          <w:sz w:val="28"/>
          <w:szCs w:val="28"/>
          <w:lang w:val="uk-UA" w:eastAsia="en-US"/>
        </w:rPr>
        <w:t xml:space="preserve"> дані.</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Закон України «Про внесення змін до деяких законодавчих актів України щодо планування використання земель» передбачає виготовлення громадами Комплексного плану просторового розвитку території територіальної громади, який є одночасно містобудівною документацією на місцевому рівні та документацією із землеустрою.</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Програма спрямована на забезпечення умов сталого містобудівного, економічного та соціального розвитку населених пунктів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міської територіальної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w:t>
      </w:r>
      <w:r w:rsidRPr="00CE10F9">
        <w:rPr>
          <w:color w:val="1A1A1A"/>
          <w:spacing w:val="5"/>
          <w:sz w:val="28"/>
          <w:szCs w:val="28"/>
          <w:lang w:val="en-US" w:eastAsia="en-US"/>
        </w:rPr>
        <w:t> </w:t>
      </w:r>
      <w:r w:rsidRPr="00CE10F9">
        <w:rPr>
          <w:color w:val="1A1A1A"/>
          <w:spacing w:val="5"/>
          <w:sz w:val="28"/>
          <w:szCs w:val="28"/>
          <w:lang w:val="uk-UA" w:eastAsia="en-US"/>
        </w:rPr>
        <w:t xml:space="preserve"> пріоритетних та допустимих видів використання і забудови територій, збереження історико-культурного середовища.</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У </w:t>
      </w:r>
      <w:proofErr w:type="spellStart"/>
      <w:r w:rsidRPr="00CE10F9">
        <w:rPr>
          <w:color w:val="1A1A1A"/>
          <w:spacing w:val="5"/>
          <w:sz w:val="28"/>
          <w:szCs w:val="28"/>
          <w:lang w:eastAsia="en-US"/>
        </w:rPr>
        <w:t>цій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наведені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терміни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вживаються</w:t>
      </w:r>
      <w:proofErr w:type="spellEnd"/>
      <w:r w:rsidRPr="00CE10F9">
        <w:rPr>
          <w:color w:val="1A1A1A"/>
          <w:spacing w:val="5"/>
          <w:sz w:val="28"/>
          <w:szCs w:val="28"/>
          <w:lang w:eastAsia="en-US"/>
        </w:rPr>
        <w:t xml:space="preserve"> у такому </w:t>
      </w:r>
      <w:proofErr w:type="spellStart"/>
      <w:r w:rsidRPr="00CE10F9">
        <w:rPr>
          <w:color w:val="1A1A1A"/>
          <w:spacing w:val="5"/>
          <w:sz w:val="28"/>
          <w:szCs w:val="28"/>
          <w:lang w:eastAsia="en-US"/>
        </w:rPr>
        <w:t>значенні</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1)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 </w:t>
      </w:r>
      <w:proofErr w:type="spellStart"/>
      <w:r w:rsidRPr="00CE10F9">
        <w:rPr>
          <w:color w:val="1A1A1A"/>
          <w:spacing w:val="5"/>
          <w:sz w:val="28"/>
          <w:szCs w:val="28"/>
          <w:lang w:eastAsia="en-US"/>
        </w:rPr>
        <w:t>затверджені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текстові</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графічні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матеріали</w:t>
      </w:r>
      <w:proofErr w:type="spellEnd"/>
      <w:r w:rsidRPr="00CE10F9">
        <w:rPr>
          <w:color w:val="1A1A1A"/>
          <w:spacing w:val="5"/>
          <w:sz w:val="28"/>
          <w:szCs w:val="28"/>
          <w:lang w:eastAsia="en-US"/>
        </w:rPr>
        <w:t xml:space="preserve"> з </w:t>
      </w:r>
      <w:proofErr w:type="spellStart"/>
      <w:r w:rsidRPr="00CE10F9">
        <w:rPr>
          <w:color w:val="1A1A1A"/>
          <w:spacing w:val="5"/>
          <w:sz w:val="28"/>
          <w:szCs w:val="28"/>
          <w:lang w:eastAsia="en-US"/>
        </w:rPr>
        <w:t>питань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регулювання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2) </w:t>
      </w:r>
      <w:proofErr w:type="spellStart"/>
      <w:r w:rsidRPr="00CE10F9">
        <w:rPr>
          <w:color w:val="1A1A1A"/>
          <w:spacing w:val="5"/>
          <w:sz w:val="28"/>
          <w:szCs w:val="28"/>
          <w:lang w:eastAsia="en-US"/>
        </w:rPr>
        <w:t>генеральний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 –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принципові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вирішення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3) схема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планувальну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організацію</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розвиток</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eastAsia="en-US"/>
        </w:rPr>
        <w:t xml:space="preserve">4) план </w:t>
      </w:r>
      <w:proofErr w:type="spellStart"/>
      <w:r w:rsidRPr="00CE10F9">
        <w:rPr>
          <w:color w:val="1A1A1A"/>
          <w:spacing w:val="5"/>
          <w:sz w:val="28"/>
          <w:szCs w:val="28"/>
          <w:lang w:eastAsia="en-US"/>
        </w:rPr>
        <w:t>зонування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зонінг</w:t>
      </w:r>
      <w:proofErr w:type="spellEnd"/>
      <w:r w:rsidRPr="00CE10F9">
        <w:rPr>
          <w:color w:val="1A1A1A"/>
          <w:spacing w:val="5"/>
          <w:sz w:val="28"/>
          <w:szCs w:val="28"/>
          <w:lang w:eastAsia="en-US"/>
        </w:rPr>
        <w:t xml:space="preserve">) –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умови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обмеження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містобудівних</w:t>
      </w:r>
      <w:proofErr w:type="spellEnd"/>
      <w:r w:rsidRPr="00CE10F9">
        <w:rPr>
          <w:color w:val="1A1A1A"/>
          <w:spacing w:val="5"/>
          <w:sz w:val="28"/>
          <w:szCs w:val="28"/>
          <w:lang w:eastAsia="en-US"/>
        </w:rPr>
        <w:t xml:space="preserve"> потреб </w:t>
      </w:r>
      <w:proofErr w:type="gramStart"/>
      <w:r w:rsidRPr="00CE10F9">
        <w:rPr>
          <w:color w:val="1A1A1A"/>
          <w:spacing w:val="5"/>
          <w:sz w:val="28"/>
          <w:szCs w:val="28"/>
          <w:lang w:eastAsia="en-US"/>
        </w:rPr>
        <w:t>у межах</w:t>
      </w:r>
      <w:proofErr w:type="gram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визначених</w:t>
      </w:r>
      <w:proofErr w:type="spellEnd"/>
      <w:r w:rsidRPr="00CE10F9">
        <w:rPr>
          <w:color w:val="1A1A1A"/>
          <w:spacing w:val="5"/>
          <w:sz w:val="28"/>
          <w:szCs w:val="28"/>
          <w:lang w:eastAsia="en-US"/>
        </w:rPr>
        <w:t xml:space="preserve"> зон</w:t>
      </w:r>
      <w:r w:rsidRPr="00CE10F9">
        <w:rPr>
          <w:color w:val="1A1A1A"/>
          <w:spacing w:val="5"/>
          <w:sz w:val="28"/>
          <w:szCs w:val="28"/>
          <w:lang w:val="uk-UA"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eastAsia="en-US"/>
        </w:rPr>
        <w:t xml:space="preserve">5) </w:t>
      </w:r>
      <w:proofErr w:type="spellStart"/>
      <w:r w:rsidRPr="00CE10F9">
        <w:rPr>
          <w:color w:val="1A1A1A"/>
          <w:spacing w:val="5"/>
          <w:sz w:val="28"/>
          <w:szCs w:val="28"/>
          <w:lang w:eastAsia="en-US"/>
        </w:rPr>
        <w:t>комплексний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просторового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 xml:space="preserve"> </w:t>
      </w:r>
      <w:r w:rsidRPr="00CE10F9">
        <w:rPr>
          <w:color w:val="1A1A1A"/>
          <w:spacing w:val="5"/>
          <w:sz w:val="28"/>
          <w:szCs w:val="28"/>
          <w:lang w:eastAsia="en-US"/>
        </w:rPr>
        <w:softHyphen/>
        <w:t xml:space="preserve"> </w:t>
      </w:r>
      <w:proofErr w:type="spellStart"/>
      <w:r w:rsidRPr="00CE10F9">
        <w:rPr>
          <w:color w:val="1A1A1A"/>
          <w:spacing w:val="5"/>
          <w:sz w:val="28"/>
          <w:szCs w:val="28"/>
          <w:lang w:eastAsia="en-US"/>
        </w:rPr>
        <w:t>одночасно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місцевому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рівні</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із</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землеустрою</w:t>
      </w:r>
      <w:proofErr w:type="spellEnd"/>
      <w:r w:rsidRPr="00CE10F9">
        <w:rPr>
          <w:color w:val="1A1A1A"/>
          <w:spacing w:val="5"/>
          <w:sz w:val="28"/>
          <w:szCs w:val="28"/>
          <w:lang w:val="uk-UA"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lastRenderedPageBreak/>
        <w:t>6) планувальні рішення генерального плану населеного пункту у складі комплексного плану - це проектні рішення генерального плану населеного пункту, що доповнюють і уточнюють проектні рішення комплексного плану для території відповідного населеного пункту;</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7) 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8</w:t>
      </w:r>
      <w:r w:rsidRPr="00CE10F9">
        <w:rPr>
          <w:color w:val="1A1A1A"/>
          <w:spacing w:val="5"/>
          <w:sz w:val="28"/>
          <w:szCs w:val="28"/>
          <w:lang w:eastAsia="en-US"/>
        </w:rPr>
        <w:t xml:space="preserve">) </w:t>
      </w:r>
      <w:proofErr w:type="spellStart"/>
      <w:r w:rsidRPr="00CE10F9">
        <w:rPr>
          <w:color w:val="1A1A1A"/>
          <w:spacing w:val="5"/>
          <w:sz w:val="28"/>
          <w:szCs w:val="28"/>
          <w:lang w:eastAsia="en-US"/>
        </w:rPr>
        <w:t>стратегічна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оцінка</w:t>
      </w:r>
      <w:proofErr w:type="spellEnd"/>
      <w:r w:rsidRPr="00CE10F9">
        <w:rPr>
          <w:color w:val="1A1A1A"/>
          <w:spacing w:val="5"/>
          <w:sz w:val="28"/>
          <w:szCs w:val="28"/>
          <w:lang w:eastAsia="en-US"/>
        </w:rPr>
        <w:t xml:space="preserve"> (СЕО) – </w:t>
      </w:r>
      <w:proofErr w:type="spellStart"/>
      <w:r w:rsidRPr="00CE10F9">
        <w:rPr>
          <w:color w:val="1A1A1A"/>
          <w:spacing w:val="5"/>
          <w:sz w:val="28"/>
          <w:szCs w:val="28"/>
          <w:lang w:eastAsia="en-US"/>
        </w:rPr>
        <w:t>це</w:t>
      </w:r>
      <w:proofErr w:type="spellEnd"/>
      <w:r w:rsidRPr="00CE10F9">
        <w:rPr>
          <w:color w:val="1A1A1A"/>
          <w:spacing w:val="5"/>
          <w:sz w:val="28"/>
          <w:szCs w:val="28"/>
          <w:lang w:eastAsia="en-US"/>
        </w:rPr>
        <w:t xml:space="preserve"> процедура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опису</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аналізу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наслідків</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довкілля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здоров’я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від</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реалізації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державних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w:t>
      </w:r>
    </w:p>
    <w:p w:rsidR="00CE10F9" w:rsidRPr="00CE10F9" w:rsidRDefault="00CE10F9" w:rsidP="00CE10F9">
      <w:pPr>
        <w:autoSpaceDE w:val="0"/>
        <w:autoSpaceDN w:val="0"/>
        <w:adjustRightInd w:val="0"/>
        <w:jc w:val="both"/>
        <w:rPr>
          <w:rFonts w:eastAsia="MS Mincho"/>
          <w:bCs/>
          <w:color w:val="1C1E21"/>
          <w:sz w:val="28"/>
          <w:szCs w:val="28"/>
          <w:shd w:val="clear" w:color="auto" w:fill="FFFFFF"/>
          <w:lang w:val="uk-UA"/>
        </w:rPr>
      </w:pPr>
      <w:r w:rsidRPr="00CE10F9">
        <w:rPr>
          <w:rFonts w:eastAsia="MS Mincho"/>
          <w:bCs/>
          <w:color w:val="1C1E21"/>
          <w:sz w:val="28"/>
          <w:szCs w:val="28"/>
          <w:shd w:val="clear" w:color="auto" w:fill="FFFFFF"/>
          <w:lang w:val="uk-UA"/>
        </w:rPr>
        <w:t xml:space="preserve">    Комплексний план просторового розвитку території територіальної громади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CE10F9">
        <w:rPr>
          <w:rFonts w:eastAsia="MS Mincho"/>
          <w:bCs/>
          <w:color w:val="1C1E21"/>
          <w:sz w:val="28"/>
          <w:szCs w:val="28"/>
          <w:shd w:val="clear" w:color="auto" w:fill="FFFFFF"/>
          <w:lang w:val="uk-UA"/>
        </w:rPr>
        <w:t>екомережі</w:t>
      </w:r>
      <w:proofErr w:type="spellEnd"/>
      <w:r w:rsidRPr="00CE10F9">
        <w:rPr>
          <w:rFonts w:eastAsia="MS Mincho"/>
          <w:bCs/>
          <w:color w:val="1C1E21"/>
          <w:sz w:val="28"/>
          <w:szCs w:val="28"/>
          <w:shd w:val="clear" w:color="auto" w:fill="FFFFFF"/>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CE10F9" w:rsidRPr="00CE10F9" w:rsidRDefault="00CE10F9" w:rsidP="00CE10F9">
      <w:pPr>
        <w:widowControl w:val="0"/>
        <w:autoSpaceDE w:val="0"/>
        <w:autoSpaceDN w:val="0"/>
        <w:adjustRightInd w:val="0"/>
        <w:jc w:val="both"/>
        <w:rPr>
          <w:rFonts w:eastAsia="MS Mincho"/>
          <w:spacing w:val="-10"/>
          <w:sz w:val="28"/>
          <w:szCs w:val="28"/>
          <w:lang w:val="uk-UA" w:eastAsia="uk-UA"/>
        </w:rPr>
      </w:pPr>
      <w:r w:rsidRPr="00CE10F9">
        <w:rPr>
          <w:rFonts w:eastAsia="MS Mincho"/>
          <w:spacing w:val="-10"/>
          <w:sz w:val="28"/>
          <w:szCs w:val="28"/>
          <w:lang w:val="uk-UA" w:eastAsia="uk-UA"/>
        </w:rPr>
        <w:t xml:space="preserve">    Комплексний план просторового розвитку території територіальної громади (далі - комплексний план) розробляється на всю територію територіальної громади.</w:t>
      </w:r>
    </w:p>
    <w:p w:rsidR="00CE10F9" w:rsidRPr="00CE10F9" w:rsidRDefault="00CE10F9" w:rsidP="00CE10F9">
      <w:pPr>
        <w:widowControl w:val="0"/>
        <w:autoSpaceDE w:val="0"/>
        <w:autoSpaceDN w:val="0"/>
        <w:adjustRightInd w:val="0"/>
        <w:jc w:val="both"/>
        <w:rPr>
          <w:rFonts w:eastAsia="MS Mincho"/>
          <w:spacing w:val="-10"/>
          <w:sz w:val="28"/>
          <w:szCs w:val="28"/>
          <w:lang w:val="uk-UA" w:eastAsia="uk-UA"/>
        </w:rPr>
      </w:pPr>
      <w:r w:rsidRPr="00CE10F9">
        <w:rPr>
          <w:rFonts w:eastAsia="MS Mincho"/>
          <w:spacing w:val="-10"/>
          <w:sz w:val="28"/>
          <w:szCs w:val="28"/>
          <w:lang w:val="uk-UA" w:eastAsia="uk-UA"/>
        </w:rPr>
        <w:t xml:space="preserve">    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Генеральний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 – </w:t>
      </w:r>
      <w:proofErr w:type="spellStart"/>
      <w:r w:rsidRPr="00CE10F9">
        <w:rPr>
          <w:color w:val="1A1A1A"/>
          <w:spacing w:val="5"/>
          <w:sz w:val="28"/>
          <w:szCs w:val="28"/>
          <w:lang w:eastAsia="en-US"/>
        </w:rPr>
        <w:t>основний</w:t>
      </w:r>
      <w:proofErr w:type="spellEnd"/>
      <w:r w:rsidRPr="00CE10F9">
        <w:rPr>
          <w:color w:val="1A1A1A"/>
          <w:spacing w:val="5"/>
          <w:sz w:val="28"/>
          <w:szCs w:val="28"/>
          <w:lang w:eastAsia="en-US"/>
        </w:rPr>
        <w:t xml:space="preserve"> вид </w:t>
      </w:r>
      <w:proofErr w:type="spellStart"/>
      <w:r w:rsidRPr="00CE10F9">
        <w:rPr>
          <w:color w:val="1A1A1A"/>
          <w:spacing w:val="5"/>
          <w:sz w:val="28"/>
          <w:szCs w:val="28"/>
          <w:lang w:eastAsia="en-US"/>
        </w:rPr>
        <w:t>містобудівної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місцевому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рівні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призначеної</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довгострокової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стратегії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Генеральний</w:t>
      </w:r>
      <w:proofErr w:type="spellEnd"/>
      <w:r w:rsidRPr="00CE10F9">
        <w:rPr>
          <w:color w:val="1A1A1A"/>
          <w:spacing w:val="5"/>
          <w:sz w:val="28"/>
          <w:szCs w:val="28"/>
          <w:lang w:eastAsia="en-US"/>
        </w:rPr>
        <w:t xml:space="preserve"> план є </w:t>
      </w:r>
      <w:proofErr w:type="spellStart"/>
      <w:r w:rsidRPr="00CE10F9">
        <w:rPr>
          <w:color w:val="1A1A1A"/>
          <w:spacing w:val="5"/>
          <w:sz w:val="28"/>
          <w:szCs w:val="28"/>
          <w:lang w:eastAsia="en-US"/>
        </w:rPr>
        <w:t>комплексним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планувальним</w:t>
      </w:r>
      <w:proofErr w:type="spellEnd"/>
      <w:r w:rsidRPr="00CE10F9">
        <w:rPr>
          <w:color w:val="1A1A1A"/>
          <w:spacing w:val="5"/>
          <w:sz w:val="28"/>
          <w:szCs w:val="28"/>
          <w:lang w:eastAsia="en-US"/>
        </w:rPr>
        <w:t xml:space="preserve"> документом, </w:t>
      </w:r>
      <w:proofErr w:type="spellStart"/>
      <w:r w:rsidRPr="00CE10F9">
        <w:rPr>
          <w:color w:val="1A1A1A"/>
          <w:spacing w:val="5"/>
          <w:sz w:val="28"/>
          <w:szCs w:val="28"/>
          <w:lang w:eastAsia="en-US"/>
        </w:rPr>
        <w:t>обов’язковим</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виконання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Його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положення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базуються</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аналізі</w:t>
      </w:r>
      <w:proofErr w:type="spellEnd"/>
      <w:r w:rsidRPr="00CE10F9">
        <w:rPr>
          <w:color w:val="1A1A1A"/>
          <w:spacing w:val="5"/>
          <w:sz w:val="28"/>
          <w:szCs w:val="28"/>
          <w:lang w:eastAsia="en-US"/>
        </w:rPr>
        <w:t xml:space="preserve"> й </w:t>
      </w:r>
      <w:proofErr w:type="spellStart"/>
      <w:r w:rsidRPr="00CE10F9">
        <w:rPr>
          <w:color w:val="1A1A1A"/>
          <w:spacing w:val="5"/>
          <w:sz w:val="28"/>
          <w:szCs w:val="28"/>
          <w:lang w:eastAsia="en-US"/>
        </w:rPr>
        <w:t>прогнозуванні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демографічних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соціально-економічних</w:t>
      </w:r>
      <w:proofErr w:type="spellEnd"/>
      <w:r w:rsidRPr="00CE10F9">
        <w:rPr>
          <w:color w:val="1A1A1A"/>
          <w:spacing w:val="5"/>
          <w:sz w:val="28"/>
          <w:szCs w:val="28"/>
          <w:lang w:eastAsia="en-US"/>
        </w:rPr>
        <w:t>, природно-</w:t>
      </w:r>
      <w:proofErr w:type="spellStart"/>
      <w:r w:rsidRPr="00CE10F9">
        <w:rPr>
          <w:color w:val="1A1A1A"/>
          <w:spacing w:val="5"/>
          <w:sz w:val="28"/>
          <w:szCs w:val="28"/>
          <w:lang w:eastAsia="en-US"/>
        </w:rPr>
        <w:t>географічних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інженерно-технічних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санітарно-гігієнічних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історико-культурних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факторів</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орієнтовані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виключно</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вирішення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питань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Матеріали генерального плану вирішують основні, принципові питання з планування територій </w:t>
      </w:r>
      <w:proofErr w:type="spellStart"/>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 не можуть бути використані замість спеціальних проектів, схем та програм розвитку галузей економіки, охорони навколишнього середовища та здоров’я населення, пам’яток </w:t>
      </w:r>
      <w:proofErr w:type="spellStart"/>
      <w:r w:rsidRPr="00CE10F9">
        <w:rPr>
          <w:color w:val="1A1A1A"/>
          <w:spacing w:val="5"/>
          <w:sz w:val="28"/>
          <w:szCs w:val="28"/>
          <w:lang w:val="en-US" w:eastAsia="en-US"/>
        </w:rPr>
        <w:t>i</w:t>
      </w:r>
      <w:r w:rsidRPr="00CE10F9">
        <w:rPr>
          <w:color w:val="1A1A1A"/>
          <w:spacing w:val="5"/>
          <w:sz w:val="28"/>
          <w:szCs w:val="28"/>
          <w:lang w:val="uk-UA" w:eastAsia="en-US"/>
        </w:rPr>
        <w:t>стор</w:t>
      </w:r>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ї </w:t>
      </w:r>
      <w:proofErr w:type="spellStart"/>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 культури, інженерного захисту </w:t>
      </w:r>
      <w:proofErr w:type="spellStart"/>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 підготовки території, розвитку систем транспорту, безпеки та організації дорожнього руху, інженерного обладнання, тощо. </w:t>
      </w:r>
      <w:r w:rsidRPr="00CE10F9">
        <w:rPr>
          <w:color w:val="1A1A1A"/>
          <w:spacing w:val="5"/>
          <w:sz w:val="28"/>
          <w:szCs w:val="28"/>
          <w:lang w:eastAsia="en-US"/>
        </w:rPr>
        <w:t xml:space="preserve">При </w:t>
      </w:r>
      <w:proofErr w:type="spellStart"/>
      <w:r w:rsidRPr="00CE10F9">
        <w:rPr>
          <w:color w:val="1A1A1A"/>
          <w:spacing w:val="5"/>
          <w:sz w:val="28"/>
          <w:szCs w:val="28"/>
          <w:lang w:eastAsia="en-US"/>
        </w:rPr>
        <w:t>розробленні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зазначеної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повинні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враховуватися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пропозиції</w:t>
      </w:r>
      <w:proofErr w:type="spellEnd"/>
      <w:r w:rsidRPr="00CE10F9">
        <w:rPr>
          <w:color w:val="1A1A1A"/>
          <w:spacing w:val="5"/>
          <w:sz w:val="28"/>
          <w:szCs w:val="28"/>
          <w:lang w:eastAsia="en-US"/>
        </w:rPr>
        <w:t xml:space="preserve"> в</w:t>
      </w:r>
      <w:proofErr w:type="spellStart"/>
      <w:r w:rsidRPr="00CE10F9">
        <w:rPr>
          <w:color w:val="1A1A1A"/>
          <w:spacing w:val="5"/>
          <w:sz w:val="28"/>
          <w:szCs w:val="28"/>
          <w:lang w:val="en-US" w:eastAsia="en-US"/>
        </w:rPr>
        <w:t>i</w:t>
      </w:r>
      <w:r w:rsidRPr="00CE10F9">
        <w:rPr>
          <w:color w:val="1A1A1A"/>
          <w:spacing w:val="5"/>
          <w:sz w:val="28"/>
          <w:szCs w:val="28"/>
          <w:lang w:eastAsia="en-US"/>
        </w:rPr>
        <w:t>дпов</w:t>
      </w:r>
      <w:r w:rsidRPr="00CE10F9">
        <w:rPr>
          <w:color w:val="1A1A1A"/>
          <w:spacing w:val="5"/>
          <w:sz w:val="28"/>
          <w:szCs w:val="28"/>
          <w:lang w:val="en-US" w:eastAsia="en-US"/>
        </w:rPr>
        <w:t>i</w:t>
      </w:r>
      <w:r w:rsidRPr="00CE10F9">
        <w:rPr>
          <w:color w:val="1A1A1A"/>
          <w:spacing w:val="5"/>
          <w:sz w:val="28"/>
          <w:szCs w:val="28"/>
          <w:lang w:eastAsia="en-US"/>
        </w:rPr>
        <w:t>дних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розділів</w:t>
      </w:r>
      <w:proofErr w:type="spellEnd"/>
      <w:r w:rsidRPr="00CE10F9">
        <w:rPr>
          <w:color w:val="1A1A1A"/>
          <w:spacing w:val="5"/>
          <w:sz w:val="28"/>
          <w:szCs w:val="28"/>
          <w:lang w:eastAsia="en-US"/>
        </w:rPr>
        <w:t xml:space="preserve"> генерального плану.</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Закон </w:t>
      </w:r>
      <w:proofErr w:type="spellStart"/>
      <w:r w:rsidRPr="00CE10F9">
        <w:rPr>
          <w:color w:val="1A1A1A"/>
          <w:spacing w:val="5"/>
          <w:sz w:val="28"/>
          <w:szCs w:val="28"/>
          <w:lang w:eastAsia="en-US"/>
        </w:rPr>
        <w:t>України</w:t>
      </w:r>
      <w:proofErr w:type="spellEnd"/>
      <w:r w:rsidRPr="00CE10F9">
        <w:rPr>
          <w:color w:val="1A1A1A"/>
          <w:spacing w:val="5"/>
          <w:sz w:val="28"/>
          <w:szCs w:val="28"/>
          <w:lang w:eastAsia="en-US"/>
        </w:rPr>
        <w:t xml:space="preserve"> «Про </w:t>
      </w:r>
      <w:proofErr w:type="spellStart"/>
      <w:r w:rsidRPr="00CE10F9">
        <w:rPr>
          <w:color w:val="1A1A1A"/>
          <w:spacing w:val="5"/>
          <w:sz w:val="28"/>
          <w:szCs w:val="28"/>
          <w:lang w:eastAsia="en-US"/>
        </w:rPr>
        <w:t>стратегічну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оцінку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передбачає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обов`язкове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проведення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стратегічної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оцінки</w:t>
      </w:r>
      <w:proofErr w:type="spellEnd"/>
      <w:r w:rsidRPr="00CE10F9">
        <w:rPr>
          <w:color w:val="1A1A1A"/>
          <w:spacing w:val="5"/>
          <w:sz w:val="28"/>
          <w:szCs w:val="28"/>
          <w:lang w:eastAsia="en-US"/>
        </w:rPr>
        <w:t xml:space="preserve">. СЕО </w:t>
      </w:r>
      <w:proofErr w:type="spellStart"/>
      <w:r w:rsidRPr="00CE10F9">
        <w:rPr>
          <w:color w:val="1A1A1A"/>
          <w:spacing w:val="5"/>
          <w:sz w:val="28"/>
          <w:szCs w:val="28"/>
          <w:lang w:eastAsia="en-US"/>
        </w:rPr>
        <w:t>проводять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під</w:t>
      </w:r>
      <w:proofErr w:type="spellEnd"/>
      <w:r w:rsidRPr="00CE10F9">
        <w:rPr>
          <w:color w:val="1A1A1A"/>
          <w:spacing w:val="5"/>
          <w:sz w:val="28"/>
          <w:szCs w:val="28"/>
          <w:lang w:eastAsia="en-US"/>
        </w:rPr>
        <w:t xml:space="preserve"> </w:t>
      </w:r>
      <w:r w:rsidRPr="00CE10F9">
        <w:rPr>
          <w:color w:val="1A1A1A"/>
          <w:spacing w:val="5"/>
          <w:sz w:val="28"/>
          <w:szCs w:val="28"/>
          <w:lang w:eastAsia="en-US"/>
        </w:rPr>
        <w:lastRenderedPageBreak/>
        <w:t xml:space="preserve">час </w:t>
      </w:r>
      <w:proofErr w:type="spellStart"/>
      <w:r w:rsidRPr="00CE10F9">
        <w:rPr>
          <w:color w:val="1A1A1A"/>
          <w:spacing w:val="5"/>
          <w:sz w:val="28"/>
          <w:szCs w:val="28"/>
          <w:lang w:eastAsia="en-US"/>
        </w:rPr>
        <w:t>розроблення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відповідного</w:t>
      </w:r>
      <w:proofErr w:type="spellEnd"/>
      <w:r w:rsidRPr="00CE10F9">
        <w:rPr>
          <w:color w:val="1A1A1A"/>
          <w:spacing w:val="5"/>
          <w:sz w:val="28"/>
          <w:szCs w:val="28"/>
          <w:lang w:eastAsia="en-US"/>
        </w:rPr>
        <w:t xml:space="preserve"> документа державного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до </w:t>
      </w:r>
      <w:proofErr w:type="spellStart"/>
      <w:r w:rsidRPr="00CE10F9">
        <w:rPr>
          <w:color w:val="1A1A1A"/>
          <w:spacing w:val="5"/>
          <w:sz w:val="28"/>
          <w:szCs w:val="28"/>
          <w:lang w:eastAsia="en-US"/>
        </w:rPr>
        <w:t>його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затвердження</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Згідно з вимогами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CE10F9">
        <w:rPr>
          <w:color w:val="1A1A1A"/>
          <w:spacing w:val="5"/>
          <w:sz w:val="28"/>
          <w:szCs w:val="28"/>
          <w:lang w:val="uk-UA" w:eastAsia="en-US"/>
        </w:rPr>
        <w:t>геопросторових</w:t>
      </w:r>
      <w:proofErr w:type="spellEnd"/>
      <w:r w:rsidRPr="00CE10F9">
        <w:rPr>
          <w:color w:val="1A1A1A"/>
          <w:spacing w:val="5"/>
          <w:sz w:val="28"/>
          <w:szCs w:val="28"/>
          <w:lang w:val="uk-UA" w:eastAsia="en-US"/>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 з урахуванням даних державного земельного кадастру.</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Відсутність містобудівної документації може призвести до ряду негативних наслідків, зокрема, до неможливості отримання містобудівних умов та обмежень, необхідних для будівництва, а також до уповільнення або зупинки розвитку територій. Це також може ускладнити процес отримання дозволів на будівництво та введення об'єктів в експлуатацію.</w:t>
      </w:r>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яких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відсутня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знаходяться</w:t>
      </w:r>
      <w:proofErr w:type="spellEnd"/>
      <w:r w:rsidRPr="00CE10F9">
        <w:rPr>
          <w:color w:val="1A1A1A"/>
          <w:spacing w:val="5"/>
          <w:sz w:val="28"/>
          <w:szCs w:val="28"/>
          <w:lang w:eastAsia="en-US"/>
        </w:rPr>
        <w:t xml:space="preserve"> у </w:t>
      </w:r>
      <w:proofErr w:type="spellStart"/>
      <w:r w:rsidRPr="00CE10F9">
        <w:rPr>
          <w:color w:val="1A1A1A"/>
          <w:spacing w:val="5"/>
          <w:sz w:val="28"/>
          <w:szCs w:val="28"/>
          <w:lang w:eastAsia="en-US"/>
        </w:rPr>
        <w:t>невизначеному</w:t>
      </w:r>
      <w:proofErr w:type="spellEnd"/>
      <w:r w:rsidRPr="00CE10F9">
        <w:rPr>
          <w:color w:val="1A1A1A"/>
          <w:spacing w:val="5"/>
          <w:sz w:val="28"/>
          <w:szCs w:val="28"/>
          <w:lang w:eastAsia="en-US"/>
        </w:rPr>
        <w:t xml:space="preserve"> правовому </w:t>
      </w:r>
      <w:proofErr w:type="spellStart"/>
      <w:r w:rsidRPr="00CE10F9">
        <w:rPr>
          <w:color w:val="1A1A1A"/>
          <w:spacing w:val="5"/>
          <w:sz w:val="28"/>
          <w:szCs w:val="28"/>
          <w:lang w:eastAsia="en-US"/>
        </w:rPr>
        <w:t>статусі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може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призвести</w:t>
      </w:r>
      <w:proofErr w:type="spellEnd"/>
      <w:r w:rsidRPr="00CE10F9">
        <w:rPr>
          <w:color w:val="1A1A1A"/>
          <w:spacing w:val="5"/>
          <w:sz w:val="28"/>
          <w:szCs w:val="28"/>
          <w:lang w:eastAsia="en-US"/>
        </w:rPr>
        <w:t xml:space="preserve"> до </w:t>
      </w:r>
      <w:proofErr w:type="spellStart"/>
      <w:r w:rsidRPr="00CE10F9">
        <w:rPr>
          <w:color w:val="1A1A1A"/>
          <w:spacing w:val="5"/>
          <w:sz w:val="28"/>
          <w:szCs w:val="28"/>
          <w:lang w:eastAsia="en-US"/>
        </w:rPr>
        <w:t>конфліктів</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ускладнень</w:t>
      </w:r>
      <w:proofErr w:type="spellEnd"/>
      <w:r w:rsidRPr="00CE10F9">
        <w:rPr>
          <w:color w:val="1A1A1A"/>
          <w:spacing w:val="5"/>
          <w:sz w:val="28"/>
          <w:szCs w:val="28"/>
          <w:lang w:eastAsia="en-US"/>
        </w:rPr>
        <w:t xml:space="preserve"> у </w:t>
      </w:r>
      <w:proofErr w:type="spellStart"/>
      <w:r w:rsidRPr="00CE10F9">
        <w:rPr>
          <w:color w:val="1A1A1A"/>
          <w:spacing w:val="5"/>
          <w:sz w:val="28"/>
          <w:szCs w:val="28"/>
          <w:lang w:eastAsia="en-US"/>
        </w:rPr>
        <w:t>майбутньому</w:t>
      </w:r>
      <w:proofErr w:type="spellEnd"/>
      <w:r w:rsidRPr="00CE10F9">
        <w:rPr>
          <w:color w:val="1A1A1A"/>
          <w:spacing w:val="5"/>
          <w:sz w:val="28"/>
          <w:szCs w:val="28"/>
          <w:lang w:eastAsia="en-US"/>
        </w:rPr>
        <w:t>.</w:t>
      </w:r>
      <w:r w:rsidRPr="00CE10F9">
        <w:t xml:space="preserve"> </w:t>
      </w:r>
      <w:proofErr w:type="spellStart"/>
      <w:r w:rsidRPr="00CE10F9">
        <w:rPr>
          <w:color w:val="1A1A1A"/>
          <w:spacing w:val="5"/>
          <w:sz w:val="28"/>
          <w:szCs w:val="28"/>
          <w:lang w:eastAsia="en-US"/>
        </w:rPr>
        <w:t>Неможливість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реалізації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інвестиційних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проектів</w:t>
      </w:r>
      <w:proofErr w:type="spellEnd"/>
      <w:r w:rsidRPr="00CE10F9">
        <w:rPr>
          <w:color w:val="1A1A1A"/>
          <w:spacing w:val="5"/>
          <w:sz w:val="28"/>
          <w:szCs w:val="28"/>
          <w:lang w:eastAsia="en-US"/>
        </w:rPr>
        <w:t xml:space="preserve"> через </w:t>
      </w:r>
      <w:proofErr w:type="spellStart"/>
      <w:r w:rsidRPr="00CE10F9">
        <w:rPr>
          <w:color w:val="1A1A1A"/>
          <w:spacing w:val="5"/>
          <w:sz w:val="28"/>
          <w:szCs w:val="28"/>
          <w:lang w:eastAsia="en-US"/>
        </w:rPr>
        <w:t>відсутність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негативно </w:t>
      </w:r>
      <w:proofErr w:type="spellStart"/>
      <w:r w:rsidRPr="00CE10F9">
        <w:rPr>
          <w:color w:val="1A1A1A"/>
          <w:spacing w:val="5"/>
          <w:sz w:val="28"/>
          <w:szCs w:val="28"/>
          <w:lang w:eastAsia="en-US"/>
        </w:rPr>
        <w:t>впливає</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економічний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розвиток</w:t>
      </w:r>
      <w:proofErr w:type="spellEnd"/>
      <w:r w:rsidRPr="00CE10F9">
        <w:rPr>
          <w:color w:val="1A1A1A"/>
          <w:spacing w:val="5"/>
          <w:sz w:val="28"/>
          <w:szCs w:val="28"/>
          <w:lang w:eastAsia="en-US"/>
        </w:rPr>
        <w:t xml:space="preserve"> </w:t>
      </w:r>
      <w:r w:rsidRPr="00CE10F9">
        <w:rPr>
          <w:color w:val="1A1A1A"/>
          <w:spacing w:val="5"/>
          <w:sz w:val="28"/>
          <w:szCs w:val="28"/>
          <w:lang w:val="uk-UA" w:eastAsia="en-US"/>
        </w:rPr>
        <w:t>громади.</w:t>
      </w:r>
      <w:r w:rsidRPr="00CE10F9">
        <w:t xml:space="preserve"> </w:t>
      </w:r>
      <w:r w:rsidRPr="00CE10F9">
        <w:rPr>
          <w:color w:val="1A1A1A"/>
          <w:spacing w:val="5"/>
          <w:sz w:val="28"/>
          <w:szCs w:val="28"/>
          <w:lang w:val="uk-UA" w:eastAsia="en-US"/>
        </w:rPr>
        <w:t>Відсутність містобудівної документації унеможливлює системний та збалансований розвиток територій, що може призвести до хаотичної забудови, неефективного використання земель, а також до проблем з інфраструктурою.</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є </w:t>
      </w:r>
      <w:proofErr w:type="spellStart"/>
      <w:r w:rsidRPr="00CE10F9">
        <w:rPr>
          <w:color w:val="1A1A1A"/>
          <w:spacing w:val="5"/>
          <w:sz w:val="28"/>
          <w:szCs w:val="28"/>
          <w:lang w:eastAsia="en-US"/>
        </w:rPr>
        <w:t>необхідною</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умовою</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сталого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забезпечення</w:t>
      </w:r>
      <w:proofErr w:type="spellEnd"/>
      <w:r w:rsidRPr="00CE10F9">
        <w:rPr>
          <w:color w:val="1A1A1A"/>
          <w:spacing w:val="5"/>
          <w:sz w:val="28"/>
          <w:szCs w:val="28"/>
          <w:lang w:eastAsia="en-US"/>
        </w:rPr>
        <w:t xml:space="preserve"> прав та </w:t>
      </w:r>
      <w:proofErr w:type="spellStart"/>
      <w:r w:rsidRPr="00CE10F9">
        <w:rPr>
          <w:color w:val="1A1A1A"/>
          <w:spacing w:val="5"/>
          <w:sz w:val="28"/>
          <w:szCs w:val="28"/>
          <w:lang w:eastAsia="en-US"/>
        </w:rPr>
        <w:t>інтересів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громадян</w:t>
      </w:r>
      <w:proofErr w:type="spellEnd"/>
      <w:r w:rsidRPr="00CE10F9">
        <w:rPr>
          <w:color w:val="1A1A1A"/>
          <w:spacing w:val="5"/>
          <w:sz w:val="28"/>
          <w:szCs w:val="28"/>
          <w:lang w:eastAsia="en-US"/>
        </w:rPr>
        <w:t xml:space="preserve">, а </w:t>
      </w:r>
      <w:proofErr w:type="spellStart"/>
      <w:r w:rsidRPr="00CE10F9">
        <w:rPr>
          <w:color w:val="1A1A1A"/>
          <w:spacing w:val="5"/>
          <w:sz w:val="28"/>
          <w:szCs w:val="28"/>
          <w:lang w:eastAsia="en-US"/>
        </w:rPr>
        <w:t>також</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ефективного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управління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земельними</w:t>
      </w:r>
      <w:proofErr w:type="spellEnd"/>
      <w:r w:rsidRPr="00CE10F9">
        <w:rPr>
          <w:color w:val="1A1A1A"/>
          <w:spacing w:val="5"/>
          <w:sz w:val="28"/>
          <w:szCs w:val="28"/>
          <w:lang w:eastAsia="en-US"/>
        </w:rPr>
        <w:t xml:space="preserve"> ресурсами</w:t>
      </w:r>
      <w:r w:rsidRPr="00CE10F9">
        <w:rPr>
          <w:color w:val="1A1A1A"/>
          <w:spacing w:val="5"/>
          <w:sz w:val="28"/>
          <w:szCs w:val="28"/>
          <w:lang w:val="uk-UA" w:eastAsia="en-US"/>
        </w:rPr>
        <w:t xml:space="preserve">. </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en-US" w:eastAsia="en-US"/>
        </w:rPr>
        <w:t> </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r w:rsidRPr="00CE10F9">
        <w:rPr>
          <w:b/>
          <w:bCs/>
          <w:color w:val="1A1A1A"/>
          <w:spacing w:val="5"/>
          <w:sz w:val="28"/>
          <w:szCs w:val="28"/>
          <w:bdr w:val="none" w:sz="0" w:space="0" w:color="auto" w:frame="1"/>
          <w:lang w:val="en-US" w:eastAsia="en-US"/>
        </w:rPr>
        <w:t>III</w:t>
      </w:r>
      <w:r w:rsidRPr="00CE10F9">
        <w:rPr>
          <w:b/>
          <w:bCs/>
          <w:color w:val="1A1A1A"/>
          <w:spacing w:val="5"/>
          <w:sz w:val="28"/>
          <w:szCs w:val="28"/>
          <w:bdr w:val="none" w:sz="0" w:space="0" w:color="auto" w:frame="1"/>
          <w:lang w:eastAsia="en-US"/>
        </w:rPr>
        <w:t>.</w:t>
      </w:r>
      <w:r w:rsidRPr="00CE10F9">
        <w:rPr>
          <w:b/>
          <w:bCs/>
          <w:color w:val="1A1A1A"/>
          <w:spacing w:val="5"/>
          <w:sz w:val="28"/>
          <w:szCs w:val="28"/>
          <w:bdr w:val="none" w:sz="0" w:space="0" w:color="auto" w:frame="1"/>
          <w:lang w:val="uk-UA" w:eastAsia="en-US"/>
        </w:rPr>
        <w:t xml:space="preserve"> Визначення м</w:t>
      </w:r>
      <w:proofErr w:type="spellStart"/>
      <w:r w:rsidRPr="00CE10F9">
        <w:rPr>
          <w:b/>
          <w:bCs/>
          <w:color w:val="1A1A1A"/>
          <w:spacing w:val="5"/>
          <w:sz w:val="28"/>
          <w:szCs w:val="28"/>
          <w:bdr w:val="none" w:sz="0" w:space="0" w:color="auto" w:frame="1"/>
          <w:lang w:eastAsia="en-US"/>
        </w:rPr>
        <w:t>ет</w:t>
      </w:r>
      <w:proofErr w:type="spellEnd"/>
      <w:r w:rsidRPr="00CE10F9">
        <w:rPr>
          <w:b/>
          <w:bCs/>
          <w:color w:val="1A1A1A"/>
          <w:spacing w:val="5"/>
          <w:sz w:val="28"/>
          <w:szCs w:val="28"/>
          <w:bdr w:val="none" w:sz="0" w:space="0" w:color="auto" w:frame="1"/>
          <w:lang w:val="uk-UA" w:eastAsia="en-US"/>
        </w:rPr>
        <w:t>и</w:t>
      </w:r>
      <w:r w:rsidRPr="00CE10F9">
        <w:rPr>
          <w:b/>
          <w:bCs/>
          <w:color w:val="1A1A1A"/>
          <w:spacing w:val="5"/>
          <w:sz w:val="28"/>
          <w:szCs w:val="28"/>
          <w:bdr w:val="none" w:sz="0" w:space="0" w:color="auto" w:frame="1"/>
          <w:lang w:eastAsia="en-US"/>
        </w:rPr>
        <w:t xml:space="preserve"> </w:t>
      </w:r>
      <w:r w:rsidRPr="00CE10F9">
        <w:rPr>
          <w:b/>
          <w:bCs/>
          <w:color w:val="1A1A1A"/>
          <w:spacing w:val="5"/>
          <w:sz w:val="28"/>
          <w:szCs w:val="28"/>
          <w:bdr w:val="none" w:sz="0" w:space="0" w:color="auto" w:frame="1"/>
          <w:lang w:val="uk-UA" w:eastAsia="en-US"/>
        </w:rPr>
        <w:t xml:space="preserve">Програми </w:t>
      </w:r>
    </w:p>
    <w:p w:rsidR="00CE10F9" w:rsidRPr="00CE10F9" w:rsidRDefault="00CE10F9" w:rsidP="00CE10F9">
      <w:pPr>
        <w:shd w:val="clear" w:color="auto" w:fill="FFFFFF"/>
        <w:jc w:val="center"/>
        <w:textAlignment w:val="baseline"/>
        <w:rPr>
          <w:color w:val="1A1A1A"/>
          <w:spacing w:val="5"/>
          <w:sz w:val="28"/>
          <w:szCs w:val="28"/>
          <w:lang w:eastAsia="en-US"/>
        </w:rPr>
      </w:pP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Головною метою </w:t>
      </w:r>
      <w:proofErr w:type="spellStart"/>
      <w:r w:rsidRPr="00CE10F9">
        <w:rPr>
          <w:color w:val="1A1A1A"/>
          <w:spacing w:val="5"/>
          <w:sz w:val="28"/>
          <w:szCs w:val="28"/>
          <w:lang w:eastAsia="en-US"/>
        </w:rPr>
        <w:t>Програми</w:t>
      </w:r>
      <w:proofErr w:type="spellEnd"/>
      <w:r w:rsidRPr="00CE10F9">
        <w:rPr>
          <w:color w:val="1A1A1A"/>
          <w:spacing w:val="5"/>
          <w:sz w:val="28"/>
          <w:szCs w:val="28"/>
          <w:lang w:eastAsia="en-US"/>
        </w:rPr>
        <w:t xml:space="preserve"> є </w:t>
      </w:r>
      <w:proofErr w:type="spellStart"/>
      <w:r w:rsidRPr="00CE10F9">
        <w:rPr>
          <w:color w:val="1A1A1A"/>
          <w:spacing w:val="5"/>
          <w:sz w:val="28"/>
          <w:szCs w:val="28"/>
          <w:lang w:eastAsia="en-US"/>
        </w:rPr>
        <w:t>забезпечення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містобудівною</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документацією</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населених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пунктів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val="uk-UA" w:eastAsia="en-US"/>
        </w:rPr>
        <w:t>Звягель</w:t>
      </w:r>
      <w:r w:rsidRPr="00CE10F9">
        <w:rPr>
          <w:color w:val="1A1A1A"/>
          <w:spacing w:val="5"/>
          <w:sz w:val="28"/>
          <w:szCs w:val="28"/>
          <w:lang w:eastAsia="en-US"/>
        </w:rPr>
        <w:t>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забезпечення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сталого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соціально-економічного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її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p>
    <w:p w:rsidR="00CE10F9" w:rsidRPr="00CE10F9" w:rsidRDefault="00CE10F9" w:rsidP="00CE10F9">
      <w:pPr>
        <w:shd w:val="clear" w:color="auto" w:fill="FFFFFF"/>
        <w:jc w:val="center"/>
        <w:textAlignment w:val="baseline"/>
        <w:rPr>
          <w:color w:val="1A1A1A"/>
          <w:spacing w:val="5"/>
          <w:sz w:val="28"/>
          <w:szCs w:val="28"/>
          <w:lang w:val="uk-UA" w:eastAsia="en-US"/>
        </w:rPr>
      </w:pPr>
      <w:r w:rsidRPr="00CE10F9">
        <w:rPr>
          <w:b/>
          <w:bCs/>
          <w:color w:val="1A1A1A"/>
          <w:spacing w:val="5"/>
          <w:sz w:val="28"/>
          <w:szCs w:val="28"/>
          <w:bdr w:val="none" w:sz="0" w:space="0" w:color="auto" w:frame="1"/>
          <w:lang w:eastAsia="en-US"/>
        </w:rPr>
        <w:t>Ⅳ.</w:t>
      </w:r>
      <w:r w:rsidRPr="00CE10F9">
        <w:rPr>
          <w:b/>
          <w:bCs/>
          <w:color w:val="1A1A1A"/>
          <w:spacing w:val="5"/>
          <w:sz w:val="28"/>
          <w:szCs w:val="28"/>
          <w:bdr w:val="none" w:sz="0" w:space="0" w:color="auto" w:frame="1"/>
          <w:lang w:val="uk-UA" w:eastAsia="en-US"/>
        </w:rPr>
        <w:t xml:space="preserve"> </w:t>
      </w:r>
      <w:proofErr w:type="spellStart"/>
      <w:r w:rsidRPr="00CE10F9">
        <w:rPr>
          <w:b/>
          <w:bCs/>
          <w:color w:val="1A1A1A"/>
          <w:spacing w:val="5"/>
          <w:sz w:val="28"/>
          <w:szCs w:val="28"/>
          <w:bdr w:val="none" w:sz="0" w:space="0" w:color="auto" w:frame="1"/>
          <w:lang w:val="uk-UA" w:eastAsia="en-US"/>
        </w:rPr>
        <w:t>Обгрунтування</w:t>
      </w:r>
      <w:proofErr w:type="spellEnd"/>
      <w:r w:rsidRPr="00CE10F9">
        <w:rPr>
          <w:b/>
          <w:bCs/>
          <w:color w:val="1A1A1A"/>
          <w:spacing w:val="5"/>
          <w:sz w:val="28"/>
          <w:szCs w:val="28"/>
          <w:bdr w:val="none" w:sz="0" w:space="0" w:color="auto" w:frame="1"/>
          <w:lang w:val="uk-UA" w:eastAsia="en-US"/>
        </w:rPr>
        <w:t xml:space="preserve"> </w:t>
      </w:r>
      <w:proofErr w:type="spellStart"/>
      <w:r w:rsidRPr="00CE10F9">
        <w:rPr>
          <w:b/>
          <w:bCs/>
          <w:color w:val="1A1A1A"/>
          <w:spacing w:val="5"/>
          <w:sz w:val="28"/>
          <w:szCs w:val="28"/>
          <w:bdr w:val="none" w:sz="0" w:space="0" w:color="auto" w:frame="1"/>
          <w:lang w:eastAsia="en-US"/>
        </w:rPr>
        <w:t>завдан</w:t>
      </w:r>
      <w:proofErr w:type="spellEnd"/>
      <w:r w:rsidRPr="00CE10F9">
        <w:rPr>
          <w:b/>
          <w:bCs/>
          <w:color w:val="1A1A1A"/>
          <w:spacing w:val="5"/>
          <w:sz w:val="28"/>
          <w:szCs w:val="28"/>
          <w:bdr w:val="none" w:sz="0" w:space="0" w:color="auto" w:frame="1"/>
          <w:lang w:val="uk-UA" w:eastAsia="en-US"/>
        </w:rPr>
        <w:t xml:space="preserve">ь </w:t>
      </w:r>
      <w:proofErr w:type="spellStart"/>
      <w:r w:rsidRPr="00CE10F9">
        <w:rPr>
          <w:b/>
          <w:bCs/>
          <w:color w:val="1A1A1A"/>
          <w:spacing w:val="5"/>
          <w:sz w:val="28"/>
          <w:szCs w:val="28"/>
          <w:bdr w:val="none" w:sz="0" w:space="0" w:color="auto" w:frame="1"/>
          <w:lang w:eastAsia="en-US"/>
        </w:rPr>
        <w:t>Програми</w:t>
      </w:r>
      <w:proofErr w:type="spellEnd"/>
      <w:r w:rsidRPr="00CE10F9">
        <w:rPr>
          <w:b/>
          <w:bCs/>
          <w:color w:val="1A1A1A"/>
          <w:spacing w:val="5"/>
          <w:sz w:val="28"/>
          <w:szCs w:val="28"/>
          <w:bdr w:val="none" w:sz="0" w:space="0" w:color="auto" w:frame="1"/>
          <w:lang w:val="uk-UA" w:eastAsia="en-US"/>
        </w:rPr>
        <w:t xml:space="preserve"> і засобів </w:t>
      </w:r>
      <w:proofErr w:type="spellStart"/>
      <w:r w:rsidRPr="00CE10F9">
        <w:rPr>
          <w:b/>
          <w:bCs/>
          <w:color w:val="1A1A1A"/>
          <w:spacing w:val="5"/>
          <w:sz w:val="28"/>
          <w:szCs w:val="28"/>
          <w:bdr w:val="none" w:sz="0" w:space="0" w:color="auto" w:frame="1"/>
          <w:lang w:val="uk-UA" w:eastAsia="en-US"/>
        </w:rPr>
        <w:t>розв</w:t>
      </w:r>
      <w:proofErr w:type="spellEnd"/>
      <w:r w:rsidRPr="00CE10F9">
        <w:rPr>
          <w:b/>
          <w:bCs/>
          <w:color w:val="1A1A1A"/>
          <w:spacing w:val="5"/>
          <w:sz w:val="28"/>
          <w:szCs w:val="28"/>
          <w:bdr w:val="none" w:sz="0" w:space="0" w:color="auto" w:frame="1"/>
          <w:lang w:eastAsia="en-US"/>
        </w:rPr>
        <w:t>’</w:t>
      </w:r>
      <w:proofErr w:type="spellStart"/>
      <w:r w:rsidRPr="00CE10F9">
        <w:rPr>
          <w:b/>
          <w:bCs/>
          <w:color w:val="1A1A1A"/>
          <w:spacing w:val="5"/>
          <w:sz w:val="28"/>
          <w:szCs w:val="28"/>
          <w:bdr w:val="none" w:sz="0" w:space="0" w:color="auto" w:frame="1"/>
          <w:lang w:val="uk-UA" w:eastAsia="en-US"/>
        </w:rPr>
        <w:t>язання</w:t>
      </w:r>
      <w:proofErr w:type="spellEnd"/>
      <w:r w:rsidRPr="00CE10F9">
        <w:rPr>
          <w:b/>
          <w:bCs/>
          <w:color w:val="1A1A1A"/>
          <w:spacing w:val="5"/>
          <w:sz w:val="28"/>
          <w:szCs w:val="28"/>
          <w:bdr w:val="none" w:sz="0" w:space="0" w:color="auto" w:frame="1"/>
          <w:lang w:val="uk-UA" w:eastAsia="en-US"/>
        </w:rPr>
        <w:t xml:space="preserve"> проблеми, показники результативності</w:t>
      </w:r>
    </w:p>
    <w:p w:rsidR="00CE10F9" w:rsidRPr="00CE10F9" w:rsidRDefault="00CE10F9" w:rsidP="00CE10F9">
      <w:pPr>
        <w:shd w:val="clear" w:color="auto" w:fill="FFFFFF"/>
        <w:jc w:val="both"/>
        <w:textAlignment w:val="baseline"/>
        <w:rPr>
          <w:color w:val="1A1A1A"/>
          <w:spacing w:val="5"/>
          <w:sz w:val="28"/>
          <w:szCs w:val="28"/>
          <w:lang w:val="uk-UA" w:eastAsia="en-US"/>
        </w:rPr>
      </w:pPr>
    </w:p>
    <w:p w:rsidR="00CE10F9" w:rsidRPr="00CE10F9" w:rsidRDefault="00CE10F9" w:rsidP="00CE10F9">
      <w:pPr>
        <w:jc w:val="both"/>
        <w:rPr>
          <w:sz w:val="28"/>
          <w:szCs w:val="28"/>
          <w:lang w:val="uk-UA"/>
        </w:rPr>
      </w:pPr>
      <w:r w:rsidRPr="00CE10F9">
        <w:rPr>
          <w:sz w:val="28"/>
          <w:szCs w:val="28"/>
          <w:lang w:val="uk-UA"/>
        </w:rPr>
        <w:t xml:space="preserve">    Розроблення містобудівної документації на всю територію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є основними напрямками діяльності, які сприятимуть досягненню поставленої мети шляхом виконання заходів та завдань Програми.</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Завданнями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Програми</w:t>
      </w:r>
      <w:proofErr w:type="spellEnd"/>
      <w:r w:rsidRPr="00CE10F9">
        <w:rPr>
          <w:color w:val="1A1A1A"/>
          <w:spacing w:val="5"/>
          <w:sz w:val="28"/>
          <w:szCs w:val="28"/>
          <w:lang w:eastAsia="en-US"/>
        </w:rPr>
        <w:t xml:space="preserve"> є:</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майбутніх</w:t>
      </w:r>
      <w:proofErr w:type="spellEnd"/>
      <w:r w:rsidRPr="00CE10F9">
        <w:rPr>
          <w:color w:val="1A1A1A"/>
          <w:spacing w:val="5"/>
          <w:sz w:val="28"/>
          <w:szCs w:val="28"/>
          <w:lang w:eastAsia="en-US"/>
        </w:rPr>
        <w:t xml:space="preserve"> потреб та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переважних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напрямів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урахування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державних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громадських</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приватних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інтересів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під</w:t>
      </w:r>
      <w:proofErr w:type="spellEnd"/>
      <w:r w:rsidRPr="00CE10F9">
        <w:rPr>
          <w:color w:val="1A1A1A"/>
          <w:spacing w:val="5"/>
          <w:sz w:val="28"/>
          <w:szCs w:val="28"/>
          <w:lang w:eastAsia="en-US"/>
        </w:rPr>
        <w:t xml:space="preserve"> час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розподілу</w:t>
      </w:r>
      <w:proofErr w:type="spellEnd"/>
      <w:r w:rsidRPr="00CE10F9">
        <w:rPr>
          <w:color w:val="1A1A1A"/>
          <w:spacing w:val="5"/>
          <w:sz w:val="28"/>
          <w:szCs w:val="28"/>
          <w:lang w:eastAsia="en-US"/>
        </w:rPr>
        <w:t xml:space="preserve"> земель за </w:t>
      </w:r>
      <w:proofErr w:type="spellStart"/>
      <w:r w:rsidRPr="00CE10F9">
        <w:rPr>
          <w:color w:val="1A1A1A"/>
          <w:spacing w:val="5"/>
          <w:sz w:val="28"/>
          <w:szCs w:val="28"/>
          <w:lang w:eastAsia="en-US"/>
        </w:rPr>
        <w:t>цільовим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призначенням</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містобудівних</w:t>
      </w:r>
      <w:proofErr w:type="spellEnd"/>
      <w:r w:rsidRPr="00CE10F9">
        <w:rPr>
          <w:color w:val="1A1A1A"/>
          <w:spacing w:val="5"/>
          <w:sz w:val="28"/>
          <w:szCs w:val="28"/>
          <w:lang w:eastAsia="en-US"/>
        </w:rPr>
        <w:t xml:space="preserve"> потреб;</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w:t>
      </w: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напрямів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сталого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val="uk-UA" w:eastAsia="en-US"/>
        </w:rPr>
        <w:t>Звягель</w:t>
      </w:r>
      <w:proofErr w:type="spellEnd"/>
      <w:r w:rsidRPr="00CE10F9">
        <w:rPr>
          <w:color w:val="1A1A1A"/>
          <w:spacing w:val="5"/>
          <w:sz w:val="28"/>
          <w:szCs w:val="28"/>
          <w:lang w:eastAsia="en-US"/>
        </w:rPr>
        <w:t xml:space="preserve"> та </w:t>
      </w:r>
      <w:r w:rsidRPr="00CE10F9">
        <w:rPr>
          <w:color w:val="1A1A1A"/>
          <w:spacing w:val="5"/>
          <w:sz w:val="28"/>
          <w:szCs w:val="28"/>
          <w:lang w:val="uk-UA" w:eastAsia="en-US"/>
        </w:rPr>
        <w:t>14</w:t>
      </w:r>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пунктів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lastRenderedPageBreak/>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раціональне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розташування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житлової</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громадської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промислових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рекреаційних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природоохоронних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об’єктів</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встановлення</w:t>
      </w:r>
      <w:proofErr w:type="spellEnd"/>
      <w:r w:rsidRPr="00CE10F9">
        <w:rPr>
          <w:color w:val="1A1A1A"/>
          <w:spacing w:val="5"/>
          <w:sz w:val="28"/>
          <w:szCs w:val="28"/>
          <w:lang w:eastAsia="en-US"/>
        </w:rPr>
        <w:t xml:space="preserve"> режиму </w:t>
      </w:r>
      <w:proofErr w:type="spellStart"/>
      <w:r w:rsidRPr="00CE10F9">
        <w:rPr>
          <w:color w:val="1A1A1A"/>
          <w:spacing w:val="5"/>
          <w:sz w:val="28"/>
          <w:szCs w:val="28"/>
          <w:lang w:eastAsia="en-US"/>
        </w:rPr>
        <w:t>раціонального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земель та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яких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передбачена</w:t>
      </w:r>
      <w:proofErr w:type="spellEnd"/>
      <w:r w:rsidRPr="00CE10F9">
        <w:rPr>
          <w:color w:val="1A1A1A"/>
          <w:spacing w:val="5"/>
          <w:sz w:val="28"/>
          <w:szCs w:val="28"/>
          <w:lang w:eastAsia="en-US"/>
        </w:rPr>
        <w:t xml:space="preserve"> перспективна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діяльність</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вилучення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викуп</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надання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земельних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ділянок</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містобудівних</w:t>
      </w:r>
      <w:proofErr w:type="spellEnd"/>
      <w:r w:rsidRPr="00CE10F9">
        <w:rPr>
          <w:color w:val="1A1A1A"/>
          <w:spacing w:val="5"/>
          <w:sz w:val="28"/>
          <w:szCs w:val="28"/>
          <w:lang w:eastAsia="en-US"/>
        </w:rPr>
        <w:t xml:space="preserve"> потреб на </w:t>
      </w:r>
      <w:proofErr w:type="spellStart"/>
      <w:r w:rsidRPr="00CE10F9">
        <w:rPr>
          <w:color w:val="1A1A1A"/>
          <w:spacing w:val="5"/>
          <w:sz w:val="28"/>
          <w:szCs w:val="28"/>
          <w:lang w:eastAsia="en-US"/>
        </w:rPr>
        <w:t>основі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в межах, </w:t>
      </w:r>
      <w:proofErr w:type="spellStart"/>
      <w:r w:rsidRPr="00CE10F9">
        <w:rPr>
          <w:color w:val="1A1A1A"/>
          <w:spacing w:val="5"/>
          <w:sz w:val="28"/>
          <w:szCs w:val="28"/>
          <w:lang w:eastAsia="en-US"/>
        </w:rPr>
        <w:t>визначених</w:t>
      </w:r>
      <w:proofErr w:type="spellEnd"/>
      <w:r w:rsidRPr="00CE10F9">
        <w:rPr>
          <w:color w:val="1A1A1A"/>
          <w:spacing w:val="5"/>
          <w:sz w:val="28"/>
          <w:szCs w:val="28"/>
          <w:lang w:eastAsia="en-US"/>
        </w:rPr>
        <w:t xml:space="preserve"> законом;</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мають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особливу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наукову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естетичну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історико-культурну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цінність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встановлення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передбачених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законодавством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обмежень</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їх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забудову</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охорона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довкілля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раціональне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природних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ресурсів</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регулювання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r w:rsidRPr="00CE10F9">
        <w:rPr>
          <w:color w:val="1A1A1A"/>
          <w:spacing w:val="5"/>
          <w:sz w:val="28"/>
          <w:szCs w:val="28"/>
          <w:lang w:val="uk-UA" w:eastAsia="en-US"/>
        </w:rPr>
        <w:t xml:space="preserve">населених пунктів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w:t>
      </w:r>
      <w:proofErr w:type="spellStart"/>
      <w:r w:rsidRPr="00CE10F9">
        <w:rPr>
          <w:color w:val="1A1A1A"/>
          <w:spacing w:val="5"/>
          <w:sz w:val="28"/>
          <w:szCs w:val="28"/>
          <w:lang w:eastAsia="en-US"/>
        </w:rPr>
        <w:t>міської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r w:rsidRPr="00CE10F9">
        <w:rPr>
          <w:color w:val="1A1A1A"/>
          <w:spacing w:val="5"/>
          <w:sz w:val="28"/>
          <w:szCs w:val="28"/>
          <w:lang w:val="uk-UA" w:eastAsia="en-US"/>
        </w:rPr>
        <w:t>громади.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E10F9">
        <w:rPr>
          <w:sz w:val="28"/>
          <w:szCs w:val="28"/>
          <w:lang w:val="uk-UA"/>
        </w:rPr>
        <w:t xml:space="preserve">    Основні завдання та заходи реалізації Програми розроблення містобудівної документації на всю територію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зазначені у додатку 1 до Програми.</w:t>
      </w:r>
    </w:p>
    <w:p w:rsidR="00CE10F9" w:rsidRPr="00CE10F9" w:rsidRDefault="00CE10F9" w:rsidP="00CE10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E10F9">
        <w:rPr>
          <w:sz w:val="28"/>
          <w:szCs w:val="28"/>
          <w:lang w:val="uk-UA"/>
        </w:rPr>
        <w:t xml:space="preserve">    Виконання заходів, визначених Програмою, в цілому сприятиме забезпеченню належною містобудівною документацією,</w:t>
      </w:r>
      <w:r w:rsidRPr="00CE10F9">
        <w:rPr>
          <w:lang w:val="uk-UA"/>
        </w:rPr>
        <w:t xml:space="preserve"> </w:t>
      </w:r>
      <w:r w:rsidRPr="00CE10F9">
        <w:rPr>
          <w:sz w:val="28"/>
          <w:szCs w:val="28"/>
          <w:lang w:val="uk-UA"/>
        </w:rPr>
        <w:t xml:space="preserve">створенню та підтримці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визначення територій для містобудівних потреб, надання органами місцевого самоврядування високоякісних і доступних адміністративних, соціальних та інших послуг, узгодження інтересів держави та територіальної громади.</w:t>
      </w:r>
    </w:p>
    <w:p w:rsidR="00CE10F9" w:rsidRPr="00CE10F9" w:rsidRDefault="00CE10F9" w:rsidP="00CE10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E10F9">
        <w:rPr>
          <w:sz w:val="28"/>
          <w:szCs w:val="28"/>
          <w:lang w:val="uk-UA"/>
        </w:rPr>
        <w:t xml:space="preserve">    Основні показники результативності Програми наведено у додатку 2 до Програми.</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xml:space="preserve">    Термін реалізації Програми складає 3 (три) роки.</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p>
    <w:p w:rsidR="00CE10F9" w:rsidRPr="00CE10F9" w:rsidRDefault="00CE10F9" w:rsidP="00CE10F9">
      <w:pPr>
        <w:shd w:val="clear" w:color="auto" w:fill="FFFFFF"/>
        <w:jc w:val="center"/>
        <w:textAlignment w:val="baseline"/>
        <w:rPr>
          <w:color w:val="1A1A1A"/>
          <w:spacing w:val="5"/>
          <w:sz w:val="28"/>
          <w:szCs w:val="28"/>
          <w:lang w:eastAsia="en-US"/>
        </w:rPr>
      </w:pPr>
      <w:r w:rsidRPr="00CE10F9">
        <w:rPr>
          <w:b/>
          <w:bCs/>
          <w:color w:val="1A1A1A"/>
          <w:spacing w:val="5"/>
          <w:sz w:val="28"/>
          <w:szCs w:val="28"/>
          <w:bdr w:val="none" w:sz="0" w:space="0" w:color="auto" w:frame="1"/>
          <w:lang w:val="en-US" w:eastAsia="en-US"/>
        </w:rPr>
        <w:t>V</w:t>
      </w:r>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Очікувані</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результати</w:t>
      </w:r>
      <w:proofErr w:type="spellEnd"/>
      <w:r w:rsidRPr="00CE10F9">
        <w:rPr>
          <w:b/>
          <w:bCs/>
          <w:color w:val="1A1A1A"/>
          <w:spacing w:val="5"/>
          <w:sz w:val="28"/>
          <w:szCs w:val="28"/>
          <w:bdr w:val="none" w:sz="0" w:space="0" w:color="auto" w:frame="1"/>
          <w:lang w:eastAsia="en-US"/>
        </w:rPr>
        <w:t xml:space="preserve"> </w:t>
      </w:r>
      <w:r w:rsidRPr="00CE10F9">
        <w:rPr>
          <w:b/>
          <w:bCs/>
          <w:color w:val="1A1A1A"/>
          <w:spacing w:val="5"/>
          <w:sz w:val="28"/>
          <w:szCs w:val="28"/>
          <w:bdr w:val="none" w:sz="0" w:space="0" w:color="auto" w:frame="1"/>
          <w:lang w:val="uk-UA" w:eastAsia="en-US"/>
        </w:rPr>
        <w:t xml:space="preserve">виконання </w:t>
      </w:r>
      <w:proofErr w:type="spellStart"/>
      <w:r w:rsidRPr="00CE10F9">
        <w:rPr>
          <w:b/>
          <w:bCs/>
          <w:color w:val="1A1A1A"/>
          <w:spacing w:val="5"/>
          <w:sz w:val="28"/>
          <w:szCs w:val="28"/>
          <w:bdr w:val="none" w:sz="0" w:space="0" w:color="auto" w:frame="1"/>
          <w:lang w:eastAsia="en-US"/>
        </w:rPr>
        <w:t>Програми</w:t>
      </w:r>
      <w:proofErr w:type="spellEnd"/>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en-US" w:eastAsia="en-US"/>
        </w:rPr>
        <w:t> </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В </w:t>
      </w:r>
      <w:proofErr w:type="spellStart"/>
      <w:r w:rsidRPr="00CE10F9">
        <w:rPr>
          <w:color w:val="1A1A1A"/>
          <w:spacing w:val="5"/>
          <w:sz w:val="28"/>
          <w:szCs w:val="28"/>
          <w:lang w:eastAsia="en-US"/>
        </w:rPr>
        <w:t>результаті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реалізації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Програми</w:t>
      </w:r>
      <w:proofErr w:type="spellEnd"/>
      <w:r w:rsidRPr="00CE10F9">
        <w:rPr>
          <w:color w:val="1A1A1A"/>
          <w:spacing w:val="5"/>
          <w:sz w:val="28"/>
          <w:szCs w:val="28"/>
          <w:lang w:eastAsia="en-US"/>
        </w:rPr>
        <w:t xml:space="preserve"> буде </w:t>
      </w:r>
      <w:r w:rsidRPr="00CE10F9">
        <w:rPr>
          <w:color w:val="1A1A1A"/>
          <w:spacing w:val="5"/>
          <w:sz w:val="28"/>
          <w:szCs w:val="28"/>
          <w:lang w:val="uk-UA" w:eastAsia="en-US"/>
        </w:rPr>
        <w:t>р</w:t>
      </w:r>
      <w:proofErr w:type="spellStart"/>
      <w:r w:rsidRPr="00CE10F9">
        <w:rPr>
          <w:color w:val="1A1A1A"/>
          <w:spacing w:val="5"/>
          <w:sz w:val="28"/>
          <w:szCs w:val="28"/>
          <w:lang w:eastAsia="en-US"/>
        </w:rPr>
        <w:t>озроблен</w:t>
      </w:r>
      <w:proofErr w:type="spellEnd"/>
      <w:r w:rsidRPr="00CE10F9">
        <w:rPr>
          <w:color w:val="1A1A1A"/>
          <w:spacing w:val="5"/>
          <w:sz w:val="28"/>
          <w:szCs w:val="28"/>
          <w:lang w:val="uk-UA" w:eastAsia="en-US"/>
        </w:rPr>
        <w:t xml:space="preserve">о </w:t>
      </w:r>
      <w:r w:rsidRPr="00CE10F9">
        <w:rPr>
          <w:spacing w:val="5"/>
          <w:sz w:val="28"/>
          <w:szCs w:val="28"/>
          <w:lang w:val="uk-UA" w:eastAsia="en-US"/>
        </w:rPr>
        <w:t xml:space="preserve">містобудівну документацію </w:t>
      </w:r>
      <w:r w:rsidRPr="00CE10F9">
        <w:rPr>
          <w:color w:val="1A1A1A"/>
          <w:spacing w:val="5"/>
          <w:sz w:val="28"/>
          <w:szCs w:val="28"/>
          <w:lang w:val="uk-UA" w:eastAsia="en-US"/>
        </w:rPr>
        <w:t>та</w:t>
      </w:r>
      <w:r w:rsidRPr="00CE10F9">
        <w:rPr>
          <w:color w:val="1A1A1A"/>
          <w:spacing w:val="5"/>
          <w:sz w:val="28"/>
          <w:szCs w:val="28"/>
          <w:lang w:eastAsia="en-US"/>
        </w:rPr>
        <w:t xml:space="preserve"> </w:t>
      </w:r>
      <w:proofErr w:type="spellStart"/>
      <w:r w:rsidRPr="00CE10F9">
        <w:rPr>
          <w:color w:val="1A1A1A"/>
          <w:spacing w:val="5"/>
          <w:sz w:val="28"/>
          <w:szCs w:val="28"/>
          <w:lang w:eastAsia="en-US"/>
        </w:rPr>
        <w:t>затверджен</w:t>
      </w:r>
      <w:proofErr w:type="spellEnd"/>
      <w:r w:rsidRPr="00CE10F9">
        <w:rPr>
          <w:color w:val="1A1A1A"/>
          <w:spacing w:val="5"/>
          <w:sz w:val="28"/>
          <w:szCs w:val="28"/>
          <w:lang w:val="uk-UA" w:eastAsia="en-US"/>
        </w:rPr>
        <w:t>о</w:t>
      </w:r>
      <w:r w:rsidRPr="00CE10F9">
        <w:rPr>
          <w:color w:val="1A1A1A"/>
          <w:spacing w:val="5"/>
          <w:sz w:val="28"/>
          <w:szCs w:val="28"/>
          <w:lang w:eastAsia="en-US"/>
        </w:rPr>
        <w:t xml:space="preserve"> </w:t>
      </w:r>
      <w:proofErr w:type="spellStart"/>
      <w:r w:rsidRPr="00CE10F9">
        <w:rPr>
          <w:color w:val="1A1A1A"/>
          <w:spacing w:val="5"/>
          <w:sz w:val="28"/>
          <w:szCs w:val="28"/>
          <w:lang w:eastAsia="en-US"/>
        </w:rPr>
        <w:t>Комплексн</w:t>
      </w:r>
      <w:r w:rsidRPr="00CE10F9">
        <w:rPr>
          <w:color w:val="1A1A1A"/>
          <w:spacing w:val="5"/>
          <w:sz w:val="28"/>
          <w:szCs w:val="28"/>
          <w:lang w:val="uk-UA" w:eastAsia="en-US"/>
        </w:rPr>
        <w:t>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просторового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Звягельської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val="uk-UA"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Ефект від виконання Програми – підвищення соціально-економічної ефективності населених пунктів, поліпшення екологічних параметрів і збереження середовища, вдосконалення архітектурно-естетичних характеристик простору життєдіяльності населення, розроблення містобудівної документації населених пунктів.</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Очікуваними результатами виконання заходів Програми є:</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налагодження дієвого контролю за дотриманням чинних законодавчих і нормативних актів у сфері містобудування, за регулюванням забудови та використанням територій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міської територіальної громади та її населених пунктів, з врахуванням державних, громадських та приватних інтересів під час забудови територій на місцевому рівні;</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забезпечення виконання положень законодавства у сфері містобудування при вирішенні питань забудови територій;</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lastRenderedPageBreak/>
        <w:t>- актуалізована містобудівна документація, що відповідає потребам сталого розвитку територій;</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створення правових підстав для раціонального використання територій;</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чітке планування забудови;</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покращення управління інфраструктурним розвитком;</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підвищення якості життєвого середовища;</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відповідність державним і регіональним програмам;</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наявність інформації щодо містобудівних умов та обмежень забудови земельних ділянок;</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підвищення інвестиційної привабливості громади, залучення інвестицій у розвиток території міста та інших населених пунктів громади.</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en-US" w:eastAsia="en-US"/>
        </w:rPr>
        <w:t> </w:t>
      </w:r>
    </w:p>
    <w:p w:rsidR="00CE10F9" w:rsidRPr="00CE10F9" w:rsidRDefault="00CE10F9" w:rsidP="00CE10F9">
      <w:pPr>
        <w:shd w:val="clear" w:color="auto" w:fill="FFFFFF"/>
        <w:spacing w:after="160" w:line="259" w:lineRule="auto"/>
        <w:jc w:val="center"/>
        <w:textAlignment w:val="baseline"/>
        <w:rPr>
          <w:color w:val="1A1A1A"/>
          <w:spacing w:val="5"/>
          <w:sz w:val="28"/>
          <w:szCs w:val="28"/>
          <w:lang w:eastAsia="en-US"/>
        </w:rPr>
      </w:pPr>
      <w:r w:rsidRPr="00CE10F9">
        <w:rPr>
          <w:b/>
          <w:bCs/>
          <w:color w:val="1A1A1A"/>
          <w:spacing w:val="5"/>
          <w:sz w:val="28"/>
          <w:szCs w:val="28"/>
          <w:bdr w:val="none" w:sz="0" w:space="0" w:color="auto" w:frame="1"/>
          <w:lang w:val="en-US" w:eastAsia="en-US"/>
        </w:rPr>
        <w:t>VI</w:t>
      </w:r>
      <w:r w:rsidRPr="00CE10F9">
        <w:rPr>
          <w:b/>
          <w:bCs/>
          <w:color w:val="1A1A1A"/>
          <w:spacing w:val="5"/>
          <w:sz w:val="28"/>
          <w:szCs w:val="28"/>
          <w:bdr w:val="none" w:sz="0" w:space="0" w:color="auto" w:frame="1"/>
          <w:lang w:eastAsia="en-US"/>
        </w:rPr>
        <w:t>.</w:t>
      </w:r>
      <w:r w:rsidRPr="00CE10F9">
        <w:rPr>
          <w:b/>
          <w:bCs/>
          <w:color w:val="1A1A1A"/>
          <w:spacing w:val="5"/>
          <w:sz w:val="28"/>
          <w:szCs w:val="28"/>
          <w:bdr w:val="none" w:sz="0" w:space="0" w:color="auto" w:frame="1"/>
          <w:lang w:val="en-US" w:eastAsia="en-US"/>
        </w:rPr>
        <w:t> </w:t>
      </w:r>
      <w:r w:rsidRPr="00CE10F9">
        <w:rPr>
          <w:b/>
          <w:bCs/>
          <w:color w:val="1A1A1A"/>
          <w:spacing w:val="5"/>
          <w:sz w:val="28"/>
          <w:szCs w:val="28"/>
          <w:bdr w:val="none" w:sz="0" w:space="0" w:color="auto" w:frame="1"/>
          <w:lang w:val="uk-UA" w:eastAsia="en-US"/>
        </w:rPr>
        <w:t>Обсяги та джерела ф</w:t>
      </w:r>
      <w:proofErr w:type="spellStart"/>
      <w:r w:rsidRPr="00CE10F9">
        <w:rPr>
          <w:b/>
          <w:bCs/>
          <w:color w:val="1A1A1A"/>
          <w:spacing w:val="5"/>
          <w:sz w:val="28"/>
          <w:szCs w:val="28"/>
          <w:bdr w:val="none" w:sz="0" w:space="0" w:color="auto" w:frame="1"/>
          <w:lang w:eastAsia="en-US"/>
        </w:rPr>
        <w:t>інанс</w:t>
      </w:r>
      <w:r w:rsidRPr="00CE10F9">
        <w:rPr>
          <w:b/>
          <w:bCs/>
          <w:color w:val="1A1A1A"/>
          <w:spacing w:val="5"/>
          <w:sz w:val="28"/>
          <w:szCs w:val="28"/>
          <w:bdr w:val="none" w:sz="0" w:space="0" w:color="auto" w:frame="1"/>
          <w:lang w:val="uk-UA" w:eastAsia="en-US"/>
        </w:rPr>
        <w:t>ування</w:t>
      </w:r>
      <w:proofErr w:type="spellEnd"/>
      <w:r w:rsidRPr="00CE10F9">
        <w:rPr>
          <w:b/>
          <w:bCs/>
          <w:color w:val="1A1A1A"/>
          <w:spacing w:val="5"/>
          <w:sz w:val="28"/>
          <w:szCs w:val="28"/>
          <w:bdr w:val="none" w:sz="0" w:space="0" w:color="auto" w:frame="1"/>
          <w:lang w:val="uk-UA" w:eastAsia="en-US"/>
        </w:rPr>
        <w:t xml:space="preserve"> </w:t>
      </w:r>
      <w:proofErr w:type="spellStart"/>
      <w:r w:rsidRPr="00CE10F9">
        <w:rPr>
          <w:b/>
          <w:bCs/>
          <w:color w:val="1A1A1A"/>
          <w:spacing w:val="5"/>
          <w:sz w:val="28"/>
          <w:szCs w:val="28"/>
          <w:bdr w:val="none" w:sz="0" w:space="0" w:color="auto" w:frame="1"/>
          <w:lang w:eastAsia="en-US"/>
        </w:rPr>
        <w:t>Програми</w:t>
      </w:r>
      <w:proofErr w:type="spellEnd"/>
    </w:p>
    <w:p w:rsidR="00CE10F9" w:rsidRPr="00CE10F9" w:rsidRDefault="00CE10F9" w:rsidP="00CE10F9">
      <w:pPr>
        <w:shd w:val="clear" w:color="auto" w:fill="FFFFFF"/>
        <w:jc w:val="both"/>
        <w:textAlignment w:val="baseline"/>
        <w:rPr>
          <w:rFonts w:eastAsia="MS Mincho"/>
          <w:color w:val="000000"/>
          <w:sz w:val="28"/>
          <w:szCs w:val="28"/>
          <w:lang w:val="uk-UA"/>
        </w:rPr>
      </w:pPr>
      <w:r w:rsidRPr="00CE10F9">
        <w:rPr>
          <w:rFonts w:eastAsia="MS Mincho"/>
          <w:color w:val="000000"/>
          <w:sz w:val="28"/>
          <w:szCs w:val="28"/>
          <w:lang w:val="uk-UA"/>
        </w:rPr>
        <w:t xml:space="preserve">    Виконання Програми передбачається забезпечити шляхом розроблення </w:t>
      </w:r>
      <w:r w:rsidRPr="00CE10F9">
        <w:rPr>
          <w:rFonts w:eastAsia="MS Mincho"/>
          <w:spacing w:val="-10"/>
          <w:sz w:val="28"/>
          <w:szCs w:val="28"/>
          <w:lang w:val="uk-UA" w:eastAsia="uk-UA"/>
        </w:rPr>
        <w:t>Комплексного плану просторового розвитку території, генеральних планів населених пунктів з планами зонування території, детальних планів територій</w:t>
      </w:r>
      <w:r w:rsidRPr="00CE10F9">
        <w:rPr>
          <w:rFonts w:eastAsia="MS Mincho"/>
          <w:sz w:val="28"/>
          <w:szCs w:val="28"/>
          <w:lang w:val="uk-UA"/>
        </w:rPr>
        <w:t xml:space="preserve"> громади, проведенням містобудівного моніторингу</w:t>
      </w:r>
      <w:r w:rsidRPr="00CE10F9">
        <w:rPr>
          <w:rFonts w:eastAsia="MS Mincho"/>
          <w:color w:val="000000"/>
          <w:sz w:val="28"/>
          <w:szCs w:val="28"/>
          <w:lang w:val="uk-UA"/>
        </w:rPr>
        <w:t>. Передбачені Програмою заходи спрямовані на створення належних умов для створення та підтримки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w:t>
      </w:r>
      <w:r w:rsidRPr="00CE10F9">
        <w:rPr>
          <w:rFonts w:eastAsia="MS Mincho"/>
          <w:sz w:val="28"/>
          <w:szCs w:val="28"/>
          <w:lang w:val="uk-UA"/>
        </w:rPr>
        <w:t xml:space="preserve"> </w:t>
      </w:r>
      <w:proofErr w:type="spellStart"/>
      <w:r w:rsidRPr="00CE10F9">
        <w:rPr>
          <w:rFonts w:eastAsia="MS Mincho"/>
          <w:sz w:val="28"/>
          <w:szCs w:val="28"/>
          <w:lang w:val="uk-UA"/>
        </w:rPr>
        <w:t>Звягельської</w:t>
      </w:r>
      <w:proofErr w:type="spellEnd"/>
      <w:r w:rsidRPr="00CE10F9">
        <w:rPr>
          <w:rFonts w:eastAsia="MS Mincho"/>
          <w:color w:val="FF0000"/>
          <w:sz w:val="28"/>
          <w:szCs w:val="28"/>
          <w:lang w:val="uk-UA"/>
        </w:rPr>
        <w:t xml:space="preserve"> </w:t>
      </w:r>
      <w:r w:rsidRPr="00CE10F9">
        <w:rPr>
          <w:rFonts w:eastAsia="MS Mincho"/>
          <w:color w:val="000000"/>
          <w:sz w:val="28"/>
          <w:szCs w:val="28"/>
          <w:lang w:val="uk-UA"/>
        </w:rPr>
        <w:t>міської територіальної громади, визначення територій для містобудівних потреб.</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Фінансування заходів Програми здійснюється відповідно до законодавства України в межах наявних фінансових ресурсів.</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Джерелами фінансування Програми є кошти </w:t>
      </w:r>
      <w:proofErr w:type="spellStart"/>
      <w:r w:rsidRPr="00CE10F9">
        <w:rPr>
          <w:rFonts w:eastAsia="MS Mincho"/>
          <w:color w:val="000000"/>
          <w:sz w:val="28"/>
          <w:szCs w:val="28"/>
          <w:lang w:val="uk-UA"/>
        </w:rPr>
        <w:t>бюджетуНовоград</w:t>
      </w:r>
      <w:proofErr w:type="spellEnd"/>
      <w:r w:rsidRPr="00CE10F9">
        <w:rPr>
          <w:rFonts w:eastAsia="MS Mincho"/>
          <w:color w:val="000000"/>
          <w:sz w:val="28"/>
          <w:szCs w:val="28"/>
          <w:lang w:val="uk-UA"/>
        </w:rPr>
        <w:t xml:space="preserve">-Волинської міської територіальної громади та інші джерела, не заборонені чинним законодавством. Обсяги бюджетних асигнувань визначатимуться, виходячи з необхідності забезпечення виконання конкретних заходів Програми у відповідних роках, орієнтовних витрат на їх реалізацію, а також можливостей дохідної частини бюджету та спрямування на вказані цілі інших коштів, не заборонених чинним законодавством України. </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Орієнтовні обсяги ресурсного забезпечення Програми з бюджету Новоград-Волинської міської територіальної громади та інших джерел загалом становлять близько </w:t>
      </w:r>
      <w:r w:rsidRPr="00CE10F9">
        <w:rPr>
          <w:rFonts w:eastAsia="MS Mincho"/>
          <w:b/>
          <w:sz w:val="28"/>
          <w:lang w:val="uk-UA"/>
        </w:rPr>
        <w:t xml:space="preserve">32 320, 0 </w:t>
      </w:r>
      <w:proofErr w:type="spellStart"/>
      <w:r w:rsidRPr="00CE10F9">
        <w:rPr>
          <w:rFonts w:eastAsia="MS Mincho"/>
          <w:color w:val="000000"/>
          <w:sz w:val="28"/>
          <w:szCs w:val="28"/>
          <w:lang w:val="uk-UA"/>
        </w:rPr>
        <w:t>тис.грн</w:t>
      </w:r>
      <w:proofErr w:type="spellEnd"/>
      <w:r w:rsidRPr="00CE10F9">
        <w:rPr>
          <w:rFonts w:eastAsia="MS Mincho"/>
          <w:color w:val="000000"/>
          <w:sz w:val="28"/>
          <w:szCs w:val="28"/>
          <w:lang w:val="uk-UA"/>
        </w:rPr>
        <w:t xml:space="preserve"> (додаток 3 до Програми). </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Програма розрахована на 2026-2028 роки і передбачає розроблення </w:t>
      </w:r>
      <w:r w:rsidRPr="00CE10F9">
        <w:rPr>
          <w:rFonts w:eastAsia="MS Mincho"/>
          <w:spacing w:val="-10"/>
          <w:sz w:val="28"/>
          <w:szCs w:val="28"/>
          <w:lang w:val="uk-UA" w:eastAsia="uk-UA"/>
        </w:rPr>
        <w:t xml:space="preserve">Комплексного плану просторового розвитку території, генеральних планів населених пунктів з планами зонування території, планувальних рішень генеральних планів, детальних планів </w:t>
      </w:r>
      <w:r w:rsidRPr="00CE10F9">
        <w:rPr>
          <w:rFonts w:eastAsia="MS Mincho"/>
          <w:sz w:val="28"/>
          <w:szCs w:val="28"/>
          <w:lang w:val="uk-UA"/>
        </w:rPr>
        <w:t>громади</w:t>
      </w:r>
      <w:r w:rsidRPr="00CE10F9">
        <w:rPr>
          <w:rFonts w:eastAsia="MS Mincho"/>
          <w:color w:val="000000"/>
          <w:sz w:val="28"/>
          <w:szCs w:val="28"/>
          <w:lang w:val="uk-UA"/>
        </w:rPr>
        <w:t xml:space="preserve"> та топографо-геодезичних основ для містобудівного моніторингу містобудівної документації на населені пункти </w:t>
      </w:r>
      <w:proofErr w:type="spellStart"/>
      <w:r w:rsidRPr="00CE10F9">
        <w:rPr>
          <w:rFonts w:eastAsia="MS Mincho"/>
          <w:color w:val="000000"/>
          <w:sz w:val="28"/>
          <w:szCs w:val="28"/>
          <w:lang w:val="uk-UA"/>
        </w:rPr>
        <w:t>Звягельської</w:t>
      </w:r>
      <w:proofErr w:type="spellEnd"/>
      <w:r w:rsidRPr="00CE10F9">
        <w:rPr>
          <w:rFonts w:eastAsia="MS Mincho"/>
          <w:color w:val="000000"/>
          <w:sz w:val="28"/>
          <w:szCs w:val="28"/>
          <w:lang w:val="uk-UA"/>
        </w:rPr>
        <w:t xml:space="preserve"> міської територіальної громади.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A1A1A"/>
          <w:spacing w:val="5"/>
          <w:sz w:val="28"/>
          <w:szCs w:val="28"/>
          <w:lang w:val="uk-UA" w:eastAsia="en-US"/>
        </w:rPr>
      </w:pP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rFonts w:eastAsia="MS Mincho"/>
          <w:b/>
        </w:rPr>
      </w:pPr>
      <w:r w:rsidRPr="00CE10F9">
        <w:rPr>
          <w:rFonts w:eastAsia="MS Mincho"/>
          <w:b/>
          <w:color w:val="000000"/>
          <w:sz w:val="28"/>
          <w:szCs w:val="28"/>
          <w:lang w:val="uk-UA"/>
        </w:rPr>
        <w:t xml:space="preserve">VIІ. </w:t>
      </w:r>
      <w:proofErr w:type="spellStart"/>
      <w:r w:rsidRPr="00CE10F9">
        <w:rPr>
          <w:rFonts w:eastAsia="MS Mincho"/>
          <w:b/>
          <w:sz w:val="28"/>
          <w:szCs w:val="28"/>
        </w:rPr>
        <w:t>Координація</w:t>
      </w:r>
      <w:proofErr w:type="spellEnd"/>
      <w:r w:rsidRPr="00CE10F9">
        <w:rPr>
          <w:rFonts w:eastAsia="MS Mincho"/>
          <w:b/>
          <w:sz w:val="28"/>
          <w:szCs w:val="28"/>
        </w:rPr>
        <w:t xml:space="preserve"> та контроль за ходом </w:t>
      </w:r>
      <w:proofErr w:type="spellStart"/>
      <w:r w:rsidRPr="00CE10F9">
        <w:rPr>
          <w:rFonts w:eastAsia="MS Mincho"/>
          <w:b/>
          <w:sz w:val="28"/>
          <w:szCs w:val="28"/>
        </w:rPr>
        <w:t>виконання</w:t>
      </w:r>
      <w:proofErr w:type="spellEnd"/>
      <w:r w:rsidRPr="00CE10F9">
        <w:rPr>
          <w:rFonts w:eastAsia="MS Mincho"/>
          <w:b/>
          <w:sz w:val="28"/>
          <w:szCs w:val="28"/>
        </w:rPr>
        <w:t xml:space="preserve"> </w:t>
      </w:r>
      <w:proofErr w:type="spellStart"/>
      <w:r w:rsidRPr="00CE10F9">
        <w:rPr>
          <w:rFonts w:eastAsia="MS Mincho"/>
          <w:b/>
          <w:sz w:val="28"/>
          <w:szCs w:val="28"/>
        </w:rPr>
        <w:t>Програми</w:t>
      </w:r>
      <w:proofErr w:type="spellEnd"/>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rFonts w:eastAsia="MS Mincho"/>
          <w:b/>
          <w:sz w:val="20"/>
          <w:szCs w:val="20"/>
          <w:lang w:val="uk-UA"/>
        </w:rPr>
      </w:pP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Виконання Програми здійснюється шляхом реалізації її заходів і завдань управлінням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lastRenderedPageBreak/>
        <w:t xml:space="preserve">    Головний розпорядник бюджетних коштів та відповідальний виконавець – управління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w:t>
      </w:r>
    </w:p>
    <w:p w:rsidR="00CE10F9" w:rsidRPr="00CE10F9" w:rsidRDefault="00CE10F9" w:rsidP="00CE10F9">
      <w:pPr>
        <w:widowControl w:val="0"/>
        <w:tabs>
          <w:tab w:val="left" w:pos="983"/>
        </w:tabs>
        <w:jc w:val="both"/>
        <w:rPr>
          <w:sz w:val="28"/>
          <w:szCs w:val="28"/>
          <w:lang w:val="uk-UA" w:eastAsia="en-US"/>
        </w:rPr>
      </w:pPr>
      <w:r w:rsidRPr="00CE10F9">
        <w:rPr>
          <w:sz w:val="28"/>
          <w:szCs w:val="28"/>
          <w:lang w:val="uk-UA" w:eastAsia="en-US"/>
        </w:rPr>
        <w:t xml:space="preserve">    Безпосередній контроль за виконанням заходів і завдань Програми здійснюється заступником міського голови, згідно розподілу обов'язків, головою </w:t>
      </w:r>
      <w:r w:rsidRPr="00CE10F9">
        <w:rPr>
          <w:rFonts w:eastAsia="Calibri"/>
          <w:sz w:val="28"/>
          <w:szCs w:val="28"/>
          <w:lang w:val="uk-UA" w:eastAsia="en-US"/>
        </w:rPr>
        <w:t xml:space="preserve">постійної комісії міської ради з питань містобудування, архітектури та земельних відносин </w:t>
      </w:r>
      <w:r w:rsidRPr="00CE10F9">
        <w:rPr>
          <w:sz w:val="28"/>
          <w:szCs w:val="28"/>
          <w:lang w:val="uk-UA" w:eastAsia="en-US"/>
        </w:rPr>
        <w:t>та відповідальним виконавцем.</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Управління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 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Управління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 надають звіт про виконання Програми один раз на рік за наявності фінансування, до 25 лютого кожного року, наступного за звітним роком.</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Звіт про виконання Програми розглядається на сесії міської ради.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MS Mincho"/>
          <w:sz w:val="28"/>
          <w:szCs w:val="28"/>
          <w:lang w:val="uk-UA"/>
        </w:rPr>
      </w:pPr>
    </w:p>
    <w:p w:rsidR="00CE10F9" w:rsidRPr="00CE10F9" w:rsidRDefault="00CE10F9" w:rsidP="00CE10F9">
      <w:pPr>
        <w:spacing w:after="160" w:line="259" w:lineRule="auto"/>
        <w:rPr>
          <w:rFonts w:eastAsia="Calibri"/>
          <w:sz w:val="28"/>
          <w:szCs w:val="22"/>
          <w:lang w:val="uk-UA" w:eastAsia="en-US"/>
        </w:rPr>
      </w:pPr>
    </w:p>
    <w:p w:rsidR="00B65A80" w:rsidRDefault="00CE10F9" w:rsidP="00CE10F9">
      <w:pPr>
        <w:jc w:val="both"/>
        <w:rPr>
          <w:sz w:val="28"/>
          <w:szCs w:val="28"/>
          <w:lang w:val="uk-UA"/>
        </w:rPr>
      </w:pPr>
      <w:r>
        <w:rPr>
          <w:sz w:val="28"/>
          <w:szCs w:val="28"/>
          <w:lang w:val="uk-UA"/>
        </w:rPr>
        <w:t xml:space="preserve">Керуючий </w:t>
      </w:r>
      <w:r w:rsidR="00B65A80">
        <w:rPr>
          <w:sz w:val="28"/>
          <w:szCs w:val="28"/>
          <w:lang w:val="uk-UA"/>
        </w:rPr>
        <w:t xml:space="preserve"> </w:t>
      </w:r>
      <w:r>
        <w:rPr>
          <w:sz w:val="28"/>
          <w:szCs w:val="28"/>
          <w:lang w:val="uk-UA"/>
        </w:rPr>
        <w:t>справами</w:t>
      </w:r>
      <w:r w:rsidR="000C7E5F" w:rsidRPr="000C7E5F">
        <w:rPr>
          <w:sz w:val="28"/>
          <w:szCs w:val="28"/>
          <w:lang w:val="uk-UA"/>
        </w:rPr>
        <w:t xml:space="preserve"> </w:t>
      </w:r>
      <w:r w:rsidR="000C7E5F">
        <w:rPr>
          <w:sz w:val="28"/>
          <w:szCs w:val="28"/>
          <w:lang w:val="uk-UA"/>
        </w:rPr>
        <w:t>виконавчого</w:t>
      </w:r>
    </w:p>
    <w:p w:rsidR="00CE10F9" w:rsidRPr="00CE10F9" w:rsidRDefault="000C7E5F" w:rsidP="00CE10F9">
      <w:pPr>
        <w:jc w:val="both"/>
        <w:rPr>
          <w:sz w:val="28"/>
          <w:szCs w:val="28"/>
          <w:lang w:val="uk-UA"/>
        </w:rPr>
      </w:pPr>
      <w:r>
        <w:rPr>
          <w:sz w:val="28"/>
          <w:szCs w:val="28"/>
          <w:lang w:val="uk-UA"/>
        </w:rPr>
        <w:t xml:space="preserve">комітету </w:t>
      </w:r>
      <w:proofErr w:type="spellStart"/>
      <w:r w:rsidR="00CE10F9" w:rsidRPr="00CE10F9">
        <w:rPr>
          <w:sz w:val="28"/>
          <w:szCs w:val="28"/>
        </w:rPr>
        <w:t>міської</w:t>
      </w:r>
      <w:proofErr w:type="spellEnd"/>
      <w:r w:rsidR="00CE10F9" w:rsidRPr="00CE10F9">
        <w:rPr>
          <w:sz w:val="28"/>
          <w:szCs w:val="28"/>
        </w:rPr>
        <w:t xml:space="preserve"> ради                         </w:t>
      </w:r>
      <w:r w:rsidR="00CE10F9">
        <w:rPr>
          <w:sz w:val="28"/>
          <w:szCs w:val="28"/>
          <w:lang w:val="uk-UA"/>
        </w:rPr>
        <w:t xml:space="preserve">          </w:t>
      </w:r>
      <w:r w:rsidR="00CE10F9" w:rsidRPr="00CE10F9">
        <w:rPr>
          <w:sz w:val="28"/>
          <w:szCs w:val="28"/>
        </w:rPr>
        <w:t xml:space="preserve">    </w:t>
      </w:r>
      <w:r w:rsidR="00B65A80">
        <w:rPr>
          <w:sz w:val="28"/>
          <w:szCs w:val="28"/>
          <w:lang w:val="uk-UA"/>
        </w:rPr>
        <w:t xml:space="preserve">          </w:t>
      </w:r>
      <w:r w:rsidR="00CE10F9" w:rsidRPr="00CE10F9">
        <w:rPr>
          <w:sz w:val="28"/>
          <w:szCs w:val="28"/>
        </w:rPr>
        <w:t xml:space="preserve"> </w:t>
      </w:r>
      <w:r>
        <w:rPr>
          <w:sz w:val="28"/>
          <w:szCs w:val="28"/>
          <w:lang w:val="uk-UA"/>
        </w:rPr>
        <w:t xml:space="preserve">     </w:t>
      </w:r>
      <w:r w:rsidR="00CE10F9" w:rsidRPr="00CE10F9">
        <w:rPr>
          <w:sz w:val="28"/>
          <w:szCs w:val="28"/>
        </w:rPr>
        <w:t xml:space="preserve">          </w:t>
      </w:r>
      <w:r w:rsidR="00CE10F9">
        <w:rPr>
          <w:sz w:val="28"/>
          <w:szCs w:val="28"/>
          <w:lang w:val="uk-UA"/>
        </w:rPr>
        <w:t>Олександр ДОЛЯ</w:t>
      </w: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sectPr w:rsidR="00CE10F9" w:rsidRPr="00CE10F9" w:rsidSect="00100E64">
          <w:pgSz w:w="11906" w:h="16838"/>
          <w:pgMar w:top="567" w:right="567" w:bottom="567" w:left="1701" w:header="709" w:footer="709" w:gutter="0"/>
          <w:cols w:space="708"/>
          <w:docGrid w:linePitch="360"/>
        </w:sectPr>
      </w:pPr>
    </w:p>
    <w:p w:rsidR="00CE10F9" w:rsidRPr="00100E64" w:rsidRDefault="00CE10F9" w:rsidP="00CE10F9">
      <w:pPr>
        <w:jc w:val="both"/>
        <w:rPr>
          <w:lang w:val="uk-UA"/>
        </w:rPr>
      </w:pPr>
      <w:r w:rsidRPr="00100E64">
        <w:rPr>
          <w:lang w:val="uk-UA"/>
        </w:rPr>
        <w:lastRenderedPageBreak/>
        <w:t xml:space="preserve">                                                                                                                                 </w:t>
      </w:r>
      <w:r w:rsidR="00100E64" w:rsidRPr="00100E64">
        <w:rPr>
          <w:lang w:val="uk-UA"/>
        </w:rPr>
        <w:t xml:space="preserve">       </w:t>
      </w:r>
      <w:r w:rsidRPr="00100E64">
        <w:rPr>
          <w:lang w:val="uk-UA"/>
        </w:rPr>
        <w:t xml:space="preserve">  </w:t>
      </w:r>
      <w:r w:rsidR="00100E64">
        <w:rPr>
          <w:lang w:val="uk-UA"/>
        </w:rPr>
        <w:t xml:space="preserve">     </w:t>
      </w:r>
      <w:r w:rsidRPr="00100E64">
        <w:rPr>
          <w:lang w:val="uk-UA"/>
        </w:rPr>
        <w:t xml:space="preserve">   Додаток 1 </w:t>
      </w:r>
    </w:p>
    <w:p w:rsidR="00100E64" w:rsidRPr="00100E64" w:rsidRDefault="00CE10F9" w:rsidP="00100E64">
      <w:pPr>
        <w:jc w:val="both"/>
        <w:rPr>
          <w:lang w:val="uk-UA"/>
        </w:rPr>
      </w:pPr>
      <w:r w:rsidRPr="00100E64">
        <w:rPr>
          <w:lang w:val="uk-UA"/>
        </w:rPr>
        <w:t xml:space="preserve">                                                                                                                                 </w:t>
      </w:r>
      <w:r w:rsidR="00100E64" w:rsidRPr="00100E64">
        <w:rPr>
          <w:lang w:val="uk-UA"/>
        </w:rPr>
        <w:t xml:space="preserve">       </w:t>
      </w:r>
      <w:r w:rsidRPr="00100E64">
        <w:rPr>
          <w:lang w:val="uk-UA"/>
        </w:rPr>
        <w:t xml:space="preserve">   </w:t>
      </w:r>
      <w:r w:rsidR="00100E64">
        <w:rPr>
          <w:lang w:val="uk-UA"/>
        </w:rPr>
        <w:t xml:space="preserve">     </w:t>
      </w:r>
      <w:r w:rsidRPr="00100E64">
        <w:rPr>
          <w:lang w:val="uk-UA"/>
        </w:rPr>
        <w:t xml:space="preserve">  до Програми</w:t>
      </w:r>
      <w:r w:rsidR="00100E64" w:rsidRPr="00100E64">
        <w:t xml:space="preserve"> </w:t>
      </w:r>
      <w:r w:rsidR="00100E64" w:rsidRPr="00100E64">
        <w:rPr>
          <w:lang w:val="uk-UA"/>
        </w:rPr>
        <w:t>розроблення містобудівної документації на території</w:t>
      </w:r>
    </w:p>
    <w:p w:rsidR="00CE10F9" w:rsidRPr="00100E64" w:rsidRDefault="00100E64" w:rsidP="00100E64">
      <w:pPr>
        <w:jc w:val="both"/>
        <w:rPr>
          <w:lang w:val="uk-UA"/>
        </w:rPr>
      </w:pPr>
      <w:r w:rsidRPr="00100E64">
        <w:rPr>
          <w:lang w:val="uk-UA"/>
        </w:rPr>
        <w:t xml:space="preserve">                                                                                                                                            </w:t>
      </w:r>
      <w:r>
        <w:rPr>
          <w:lang w:val="uk-UA"/>
        </w:rPr>
        <w:t xml:space="preserve">     </w:t>
      </w:r>
      <w:r w:rsidRPr="00100E64">
        <w:rPr>
          <w:lang w:val="uk-UA"/>
        </w:rPr>
        <w:t xml:space="preserve"> </w:t>
      </w:r>
      <w:proofErr w:type="spellStart"/>
      <w:r w:rsidRPr="00100E64">
        <w:rPr>
          <w:lang w:val="uk-UA"/>
        </w:rPr>
        <w:t>Звягельської</w:t>
      </w:r>
      <w:proofErr w:type="spellEnd"/>
      <w:r w:rsidRPr="00100E64">
        <w:rPr>
          <w:lang w:val="uk-UA"/>
        </w:rPr>
        <w:t xml:space="preserve"> міської територіальної громади на 2026-2028 роки</w:t>
      </w:r>
    </w:p>
    <w:p w:rsidR="00CE10F9" w:rsidRPr="00CE10F9" w:rsidRDefault="00CE10F9" w:rsidP="00CE10F9">
      <w:pPr>
        <w:jc w:val="both"/>
        <w:rPr>
          <w:sz w:val="20"/>
          <w:szCs w:val="20"/>
          <w:lang w:val="uk-UA"/>
        </w:rPr>
      </w:pPr>
    </w:p>
    <w:p w:rsidR="00CE10F9" w:rsidRPr="00CE10F9" w:rsidRDefault="00CE10F9" w:rsidP="00CE10F9">
      <w:pPr>
        <w:jc w:val="center"/>
        <w:rPr>
          <w:color w:val="000000"/>
          <w:sz w:val="28"/>
          <w:szCs w:val="28"/>
          <w:lang w:val="uk-UA"/>
        </w:rPr>
      </w:pPr>
      <w:r w:rsidRPr="00CE10F9">
        <w:rPr>
          <w:color w:val="000000"/>
          <w:sz w:val="28"/>
          <w:szCs w:val="28"/>
          <w:lang w:val="uk-UA"/>
        </w:rPr>
        <w:t>Основні завдання та заходи реалізації Програми</w:t>
      </w:r>
    </w:p>
    <w:p w:rsidR="00CE10F9" w:rsidRPr="00CE10F9" w:rsidRDefault="00CE10F9" w:rsidP="00CE10F9">
      <w:pPr>
        <w:jc w:val="center"/>
        <w:rPr>
          <w:color w:val="000000"/>
          <w:sz w:val="28"/>
          <w:szCs w:val="28"/>
          <w:lang w:val="uk-UA"/>
        </w:rPr>
      </w:pPr>
      <w:r w:rsidRPr="00CE10F9">
        <w:rPr>
          <w:color w:val="000000"/>
          <w:sz w:val="28"/>
          <w:szCs w:val="28"/>
          <w:lang w:val="uk-UA"/>
        </w:rPr>
        <w:t xml:space="preserve">розроблення містобудівної документації на території </w:t>
      </w:r>
      <w:proofErr w:type="spellStart"/>
      <w:r w:rsidRPr="00CE10F9">
        <w:rPr>
          <w:color w:val="000000"/>
          <w:sz w:val="28"/>
          <w:szCs w:val="28"/>
          <w:lang w:val="uk-UA"/>
        </w:rPr>
        <w:t>Звягельської</w:t>
      </w:r>
      <w:proofErr w:type="spellEnd"/>
      <w:r w:rsidRPr="00CE10F9">
        <w:rPr>
          <w:color w:val="000000"/>
          <w:sz w:val="28"/>
          <w:szCs w:val="28"/>
          <w:lang w:val="uk-UA"/>
        </w:rPr>
        <w:t xml:space="preserve"> міської територіальної громади на 2026-2028 роки</w:t>
      </w:r>
    </w:p>
    <w:p w:rsidR="00CE10F9" w:rsidRPr="00CE10F9" w:rsidRDefault="00CE10F9" w:rsidP="00CE10F9">
      <w:pPr>
        <w:jc w:val="center"/>
        <w:rPr>
          <w:sz w:val="28"/>
          <w:szCs w:val="28"/>
          <w:lang w:val="uk-UA"/>
        </w:rPr>
      </w:pPr>
    </w:p>
    <w:tbl>
      <w:tblPr>
        <w:tblW w:w="1570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1"/>
        <w:gridCol w:w="1785"/>
        <w:gridCol w:w="2268"/>
        <w:gridCol w:w="1134"/>
        <w:gridCol w:w="2409"/>
        <w:gridCol w:w="1701"/>
        <w:gridCol w:w="1276"/>
        <w:gridCol w:w="4536"/>
      </w:tblGrid>
      <w:tr w:rsidR="00CE10F9" w:rsidRPr="00CE10F9" w:rsidTr="00100E64">
        <w:trPr>
          <w:cantSplit/>
          <w:trHeight w:val="1626"/>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w:t>
            </w:r>
          </w:p>
          <w:p w:rsidR="00CE10F9" w:rsidRPr="00CE10F9" w:rsidRDefault="00CE10F9" w:rsidP="00CE10F9">
            <w:pPr>
              <w:jc w:val="center"/>
              <w:rPr>
                <w:rFonts w:eastAsia="MS Mincho"/>
                <w:sz w:val="20"/>
                <w:szCs w:val="20"/>
                <w:lang w:val="uk-UA"/>
              </w:rPr>
            </w:pPr>
            <w:r w:rsidRPr="00CE10F9">
              <w:rPr>
                <w:rFonts w:eastAsia="MS Mincho"/>
                <w:sz w:val="20"/>
                <w:szCs w:val="20"/>
                <w:lang w:val="uk-UA"/>
              </w:rPr>
              <w:t>з/п</w:t>
            </w:r>
          </w:p>
        </w:tc>
        <w:tc>
          <w:tcPr>
            <w:tcW w:w="1785"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Назва завдання Програми</w:t>
            </w:r>
          </w:p>
        </w:tc>
        <w:tc>
          <w:tcPr>
            <w:tcW w:w="2268"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Заходи Програми</w:t>
            </w:r>
          </w:p>
        </w:tc>
        <w:tc>
          <w:tcPr>
            <w:tcW w:w="1134"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Термін виконання</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Відповідальні виконавці</w:t>
            </w:r>
          </w:p>
        </w:tc>
        <w:tc>
          <w:tcPr>
            <w:tcW w:w="1701" w:type="dxa"/>
            <w:vMerge w:val="restart"/>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 xml:space="preserve">Джерела </w:t>
            </w:r>
            <w:proofErr w:type="spellStart"/>
            <w:r w:rsidRPr="00CE10F9">
              <w:rPr>
                <w:rFonts w:eastAsia="MS Mincho"/>
                <w:sz w:val="20"/>
                <w:szCs w:val="20"/>
                <w:lang w:val="uk-UA"/>
              </w:rPr>
              <w:t>фінан-сування</w:t>
            </w:r>
            <w:proofErr w:type="spellEnd"/>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 xml:space="preserve">Орієнтовні обсяги фінансування (вартість), </w:t>
            </w:r>
          </w:p>
          <w:p w:rsidR="00CE10F9" w:rsidRPr="00CE10F9" w:rsidRDefault="00CE10F9" w:rsidP="00CE10F9">
            <w:pPr>
              <w:ind w:left="125" w:hanging="125"/>
              <w:jc w:val="center"/>
              <w:rPr>
                <w:rFonts w:eastAsia="MS Mincho"/>
                <w:sz w:val="20"/>
                <w:szCs w:val="20"/>
                <w:lang w:val="uk-UA"/>
              </w:rPr>
            </w:pPr>
            <w:proofErr w:type="spellStart"/>
            <w:r w:rsidRPr="00CE10F9">
              <w:rPr>
                <w:rFonts w:eastAsia="MS Mincho"/>
                <w:sz w:val="20"/>
                <w:szCs w:val="20"/>
                <w:lang w:val="uk-UA"/>
              </w:rPr>
              <w:t>тис.грн</w:t>
            </w:r>
            <w:proofErr w:type="spellEnd"/>
            <w:r w:rsidRPr="00CE10F9">
              <w:rPr>
                <w:rFonts w:eastAsia="MS Mincho"/>
                <w:sz w:val="20"/>
                <w:szCs w:val="20"/>
                <w:lang w:val="uk-UA"/>
              </w:rPr>
              <w:t>, у тому числі за роками</w:t>
            </w:r>
          </w:p>
        </w:tc>
        <w:tc>
          <w:tcPr>
            <w:tcW w:w="4536"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Очікуваний результат</w:t>
            </w:r>
          </w:p>
        </w:tc>
      </w:tr>
      <w:tr w:rsidR="00CE10F9" w:rsidRPr="00CE10F9" w:rsidTr="00100E64">
        <w:trPr>
          <w:cantSplit/>
          <w:trHeight w:val="330"/>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rFonts w:eastAsia="MS Mincho"/>
                <w:b/>
                <w:sz w:val="20"/>
                <w:szCs w:val="20"/>
                <w:lang w:val="uk-UA"/>
              </w:rPr>
            </w:pPr>
          </w:p>
        </w:tc>
        <w:tc>
          <w:tcPr>
            <w:tcW w:w="1134" w:type="dxa"/>
            <w:vMerge/>
            <w:vAlign w:val="center"/>
          </w:tcPr>
          <w:p w:rsidR="00CE10F9" w:rsidRPr="00CE10F9" w:rsidRDefault="00CE10F9" w:rsidP="00CE10F9">
            <w:pPr>
              <w:jc w:val="center"/>
              <w:rPr>
                <w:rFonts w:eastAsia="MS Mincho"/>
                <w:b/>
                <w:sz w:val="20"/>
                <w:szCs w:val="20"/>
                <w:lang w:val="uk-UA"/>
              </w:rPr>
            </w:pP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ind w:hanging="109"/>
              <w:jc w:val="center"/>
              <w:rPr>
                <w:rFonts w:eastAsia="MS Mincho"/>
                <w:sz w:val="20"/>
                <w:szCs w:val="20"/>
                <w:lang w:val="uk-UA"/>
              </w:rPr>
            </w:pPr>
            <w:r w:rsidRPr="00CE10F9">
              <w:rPr>
                <w:rFonts w:eastAsia="MS Mincho"/>
                <w:sz w:val="20"/>
                <w:szCs w:val="20"/>
                <w:lang w:val="uk-UA"/>
              </w:rPr>
              <w:t>2026 рік</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100E64">
        <w:trPr>
          <w:cantSplit/>
          <w:trHeight w:val="16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rFonts w:eastAsia="MS Mincho"/>
                <w:b/>
                <w:sz w:val="20"/>
                <w:szCs w:val="20"/>
                <w:lang w:val="uk-UA"/>
              </w:rPr>
            </w:pPr>
          </w:p>
        </w:tc>
        <w:tc>
          <w:tcPr>
            <w:tcW w:w="1134" w:type="dxa"/>
            <w:vMerge/>
            <w:vAlign w:val="center"/>
          </w:tcPr>
          <w:p w:rsidR="00CE10F9" w:rsidRPr="00CE10F9" w:rsidRDefault="00CE10F9" w:rsidP="00CE10F9">
            <w:pPr>
              <w:jc w:val="center"/>
              <w:rPr>
                <w:rFonts w:eastAsia="MS Mincho"/>
                <w:b/>
                <w:sz w:val="20"/>
                <w:szCs w:val="20"/>
                <w:lang w:val="uk-UA"/>
              </w:rPr>
            </w:pP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ind w:hanging="109"/>
              <w:jc w:val="center"/>
              <w:rPr>
                <w:rFonts w:eastAsia="MS Mincho"/>
                <w:sz w:val="20"/>
                <w:szCs w:val="20"/>
                <w:lang w:val="uk-UA"/>
              </w:rPr>
            </w:pPr>
            <w:r w:rsidRPr="00CE10F9">
              <w:rPr>
                <w:rFonts w:eastAsia="MS Mincho"/>
                <w:sz w:val="20"/>
                <w:szCs w:val="20"/>
                <w:lang w:val="uk-UA"/>
              </w:rPr>
              <w:t>2027 рік</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100E64">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rFonts w:eastAsia="MS Mincho"/>
                <w:b/>
                <w:sz w:val="20"/>
                <w:szCs w:val="20"/>
                <w:lang w:val="uk-UA"/>
              </w:rPr>
            </w:pPr>
          </w:p>
        </w:tc>
        <w:tc>
          <w:tcPr>
            <w:tcW w:w="1134" w:type="dxa"/>
            <w:vMerge/>
            <w:vAlign w:val="center"/>
          </w:tcPr>
          <w:p w:rsidR="00CE10F9" w:rsidRPr="00CE10F9" w:rsidRDefault="00CE10F9" w:rsidP="00CE10F9">
            <w:pPr>
              <w:jc w:val="center"/>
              <w:rPr>
                <w:rFonts w:eastAsia="MS Mincho"/>
                <w:b/>
                <w:sz w:val="20"/>
                <w:szCs w:val="20"/>
                <w:lang w:val="uk-UA"/>
              </w:rPr>
            </w:pP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ind w:hanging="109"/>
              <w:jc w:val="center"/>
              <w:rPr>
                <w:rFonts w:eastAsia="MS Mincho"/>
                <w:sz w:val="20"/>
                <w:szCs w:val="20"/>
                <w:lang w:val="uk-UA"/>
              </w:rPr>
            </w:pPr>
            <w:r w:rsidRPr="00CE10F9">
              <w:rPr>
                <w:rFonts w:eastAsia="MS Mincho"/>
                <w:sz w:val="20"/>
                <w:szCs w:val="20"/>
                <w:lang w:val="uk-UA"/>
              </w:rPr>
              <w:t>2028 рік</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100E64">
        <w:trPr>
          <w:cantSplit/>
          <w:trHeight w:val="345"/>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1</w:t>
            </w:r>
          </w:p>
        </w:tc>
        <w:tc>
          <w:tcPr>
            <w:tcW w:w="1785" w:type="dxa"/>
            <w:vMerge w:val="restart"/>
            <w:vAlign w:val="center"/>
          </w:tcPr>
          <w:p w:rsidR="00CE10F9" w:rsidRPr="00CE10F9" w:rsidRDefault="00CE10F9" w:rsidP="00CE10F9">
            <w:pPr>
              <w:jc w:val="center"/>
              <w:rPr>
                <w:rFonts w:eastAsia="MS Mincho"/>
                <w:b/>
                <w:sz w:val="20"/>
                <w:szCs w:val="20"/>
                <w:lang w:val="uk-UA"/>
              </w:rPr>
            </w:pPr>
            <w:r w:rsidRPr="00CE10F9">
              <w:rPr>
                <w:sz w:val="20"/>
                <w:szCs w:val="20"/>
                <w:lang w:val="uk-UA"/>
              </w:rPr>
              <w:t xml:space="preserve">Розроблення Комплексного плану просторового розвитку території </w:t>
            </w:r>
            <w:proofErr w:type="spellStart"/>
            <w:r w:rsidRPr="00CE10F9">
              <w:rPr>
                <w:sz w:val="20"/>
                <w:szCs w:val="20"/>
                <w:lang w:val="uk-UA"/>
              </w:rPr>
              <w:t>Звягельської</w:t>
            </w:r>
            <w:proofErr w:type="spellEnd"/>
            <w:r w:rsidRPr="00CE10F9">
              <w:rPr>
                <w:sz w:val="20"/>
                <w:szCs w:val="20"/>
                <w:lang w:val="uk-UA"/>
              </w:rPr>
              <w:t xml:space="preserve"> міської територіальної громади</w:t>
            </w:r>
          </w:p>
        </w:tc>
        <w:tc>
          <w:tcPr>
            <w:tcW w:w="2268" w:type="dxa"/>
            <w:tcBorders>
              <w:bottom w:val="single" w:sz="4" w:space="0" w:color="auto"/>
            </w:tcBorders>
          </w:tcPr>
          <w:p w:rsidR="00CE10F9" w:rsidRPr="00CE10F9" w:rsidRDefault="00CE10F9" w:rsidP="00CE10F9">
            <w:pPr>
              <w:jc w:val="center"/>
              <w:rPr>
                <w:sz w:val="20"/>
                <w:szCs w:val="20"/>
                <w:lang w:val="uk-UA"/>
              </w:rPr>
            </w:pPr>
            <w:r w:rsidRPr="00CE10F9">
              <w:rPr>
                <w:sz w:val="20"/>
                <w:szCs w:val="20"/>
                <w:lang w:val="uk-UA"/>
              </w:rPr>
              <w:t>визначення проектної організації для розроблення комплексного плану території громади</w:t>
            </w: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w:t>
            </w:r>
          </w:p>
        </w:tc>
        <w:tc>
          <w:tcPr>
            <w:tcW w:w="4536" w:type="dxa"/>
          </w:tcPr>
          <w:p w:rsidR="00CE10F9" w:rsidRPr="00CE10F9" w:rsidRDefault="00CE10F9" w:rsidP="00CE10F9">
            <w:pPr>
              <w:jc w:val="center"/>
              <w:rPr>
                <w:rFonts w:eastAsia="MS Mincho"/>
                <w:sz w:val="20"/>
                <w:szCs w:val="20"/>
                <w:lang w:val="uk-UA"/>
              </w:rPr>
            </w:pPr>
            <w:r w:rsidRPr="00CE10F9">
              <w:rPr>
                <w:rFonts w:eastAsia="MS Mincho"/>
                <w:sz w:val="20"/>
                <w:szCs w:val="20"/>
                <w:lang w:val="uk-UA"/>
              </w:rPr>
              <w:t>отримання документації, що відповідає діючому законодавству</w:t>
            </w:r>
          </w:p>
        </w:tc>
      </w:tr>
      <w:tr w:rsidR="00CE10F9" w:rsidRPr="00CE10F9" w:rsidTr="00100E64">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tcBorders>
              <w:top w:val="single" w:sz="4" w:space="0" w:color="auto"/>
              <w:bottom w:val="single" w:sz="4" w:space="0" w:color="auto"/>
            </w:tcBorders>
          </w:tcPr>
          <w:p w:rsidR="00CE10F9" w:rsidRPr="00CE10F9" w:rsidRDefault="00CE10F9" w:rsidP="00CE10F9">
            <w:pPr>
              <w:jc w:val="center"/>
              <w:rPr>
                <w:sz w:val="20"/>
                <w:szCs w:val="20"/>
                <w:lang w:val="uk-UA"/>
              </w:rPr>
            </w:pPr>
            <w:r w:rsidRPr="00CE10F9">
              <w:rPr>
                <w:sz w:val="20"/>
                <w:szCs w:val="20"/>
                <w:lang w:val="uk-UA"/>
              </w:rPr>
              <w:t>укладання договору на розроблення комплексного плану території громади</w:t>
            </w: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Align w:val="center"/>
          </w:tcPr>
          <w:p w:rsidR="00CE10F9" w:rsidRPr="00CE10F9" w:rsidRDefault="00CE10F9" w:rsidP="00CE10F9">
            <w:pPr>
              <w:jc w:val="center"/>
              <w:rPr>
                <w:rFonts w:eastAsia="MS Mincho"/>
                <w:b/>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vAlign w:val="center"/>
          </w:tcPr>
          <w:p w:rsidR="00CE10F9" w:rsidRPr="00CE10F9" w:rsidRDefault="00CE10F9" w:rsidP="00CE10F9">
            <w:pPr>
              <w:ind w:left="115"/>
              <w:jc w:val="center"/>
              <w:rPr>
                <w:rFonts w:eastAsia="MS Mincho"/>
                <w:b/>
                <w:sz w:val="20"/>
                <w:szCs w:val="20"/>
                <w:lang w:val="uk-UA"/>
              </w:rPr>
            </w:pPr>
            <w:r w:rsidRPr="00CE10F9">
              <w:rPr>
                <w:rFonts w:eastAsia="MS Mincho"/>
                <w:sz w:val="20"/>
                <w:szCs w:val="20"/>
                <w:lang w:val="uk-UA"/>
              </w:rPr>
              <w:t>фінансування не потребує</w:t>
            </w: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w:t>
            </w:r>
          </w:p>
        </w:tc>
        <w:tc>
          <w:tcPr>
            <w:tcW w:w="4536" w:type="dxa"/>
          </w:tcPr>
          <w:p w:rsidR="00CE10F9" w:rsidRPr="00CE10F9" w:rsidRDefault="00CE10F9" w:rsidP="00CE10F9">
            <w:pPr>
              <w:jc w:val="center"/>
              <w:rPr>
                <w:rFonts w:eastAsia="MS Mincho"/>
                <w:b/>
                <w:sz w:val="20"/>
                <w:szCs w:val="20"/>
                <w:lang w:val="uk-UA"/>
              </w:rPr>
            </w:pPr>
            <w:r w:rsidRPr="00CE10F9">
              <w:rPr>
                <w:rFonts w:eastAsia="MS Mincho"/>
                <w:sz w:val="20"/>
                <w:szCs w:val="20"/>
                <w:lang w:val="uk-UA"/>
              </w:rPr>
              <w:t>виконання робіт в установлені строки, врахування вимог на проектування</w:t>
            </w:r>
          </w:p>
        </w:tc>
      </w:tr>
      <w:tr w:rsidR="00CE10F9" w:rsidRPr="00100E64" w:rsidTr="00100E64">
        <w:trPr>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restart"/>
            <w:vAlign w:val="center"/>
          </w:tcPr>
          <w:p w:rsidR="00CE10F9" w:rsidRPr="00CE10F9" w:rsidRDefault="00CE10F9" w:rsidP="00CE10F9">
            <w:pPr>
              <w:jc w:val="center"/>
              <w:rPr>
                <w:rFonts w:eastAsia="MS Mincho"/>
                <w:b/>
                <w:sz w:val="20"/>
                <w:szCs w:val="20"/>
                <w:lang w:val="uk-UA"/>
              </w:rPr>
            </w:pPr>
            <w:r w:rsidRPr="00CE10F9">
              <w:rPr>
                <w:sz w:val="20"/>
                <w:szCs w:val="20"/>
                <w:lang w:val="uk-UA"/>
              </w:rPr>
              <w:t xml:space="preserve">розроблення Комплексного плану просторового розвитку </w:t>
            </w:r>
            <w:r w:rsidRPr="00CE10F9">
              <w:rPr>
                <w:sz w:val="20"/>
                <w:szCs w:val="20"/>
                <w:lang w:val="uk-UA"/>
              </w:rPr>
              <w:lastRenderedPageBreak/>
              <w:t xml:space="preserve">території </w:t>
            </w:r>
            <w:proofErr w:type="spellStart"/>
            <w:r w:rsidRPr="00CE10F9">
              <w:rPr>
                <w:sz w:val="20"/>
                <w:szCs w:val="20"/>
                <w:lang w:val="uk-UA"/>
              </w:rPr>
              <w:t>Звягельської</w:t>
            </w:r>
            <w:proofErr w:type="spellEnd"/>
            <w:r w:rsidRPr="00CE10F9">
              <w:rPr>
                <w:sz w:val="20"/>
                <w:szCs w:val="20"/>
                <w:lang w:val="uk-UA"/>
              </w:rPr>
              <w:t xml:space="preserve"> міської територіальної громади</w:t>
            </w: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lastRenderedPageBreak/>
              <w:t>2026</w:t>
            </w:r>
          </w:p>
        </w:tc>
        <w:tc>
          <w:tcPr>
            <w:tcW w:w="2409" w:type="dxa"/>
            <w:vMerge w:val="restart"/>
            <w:vAlign w:val="center"/>
          </w:tcPr>
          <w:p w:rsidR="00CE10F9" w:rsidRPr="00CE10F9" w:rsidRDefault="00CE10F9" w:rsidP="00CE10F9">
            <w:pPr>
              <w:jc w:val="center"/>
              <w:rPr>
                <w:rFonts w:eastAsia="MS Mincho"/>
                <w:b/>
                <w:sz w:val="20"/>
                <w:szCs w:val="20"/>
                <w:lang w:val="uk-UA"/>
              </w:rPr>
            </w:pPr>
            <w:r w:rsidRPr="00CE10F9">
              <w:rPr>
                <w:sz w:val="20"/>
                <w:szCs w:val="20"/>
                <w:lang w:val="uk-UA"/>
              </w:rPr>
              <w:t>проектна організація</w:t>
            </w:r>
          </w:p>
        </w:tc>
        <w:tc>
          <w:tcPr>
            <w:tcW w:w="1701" w:type="dxa"/>
            <w:vMerge w:val="restart"/>
            <w:vAlign w:val="center"/>
          </w:tcPr>
          <w:p w:rsidR="00CE10F9" w:rsidRPr="00CE10F9" w:rsidRDefault="00CE10F9" w:rsidP="00CE10F9">
            <w:pPr>
              <w:ind w:left="115"/>
              <w:jc w:val="center"/>
              <w:rPr>
                <w:rFonts w:eastAsia="MS Mincho"/>
                <w:b/>
                <w:sz w:val="20"/>
                <w:szCs w:val="20"/>
                <w:lang w:val="uk-UA"/>
              </w:rPr>
            </w:pPr>
            <w:r w:rsidRPr="00CE10F9">
              <w:rPr>
                <w:sz w:val="20"/>
                <w:szCs w:val="20"/>
                <w:lang w:val="uk-UA"/>
              </w:rPr>
              <w:t xml:space="preserve">бюджет Новоград-Волинської </w:t>
            </w:r>
            <w:r w:rsidRPr="00CE10F9">
              <w:rPr>
                <w:sz w:val="20"/>
                <w:szCs w:val="20"/>
                <w:lang w:val="uk-UA"/>
              </w:rPr>
              <w:lastRenderedPageBreak/>
              <w:t>міської територіальної громади</w:t>
            </w: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lastRenderedPageBreak/>
              <w:t>6600,0</w:t>
            </w:r>
          </w:p>
        </w:tc>
        <w:tc>
          <w:tcPr>
            <w:tcW w:w="4536" w:type="dxa"/>
            <w:vMerge w:val="restart"/>
          </w:tcPr>
          <w:p w:rsidR="00CE10F9" w:rsidRPr="00CE10F9" w:rsidRDefault="00CE10F9" w:rsidP="00CE10F9">
            <w:pPr>
              <w:ind w:hanging="112"/>
              <w:jc w:val="center"/>
              <w:rPr>
                <w:rFonts w:eastAsia="MS Mincho"/>
                <w:b/>
                <w:sz w:val="20"/>
                <w:szCs w:val="20"/>
                <w:lang w:val="uk-UA"/>
              </w:rPr>
            </w:pPr>
            <w:r w:rsidRPr="00CE10F9">
              <w:rPr>
                <w:sz w:val="20"/>
                <w:szCs w:val="20"/>
                <w:lang w:val="uk-UA"/>
              </w:rPr>
              <w:t xml:space="preserve">Забезпечить громаду містобудівною документацією на місцевому рівні та документацією із землеустрою, що визначить </w:t>
            </w:r>
            <w:r w:rsidRPr="00CE10F9">
              <w:rPr>
                <w:sz w:val="20"/>
                <w:szCs w:val="20"/>
                <w:lang w:val="uk-UA"/>
              </w:rPr>
              <w:lastRenderedPageBreak/>
              <w:t xml:space="preserve">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CE10F9">
              <w:rPr>
                <w:sz w:val="20"/>
                <w:szCs w:val="20"/>
                <w:lang w:val="uk-UA"/>
              </w:rPr>
              <w:t>екомережі</w:t>
            </w:r>
            <w:proofErr w:type="spellEnd"/>
            <w:r w:rsidRPr="00CE10F9">
              <w:rPr>
                <w:sz w:val="20"/>
                <w:szCs w:val="20"/>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tc>
      </w:tr>
      <w:tr w:rsidR="00CE10F9" w:rsidRPr="00CE10F9" w:rsidTr="00100E64">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6600,0</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100E64">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8800,0</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100E64">
        <w:trPr>
          <w:cantSplit/>
          <w:trHeight w:val="559"/>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lastRenderedPageBreak/>
              <w:t>2</w:t>
            </w:r>
          </w:p>
        </w:tc>
        <w:tc>
          <w:tcPr>
            <w:tcW w:w="1785"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 xml:space="preserve">Розроблення / оновлення картографічної основи для містобудівної документації </w:t>
            </w: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визначення проектних організацій для розроблення топографо-геодезичної основи</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tcBorders>
              <w:right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jc w:val="center"/>
              <w:rPr>
                <w:rFonts w:eastAsia="MS Mincho"/>
                <w:sz w:val="20"/>
                <w:szCs w:val="20"/>
                <w:lang w:val="uk-UA"/>
              </w:rPr>
            </w:pPr>
            <w:r w:rsidRPr="00CE10F9">
              <w:rPr>
                <w:sz w:val="20"/>
                <w:szCs w:val="20"/>
                <w:lang w:val="uk-UA"/>
              </w:rPr>
              <w:t>отримання документації, що відповідає діючому законодавству</w:t>
            </w:r>
          </w:p>
        </w:tc>
      </w:tr>
      <w:tr w:rsidR="00CE10F9" w:rsidRPr="00CE10F9" w:rsidTr="00100E64">
        <w:trPr>
          <w:cantSplit/>
          <w:trHeight w:val="494"/>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537"/>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18"/>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rPr>
                <w:sz w:val="20"/>
                <w:szCs w:val="20"/>
                <w:lang w:val="uk-UA"/>
              </w:rPr>
            </w:pPr>
            <w:r w:rsidRPr="00CE10F9">
              <w:rPr>
                <w:sz w:val="20"/>
                <w:szCs w:val="20"/>
                <w:lang w:val="uk-UA"/>
              </w:rPr>
              <w:t xml:space="preserve">укладання договорів на розробку топографо-геодезичної основи </w:t>
            </w:r>
          </w:p>
          <w:p w:rsidR="00CE10F9" w:rsidRPr="00CE10F9" w:rsidRDefault="00CE10F9" w:rsidP="00CE10F9">
            <w:pPr>
              <w:jc w:val="center"/>
              <w:rPr>
                <w:sz w:val="20"/>
                <w:szCs w:val="20"/>
                <w:lang w:val="uk-UA"/>
              </w:rPr>
            </w:pP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jc w:val="center"/>
              <w:rPr>
                <w:rFonts w:eastAsia="MS Mincho"/>
                <w:sz w:val="20"/>
                <w:szCs w:val="20"/>
                <w:lang w:val="uk-UA"/>
              </w:rPr>
            </w:pPr>
            <w:r w:rsidRPr="00CE10F9">
              <w:rPr>
                <w:sz w:val="20"/>
                <w:szCs w:val="20"/>
                <w:lang w:val="uk-UA"/>
              </w:rPr>
              <w:t>виконання робіт в установлені строки, врахування вимог на проектування</w:t>
            </w:r>
          </w:p>
        </w:tc>
      </w:tr>
      <w:tr w:rsidR="00CE10F9" w:rsidRPr="00CE10F9" w:rsidTr="00100E64">
        <w:trPr>
          <w:cantSplit/>
          <w:trHeight w:val="29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29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rPr>
                <w:sz w:val="20"/>
                <w:szCs w:val="20"/>
                <w:lang w:val="uk-UA"/>
              </w:rPr>
            </w:pPr>
          </w:p>
        </w:tc>
        <w:tc>
          <w:tcPr>
            <w:tcW w:w="1134" w:type="dxa"/>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87"/>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Розроблення/оновлення картографічної основи для містобудівної документації</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sz w:val="20"/>
                <w:szCs w:val="20"/>
                <w:lang w:val="uk-UA"/>
              </w:rPr>
              <w:t>проектна організація</w:t>
            </w:r>
          </w:p>
        </w:tc>
        <w:tc>
          <w:tcPr>
            <w:tcW w:w="1701" w:type="dxa"/>
            <w:vMerge w:val="restart"/>
            <w:vAlign w:val="center"/>
          </w:tcPr>
          <w:p w:rsidR="00CE10F9" w:rsidRPr="00CE10F9" w:rsidRDefault="00CE10F9" w:rsidP="00CE10F9">
            <w:pPr>
              <w:ind w:left="115"/>
              <w:jc w:val="center"/>
              <w:rPr>
                <w:rFonts w:eastAsia="MS Mincho"/>
                <w:sz w:val="20"/>
                <w:szCs w:val="20"/>
                <w:lang w:val="uk-UA"/>
              </w:rPr>
            </w:pPr>
            <w:r w:rsidRPr="00CE10F9">
              <w:rPr>
                <w:sz w:val="20"/>
                <w:szCs w:val="20"/>
                <w:lang w:val="uk-UA"/>
              </w:rPr>
              <w:t>бюджет Новоград-Волинської міської територіальної громади</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2000,0</w:t>
            </w:r>
          </w:p>
        </w:tc>
        <w:tc>
          <w:tcPr>
            <w:tcW w:w="4536" w:type="dxa"/>
            <w:vMerge w:val="restart"/>
          </w:tcPr>
          <w:p w:rsidR="00CE10F9" w:rsidRPr="00CE10F9" w:rsidRDefault="00CE10F9" w:rsidP="00CE10F9">
            <w:pPr>
              <w:jc w:val="center"/>
              <w:rPr>
                <w:rFonts w:eastAsia="MS Mincho"/>
                <w:sz w:val="20"/>
                <w:szCs w:val="20"/>
                <w:lang w:val="uk-UA"/>
              </w:rPr>
            </w:pPr>
            <w:r w:rsidRPr="00CE10F9">
              <w:rPr>
                <w:sz w:val="20"/>
                <w:szCs w:val="20"/>
                <w:lang w:val="uk-UA"/>
              </w:rPr>
              <w:t>Забезпечення топографо-геодезичною основою для розроблення детального плану</w:t>
            </w:r>
          </w:p>
        </w:tc>
      </w:tr>
      <w:tr w:rsidR="00CE10F9" w:rsidRPr="00CE10F9" w:rsidTr="00100E64">
        <w:trPr>
          <w:cantSplit/>
          <w:trHeight w:val="376"/>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vMerge w:val="restart"/>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820,0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23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restart"/>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vMerge/>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451"/>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ign w:val="center"/>
          </w:tcPr>
          <w:p w:rsidR="00CE10F9" w:rsidRPr="00CE10F9" w:rsidRDefault="00CE10F9" w:rsidP="00CE10F9">
            <w:pPr>
              <w:jc w:val="center"/>
              <w:rPr>
                <w:rFonts w:eastAsia="MS Mincho"/>
                <w:sz w:val="20"/>
                <w:szCs w:val="20"/>
                <w:lang w:val="uk-UA"/>
              </w:rPr>
            </w:pP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tcBorders>
              <w:bottom w:val="single" w:sz="4" w:space="0" w:color="auto"/>
            </w:tcBorders>
            <w:vAlign w:val="center"/>
          </w:tcPr>
          <w:p w:rsidR="00CE10F9" w:rsidRPr="00CE10F9" w:rsidRDefault="00CE10F9" w:rsidP="00CE10F9">
            <w:pPr>
              <w:ind w:left="115"/>
              <w:jc w:val="center"/>
              <w:rPr>
                <w:rFonts w:eastAsia="MS Mincho"/>
                <w:sz w:val="20"/>
                <w:szCs w:val="20"/>
                <w:lang w:val="uk-UA"/>
              </w:rPr>
            </w:pP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600,0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33"/>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3</w:t>
            </w:r>
          </w:p>
        </w:tc>
        <w:tc>
          <w:tcPr>
            <w:tcW w:w="1785" w:type="dxa"/>
            <w:vMerge w:val="restart"/>
            <w:vAlign w:val="center"/>
          </w:tcPr>
          <w:p w:rsidR="00CE10F9" w:rsidRPr="00CE10F9" w:rsidRDefault="00CE10F9" w:rsidP="00CE10F9">
            <w:pPr>
              <w:jc w:val="center"/>
              <w:rPr>
                <w:rFonts w:eastAsia="MS Mincho"/>
                <w:sz w:val="20"/>
                <w:szCs w:val="20"/>
                <w:lang w:val="uk-UA"/>
              </w:rPr>
            </w:pPr>
            <w:r w:rsidRPr="00CE10F9">
              <w:rPr>
                <w:sz w:val="20"/>
                <w:szCs w:val="20"/>
                <w:lang w:val="uk-UA"/>
              </w:rPr>
              <w:t>Розроблення детальних планів території</w:t>
            </w:r>
          </w:p>
        </w:tc>
        <w:tc>
          <w:tcPr>
            <w:tcW w:w="2268" w:type="dxa"/>
            <w:vMerge w:val="restart"/>
            <w:tcBorders>
              <w:right w:val="single" w:sz="4" w:space="0" w:color="auto"/>
            </w:tcBorders>
            <w:vAlign w:val="center"/>
          </w:tcPr>
          <w:p w:rsidR="00CE10F9" w:rsidRPr="00CE10F9" w:rsidRDefault="00CE10F9" w:rsidP="00CE10F9">
            <w:pPr>
              <w:jc w:val="center"/>
              <w:rPr>
                <w:sz w:val="20"/>
                <w:szCs w:val="20"/>
                <w:lang w:val="uk-UA"/>
              </w:rPr>
            </w:pPr>
            <w:r w:rsidRPr="00CE10F9">
              <w:rPr>
                <w:sz w:val="20"/>
                <w:szCs w:val="20"/>
                <w:lang w:val="uk-UA"/>
              </w:rPr>
              <w:t>визначення проектних організацій для розроблення детальних планів</w:t>
            </w:r>
          </w:p>
        </w:tc>
        <w:tc>
          <w:tcPr>
            <w:tcW w:w="1134" w:type="dxa"/>
            <w:tcBorders>
              <w:left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tcBorders>
              <w:right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ind w:hanging="112"/>
              <w:jc w:val="center"/>
              <w:rPr>
                <w:rFonts w:eastAsia="MS Mincho"/>
                <w:sz w:val="20"/>
                <w:szCs w:val="20"/>
                <w:lang w:val="uk-UA"/>
              </w:rPr>
            </w:pPr>
            <w:r w:rsidRPr="00CE10F9">
              <w:rPr>
                <w:sz w:val="20"/>
                <w:szCs w:val="20"/>
                <w:lang w:val="uk-UA"/>
              </w:rPr>
              <w:t>отримання документації, що відповідає діючому законодавству</w:t>
            </w:r>
          </w:p>
        </w:tc>
      </w:tr>
      <w:tr w:rsidR="00CE10F9" w:rsidRPr="00CE10F9" w:rsidTr="00100E64">
        <w:trPr>
          <w:cantSplit/>
          <w:trHeight w:val="268"/>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sz w:val="20"/>
                <w:szCs w:val="20"/>
                <w:lang w:val="uk-UA"/>
              </w:rPr>
            </w:pPr>
          </w:p>
        </w:tc>
        <w:tc>
          <w:tcPr>
            <w:tcW w:w="2268" w:type="dxa"/>
            <w:vMerge/>
            <w:tcBorders>
              <w:right w:val="single" w:sz="4" w:space="0" w:color="auto"/>
            </w:tcBorders>
            <w:vAlign w:val="center"/>
          </w:tcPr>
          <w:p w:rsidR="00CE10F9" w:rsidRPr="00CE10F9" w:rsidRDefault="00CE10F9" w:rsidP="00CE10F9">
            <w:pPr>
              <w:jc w:val="center"/>
              <w:rPr>
                <w:sz w:val="20"/>
                <w:szCs w:val="20"/>
                <w:lang w:val="uk-UA"/>
              </w:rPr>
            </w:pPr>
          </w:p>
        </w:tc>
        <w:tc>
          <w:tcPr>
            <w:tcW w:w="1134" w:type="dxa"/>
            <w:tcBorders>
              <w:top w:val="single" w:sz="4" w:space="0" w:color="auto"/>
              <w:left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01"/>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sz w:val="20"/>
                <w:szCs w:val="20"/>
                <w:lang w:val="uk-UA"/>
              </w:rPr>
            </w:pPr>
          </w:p>
        </w:tc>
        <w:tc>
          <w:tcPr>
            <w:tcW w:w="2268" w:type="dxa"/>
            <w:vMerge/>
            <w:tcBorders>
              <w:right w:val="single" w:sz="4" w:space="0" w:color="auto"/>
            </w:tcBorders>
            <w:vAlign w:val="center"/>
          </w:tcPr>
          <w:p w:rsidR="00CE10F9" w:rsidRPr="00CE10F9" w:rsidRDefault="00CE10F9" w:rsidP="00CE10F9">
            <w:pPr>
              <w:jc w:val="center"/>
              <w:rPr>
                <w:sz w:val="20"/>
                <w:szCs w:val="20"/>
                <w:lang w:val="uk-UA"/>
              </w:rPr>
            </w:pPr>
          </w:p>
        </w:tc>
        <w:tc>
          <w:tcPr>
            <w:tcW w:w="1134" w:type="dxa"/>
            <w:tcBorders>
              <w:top w:val="single" w:sz="4" w:space="0" w:color="auto"/>
              <w:left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292"/>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укладання договорів на розроблення детальних планів</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ind w:hanging="112"/>
              <w:jc w:val="center"/>
              <w:rPr>
                <w:rFonts w:eastAsia="MS Mincho"/>
                <w:sz w:val="20"/>
                <w:szCs w:val="20"/>
                <w:lang w:val="uk-UA"/>
              </w:rPr>
            </w:pPr>
            <w:r w:rsidRPr="00CE10F9">
              <w:rPr>
                <w:sz w:val="20"/>
                <w:szCs w:val="20"/>
                <w:lang w:val="uk-UA"/>
              </w:rPr>
              <w:t>виконання робіт в установлені строки, врахування вимог на проектування</w:t>
            </w:r>
          </w:p>
        </w:tc>
      </w:tr>
      <w:tr w:rsidR="00CE10F9" w:rsidRPr="00CE10F9" w:rsidTr="00100E64">
        <w:trPr>
          <w:cantSplit/>
          <w:trHeight w:val="183"/>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restart"/>
            <w:tcBorders>
              <w:top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vMerge w:val="restart"/>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23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restart"/>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tcBorders>
              <w:bottom w:val="single" w:sz="4" w:space="0" w:color="auto"/>
            </w:tcBorders>
            <w:vAlign w:val="center"/>
          </w:tcPr>
          <w:p w:rsidR="00CE10F9" w:rsidRPr="00CE10F9" w:rsidRDefault="00CE10F9" w:rsidP="00CE10F9">
            <w:pPr>
              <w:ind w:left="115"/>
              <w:jc w:val="center"/>
              <w:rPr>
                <w:rFonts w:eastAsia="MS Mincho"/>
                <w:sz w:val="20"/>
                <w:szCs w:val="20"/>
                <w:lang w:val="uk-UA"/>
              </w:rPr>
            </w:pPr>
          </w:p>
        </w:tc>
        <w:tc>
          <w:tcPr>
            <w:tcW w:w="1276" w:type="dxa"/>
            <w:vMerge/>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279"/>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ign w:val="center"/>
          </w:tcPr>
          <w:p w:rsidR="00CE10F9" w:rsidRPr="00CE10F9" w:rsidRDefault="00CE10F9" w:rsidP="00CE10F9">
            <w:pPr>
              <w:jc w:val="center"/>
              <w:rPr>
                <w:rFonts w:eastAsia="MS Mincho"/>
                <w:sz w:val="20"/>
                <w:szCs w:val="20"/>
                <w:lang w:val="uk-UA"/>
              </w:rPr>
            </w:pP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100E64" w:rsidTr="00100E64">
        <w:trPr>
          <w:cantSplit/>
          <w:trHeight w:val="15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розроблення детальних планів</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sz w:val="20"/>
                <w:szCs w:val="20"/>
                <w:lang w:val="uk-UA"/>
              </w:rPr>
              <w:t>проектна організація</w:t>
            </w:r>
          </w:p>
        </w:tc>
        <w:tc>
          <w:tcPr>
            <w:tcW w:w="1701" w:type="dxa"/>
            <w:vMerge w:val="restart"/>
            <w:vAlign w:val="center"/>
          </w:tcPr>
          <w:p w:rsidR="00CE10F9" w:rsidRPr="00CE10F9" w:rsidRDefault="00CE10F9" w:rsidP="00CE10F9">
            <w:pPr>
              <w:ind w:left="115"/>
              <w:jc w:val="center"/>
              <w:rPr>
                <w:rFonts w:eastAsia="MS Mincho"/>
                <w:sz w:val="20"/>
                <w:szCs w:val="20"/>
                <w:lang w:val="uk-UA"/>
              </w:rPr>
            </w:pPr>
            <w:r w:rsidRPr="00CE10F9">
              <w:rPr>
                <w:sz w:val="20"/>
                <w:szCs w:val="20"/>
                <w:lang w:val="uk-UA"/>
              </w:rPr>
              <w:t>бюджет Новоград-Волинської міської територіальної громади</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2300,0</w:t>
            </w:r>
          </w:p>
        </w:tc>
        <w:tc>
          <w:tcPr>
            <w:tcW w:w="4536" w:type="dxa"/>
            <w:vMerge w:val="restart"/>
          </w:tcPr>
          <w:p w:rsidR="00CE10F9" w:rsidRPr="00CE10F9" w:rsidRDefault="00CE10F9" w:rsidP="00CE10F9">
            <w:pPr>
              <w:ind w:hanging="112"/>
              <w:jc w:val="center"/>
              <w:rPr>
                <w:rFonts w:eastAsia="MS Mincho"/>
                <w:sz w:val="20"/>
                <w:szCs w:val="20"/>
                <w:lang w:val="uk-UA"/>
              </w:rPr>
            </w:pPr>
            <w:r w:rsidRPr="00CE10F9">
              <w:rPr>
                <w:sz w:val="20"/>
                <w:szCs w:val="20"/>
                <w:lang w:val="uk-UA"/>
              </w:rPr>
              <w:t>забезпечення відповідної території містобудівною документацією</w:t>
            </w:r>
          </w:p>
        </w:tc>
      </w:tr>
      <w:tr w:rsidR="00CE10F9" w:rsidRPr="00CE10F9" w:rsidTr="00100E64">
        <w:trPr>
          <w:cantSplit/>
          <w:trHeight w:val="15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2300,0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14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2300,0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jc w:val="center"/>
              <w:rPr>
                <w:rFonts w:eastAsia="MS Mincho"/>
                <w:sz w:val="20"/>
                <w:szCs w:val="20"/>
                <w:lang w:val="uk-UA"/>
              </w:rPr>
            </w:pPr>
            <w:r w:rsidRPr="00CE10F9">
              <w:rPr>
                <w:sz w:val="20"/>
                <w:szCs w:val="20"/>
                <w:lang w:val="uk-UA"/>
              </w:rPr>
              <w:t>Разом на 2026 рік</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10900,0</w:t>
            </w:r>
          </w:p>
        </w:tc>
        <w:tc>
          <w:tcPr>
            <w:tcW w:w="4536" w:type="dxa"/>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jc w:val="center"/>
              <w:rPr>
                <w:rFonts w:eastAsia="MS Mincho"/>
                <w:sz w:val="20"/>
                <w:szCs w:val="20"/>
                <w:lang w:val="uk-UA"/>
              </w:rPr>
            </w:pPr>
            <w:r w:rsidRPr="00CE10F9">
              <w:rPr>
                <w:sz w:val="20"/>
                <w:szCs w:val="20"/>
                <w:lang w:val="uk-UA"/>
              </w:rPr>
              <w:t>Разом на 2027 рік</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9720,0</w:t>
            </w:r>
          </w:p>
        </w:tc>
        <w:tc>
          <w:tcPr>
            <w:tcW w:w="4536" w:type="dxa"/>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jc w:val="center"/>
              <w:rPr>
                <w:rFonts w:eastAsia="MS Mincho"/>
                <w:sz w:val="20"/>
                <w:szCs w:val="20"/>
                <w:lang w:val="uk-UA"/>
              </w:rPr>
            </w:pPr>
            <w:r w:rsidRPr="00CE10F9">
              <w:rPr>
                <w:sz w:val="20"/>
                <w:szCs w:val="20"/>
                <w:lang w:val="uk-UA"/>
              </w:rPr>
              <w:t>Разом на 2028 рік</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11700,0</w:t>
            </w:r>
          </w:p>
        </w:tc>
        <w:tc>
          <w:tcPr>
            <w:tcW w:w="4536" w:type="dxa"/>
          </w:tcPr>
          <w:p w:rsidR="00CE10F9" w:rsidRPr="00CE10F9" w:rsidRDefault="00CE10F9" w:rsidP="00CE10F9">
            <w:pPr>
              <w:ind w:hanging="426"/>
              <w:jc w:val="center"/>
              <w:rPr>
                <w:rFonts w:eastAsia="MS Mincho"/>
                <w:sz w:val="20"/>
                <w:szCs w:val="20"/>
                <w:lang w:val="uk-UA"/>
              </w:rPr>
            </w:pPr>
          </w:p>
        </w:tc>
      </w:tr>
      <w:tr w:rsidR="00CE10F9" w:rsidRPr="00CE10F9" w:rsidTr="00100E64">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ind w:left="-27"/>
              <w:jc w:val="center"/>
              <w:rPr>
                <w:rFonts w:eastAsia="MS Mincho"/>
                <w:sz w:val="20"/>
                <w:szCs w:val="20"/>
                <w:lang w:val="uk-UA"/>
              </w:rPr>
            </w:pPr>
            <w:r w:rsidRPr="00CE10F9">
              <w:rPr>
                <w:rFonts w:eastAsia="MS Mincho"/>
                <w:sz w:val="20"/>
                <w:szCs w:val="20"/>
                <w:lang w:val="uk-UA"/>
              </w:rPr>
              <w:t>Разом по Програмі</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32320,0</w:t>
            </w:r>
          </w:p>
        </w:tc>
        <w:tc>
          <w:tcPr>
            <w:tcW w:w="4536" w:type="dxa"/>
          </w:tcPr>
          <w:p w:rsidR="00CE10F9" w:rsidRPr="00CE10F9" w:rsidRDefault="00CE10F9" w:rsidP="00CE10F9">
            <w:pPr>
              <w:ind w:hanging="426"/>
              <w:jc w:val="center"/>
              <w:rPr>
                <w:rFonts w:eastAsia="MS Mincho"/>
                <w:sz w:val="20"/>
                <w:szCs w:val="20"/>
                <w:lang w:val="uk-UA"/>
              </w:rPr>
            </w:pPr>
          </w:p>
        </w:tc>
      </w:tr>
    </w:tbl>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widowControl w:val="0"/>
        <w:autoSpaceDE w:val="0"/>
        <w:autoSpaceDN w:val="0"/>
        <w:adjustRightInd w:val="0"/>
        <w:jc w:val="center"/>
        <w:rPr>
          <w:sz w:val="27"/>
          <w:szCs w:val="27"/>
          <w:lang w:val="uk-UA"/>
        </w:rPr>
        <w:sectPr w:rsidR="00CE10F9" w:rsidRPr="00CE10F9" w:rsidSect="00100E64">
          <w:pgSz w:w="16838" w:h="11906" w:orient="landscape"/>
          <w:pgMar w:top="567" w:right="567" w:bottom="426" w:left="567" w:header="709" w:footer="709" w:gutter="0"/>
          <w:cols w:space="708"/>
          <w:docGrid w:linePitch="360"/>
        </w:sectPr>
      </w:pPr>
    </w:p>
    <w:p w:rsidR="00CE10F9" w:rsidRPr="00100E64" w:rsidRDefault="00100E64" w:rsidP="00100E64">
      <w:pPr>
        <w:rPr>
          <w:lang w:val="uk-UA" w:eastAsia="en-US"/>
        </w:rPr>
      </w:pPr>
      <w:r>
        <w:rPr>
          <w:lang w:val="uk-UA" w:eastAsia="en-US"/>
        </w:rPr>
        <w:lastRenderedPageBreak/>
        <w:t xml:space="preserve">                                                                </w:t>
      </w:r>
      <w:r w:rsidR="00803718">
        <w:rPr>
          <w:lang w:val="uk-UA" w:eastAsia="en-US"/>
        </w:rPr>
        <w:t xml:space="preserve">            </w:t>
      </w:r>
      <w:r>
        <w:rPr>
          <w:lang w:val="uk-UA" w:eastAsia="en-US"/>
        </w:rPr>
        <w:t xml:space="preserve">    </w:t>
      </w:r>
      <w:r w:rsidR="00CE10F9" w:rsidRPr="00100E64">
        <w:rPr>
          <w:lang w:val="uk-UA" w:eastAsia="en-US"/>
        </w:rPr>
        <w:t xml:space="preserve">Додаток 2 </w:t>
      </w:r>
    </w:p>
    <w:p w:rsidR="00100E64" w:rsidRDefault="00CE10F9" w:rsidP="00100E64">
      <w:pPr>
        <w:pStyle w:val="a3"/>
        <w:rPr>
          <w:rFonts w:ascii="Times New Roman" w:hAnsi="Times New Roman"/>
          <w:sz w:val="24"/>
          <w:szCs w:val="24"/>
          <w:lang w:val="uk-UA"/>
        </w:rPr>
      </w:pPr>
      <w:r w:rsidRPr="00CE10F9">
        <w:rPr>
          <w:lang w:val="uk-UA"/>
        </w:rPr>
        <w:t xml:space="preserve">                                                             </w:t>
      </w:r>
      <w:r w:rsidR="00100E64">
        <w:rPr>
          <w:lang w:val="uk-UA"/>
        </w:rPr>
        <w:t xml:space="preserve">                  </w:t>
      </w:r>
      <w:r w:rsidR="00803718">
        <w:rPr>
          <w:lang w:val="uk-UA"/>
        </w:rPr>
        <w:t xml:space="preserve">              </w:t>
      </w:r>
      <w:r w:rsidR="00100E64">
        <w:rPr>
          <w:lang w:val="uk-UA"/>
        </w:rPr>
        <w:t xml:space="preserve"> </w:t>
      </w:r>
      <w:r w:rsidRPr="00CE10F9">
        <w:rPr>
          <w:lang w:val="uk-UA"/>
        </w:rPr>
        <w:t xml:space="preserve">  </w:t>
      </w:r>
      <w:r w:rsidR="00100E64" w:rsidRPr="00100E64">
        <w:rPr>
          <w:rFonts w:ascii="Times New Roman" w:hAnsi="Times New Roman"/>
          <w:sz w:val="24"/>
          <w:szCs w:val="24"/>
          <w:lang w:val="uk-UA"/>
        </w:rPr>
        <w:t xml:space="preserve">до Програми розроблення містобудівної </w:t>
      </w:r>
    </w:p>
    <w:p w:rsidR="00100E64" w:rsidRDefault="00100E64" w:rsidP="00100E64">
      <w:pPr>
        <w:pStyle w:val="a3"/>
        <w:rPr>
          <w:rFonts w:ascii="Times New Roman" w:hAnsi="Times New Roman"/>
          <w:sz w:val="24"/>
          <w:szCs w:val="24"/>
          <w:lang w:val="uk-UA"/>
        </w:rPr>
      </w:pPr>
      <w:r>
        <w:rPr>
          <w:rFonts w:ascii="Times New Roman" w:hAnsi="Times New Roman"/>
          <w:sz w:val="24"/>
          <w:szCs w:val="24"/>
          <w:lang w:val="uk-UA"/>
        </w:rPr>
        <w:t xml:space="preserve">                                                                </w:t>
      </w:r>
      <w:r w:rsidR="00803718">
        <w:rPr>
          <w:rFonts w:ascii="Times New Roman" w:hAnsi="Times New Roman"/>
          <w:sz w:val="24"/>
          <w:szCs w:val="24"/>
          <w:lang w:val="uk-UA"/>
        </w:rPr>
        <w:t xml:space="preserve">            </w:t>
      </w:r>
      <w:r>
        <w:rPr>
          <w:rFonts w:ascii="Times New Roman" w:hAnsi="Times New Roman"/>
          <w:sz w:val="24"/>
          <w:szCs w:val="24"/>
          <w:lang w:val="uk-UA"/>
        </w:rPr>
        <w:t xml:space="preserve">    </w:t>
      </w:r>
      <w:r w:rsidR="00803718" w:rsidRPr="00100E64">
        <w:rPr>
          <w:rFonts w:ascii="Times New Roman" w:hAnsi="Times New Roman"/>
          <w:sz w:val="24"/>
          <w:szCs w:val="24"/>
          <w:lang w:val="uk-UA"/>
        </w:rPr>
        <w:t>документації</w:t>
      </w:r>
      <w:r w:rsidR="00803718" w:rsidRPr="00100E64">
        <w:rPr>
          <w:rFonts w:ascii="Times New Roman" w:hAnsi="Times New Roman"/>
          <w:sz w:val="24"/>
          <w:szCs w:val="24"/>
          <w:lang w:val="uk-UA"/>
        </w:rPr>
        <w:t xml:space="preserve"> </w:t>
      </w:r>
      <w:r w:rsidRPr="00100E64">
        <w:rPr>
          <w:rFonts w:ascii="Times New Roman" w:hAnsi="Times New Roman"/>
          <w:sz w:val="24"/>
          <w:szCs w:val="24"/>
          <w:lang w:val="uk-UA"/>
        </w:rPr>
        <w:t xml:space="preserve">на території </w:t>
      </w:r>
      <w:proofErr w:type="spellStart"/>
      <w:r w:rsidRPr="00100E64">
        <w:rPr>
          <w:rFonts w:ascii="Times New Roman" w:hAnsi="Times New Roman"/>
          <w:sz w:val="24"/>
          <w:szCs w:val="24"/>
          <w:lang w:val="uk-UA"/>
        </w:rPr>
        <w:t>Звягельської</w:t>
      </w:r>
      <w:proofErr w:type="spellEnd"/>
      <w:r w:rsidRPr="00100E64">
        <w:rPr>
          <w:rFonts w:ascii="Times New Roman" w:hAnsi="Times New Roman"/>
          <w:sz w:val="24"/>
          <w:szCs w:val="24"/>
          <w:lang w:val="uk-UA"/>
        </w:rPr>
        <w:t xml:space="preserve"> міської </w:t>
      </w:r>
    </w:p>
    <w:p w:rsidR="00100E64" w:rsidRPr="00100E64" w:rsidRDefault="00100E64" w:rsidP="00100E64">
      <w:pPr>
        <w:pStyle w:val="a3"/>
        <w:rPr>
          <w:rFonts w:ascii="Times New Roman" w:hAnsi="Times New Roman"/>
          <w:sz w:val="24"/>
          <w:szCs w:val="24"/>
          <w:lang w:val="uk-UA"/>
        </w:rPr>
      </w:pPr>
      <w:r>
        <w:rPr>
          <w:rFonts w:ascii="Times New Roman" w:hAnsi="Times New Roman"/>
          <w:sz w:val="24"/>
          <w:szCs w:val="24"/>
          <w:lang w:val="uk-UA"/>
        </w:rPr>
        <w:t xml:space="preserve">                                                                </w:t>
      </w:r>
      <w:r w:rsidR="00803718">
        <w:rPr>
          <w:rFonts w:ascii="Times New Roman" w:hAnsi="Times New Roman"/>
          <w:sz w:val="24"/>
          <w:szCs w:val="24"/>
          <w:lang w:val="uk-UA"/>
        </w:rPr>
        <w:t xml:space="preserve">            </w:t>
      </w:r>
      <w:r>
        <w:rPr>
          <w:rFonts w:ascii="Times New Roman" w:hAnsi="Times New Roman"/>
          <w:sz w:val="24"/>
          <w:szCs w:val="24"/>
          <w:lang w:val="uk-UA"/>
        </w:rPr>
        <w:t xml:space="preserve">    </w:t>
      </w:r>
      <w:r w:rsidR="00803718" w:rsidRPr="00100E64">
        <w:rPr>
          <w:rFonts w:ascii="Times New Roman" w:hAnsi="Times New Roman"/>
          <w:sz w:val="24"/>
          <w:szCs w:val="24"/>
          <w:lang w:val="uk-UA"/>
        </w:rPr>
        <w:t>територіальної</w:t>
      </w:r>
      <w:r w:rsidR="00803718" w:rsidRPr="00100E64">
        <w:rPr>
          <w:rFonts w:ascii="Times New Roman" w:hAnsi="Times New Roman"/>
          <w:sz w:val="24"/>
          <w:szCs w:val="24"/>
          <w:lang w:val="uk-UA"/>
        </w:rPr>
        <w:t xml:space="preserve"> </w:t>
      </w:r>
      <w:r w:rsidRPr="00100E64">
        <w:rPr>
          <w:rFonts w:ascii="Times New Roman" w:hAnsi="Times New Roman"/>
          <w:sz w:val="24"/>
          <w:szCs w:val="24"/>
          <w:lang w:val="uk-UA"/>
        </w:rPr>
        <w:t>громади на 2026-2028 роки</w:t>
      </w:r>
      <w:r w:rsidRPr="00CE10F9">
        <w:rPr>
          <w:lang w:val="uk-UA"/>
        </w:rPr>
        <w:t xml:space="preserve">                                      </w:t>
      </w:r>
    </w:p>
    <w:p w:rsidR="00CE10F9" w:rsidRPr="00CE10F9" w:rsidRDefault="00CE10F9" w:rsidP="00CE10F9">
      <w:pPr>
        <w:jc w:val="center"/>
        <w:rPr>
          <w:sz w:val="28"/>
          <w:szCs w:val="28"/>
          <w:lang w:val="uk-UA" w:eastAsia="uk-UA" w:bidi="uk-UA"/>
        </w:rPr>
      </w:pPr>
    </w:p>
    <w:p w:rsidR="00CE10F9" w:rsidRPr="00CE10F9" w:rsidRDefault="00CE10F9" w:rsidP="00CE10F9">
      <w:pPr>
        <w:jc w:val="center"/>
        <w:rPr>
          <w:sz w:val="28"/>
          <w:szCs w:val="28"/>
          <w:lang w:val="uk-UA" w:eastAsia="uk-UA" w:bidi="uk-UA"/>
        </w:rPr>
      </w:pPr>
      <w:r w:rsidRPr="00CE10F9">
        <w:rPr>
          <w:sz w:val="28"/>
          <w:szCs w:val="28"/>
          <w:lang w:val="uk-UA" w:eastAsia="uk-UA" w:bidi="uk-UA"/>
        </w:rPr>
        <w:t>Показники результативності</w:t>
      </w:r>
    </w:p>
    <w:p w:rsidR="00CE10F9" w:rsidRPr="00CE10F9" w:rsidRDefault="00CE10F9" w:rsidP="00CE10F9">
      <w:pPr>
        <w:jc w:val="center"/>
        <w:rPr>
          <w:sz w:val="28"/>
          <w:szCs w:val="28"/>
          <w:lang w:val="uk-UA"/>
        </w:rPr>
      </w:pPr>
      <w:r w:rsidRPr="00CE10F9">
        <w:rPr>
          <w:sz w:val="28"/>
          <w:szCs w:val="28"/>
          <w:lang w:val="uk-UA" w:eastAsia="uk-UA" w:bidi="uk-UA"/>
        </w:rPr>
        <w:t xml:space="preserve">Програми </w:t>
      </w:r>
      <w:r w:rsidRPr="00CE10F9">
        <w:rPr>
          <w:sz w:val="28"/>
          <w:szCs w:val="28"/>
          <w:lang w:val="uk-UA"/>
        </w:rPr>
        <w:t xml:space="preserve">розроблення містобудівної документації на території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на 2026-2028 роки</w:t>
      </w:r>
    </w:p>
    <w:p w:rsidR="00CE10F9" w:rsidRPr="00CE10F9" w:rsidRDefault="00CE10F9" w:rsidP="00CE10F9">
      <w:pPr>
        <w:jc w:val="center"/>
        <w:rPr>
          <w:sz w:val="28"/>
          <w:szCs w:val="28"/>
          <w:lang w:val="uk-UA" w:eastAsia="en-US"/>
        </w:rPr>
      </w:pPr>
    </w:p>
    <w:tbl>
      <w:tblPr>
        <w:tblW w:w="9689" w:type="dxa"/>
        <w:tblLayout w:type="fixed"/>
        <w:tblCellMar>
          <w:left w:w="10" w:type="dxa"/>
          <w:right w:w="10" w:type="dxa"/>
        </w:tblCellMar>
        <w:tblLook w:val="04A0" w:firstRow="1" w:lastRow="0" w:firstColumn="1" w:lastColumn="0" w:noHBand="0" w:noVBand="1"/>
      </w:tblPr>
      <w:tblGrid>
        <w:gridCol w:w="612"/>
        <w:gridCol w:w="2517"/>
        <w:gridCol w:w="1134"/>
        <w:gridCol w:w="1417"/>
        <w:gridCol w:w="1276"/>
        <w:gridCol w:w="1276"/>
        <w:gridCol w:w="40"/>
        <w:gridCol w:w="1377"/>
        <w:gridCol w:w="40"/>
      </w:tblGrid>
      <w:tr w:rsidR="00CE10F9" w:rsidRPr="00CE10F9" w:rsidTr="00100E64">
        <w:trPr>
          <w:gridAfter w:val="1"/>
          <w:wAfter w:w="40" w:type="dxa"/>
          <w:trHeight w:hRule="exact" w:val="1627"/>
        </w:trPr>
        <w:tc>
          <w:tcPr>
            <w:tcW w:w="612"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60"/>
              <w:jc w:val="center"/>
              <w:rPr>
                <w:lang w:val="uk-UA" w:eastAsia="en-US"/>
              </w:rPr>
            </w:pPr>
            <w:r w:rsidRPr="00CE10F9">
              <w:rPr>
                <w:bCs/>
                <w:shd w:val="clear" w:color="auto" w:fill="FFFFFF"/>
                <w:lang w:val="uk-UA" w:eastAsia="uk-UA" w:bidi="uk-UA"/>
              </w:rPr>
              <w:t>№</w:t>
            </w:r>
          </w:p>
          <w:p w:rsidR="00CE10F9" w:rsidRPr="00CE10F9" w:rsidRDefault="00CE10F9" w:rsidP="00CE10F9">
            <w:pPr>
              <w:widowControl w:val="0"/>
              <w:tabs>
                <w:tab w:val="left" w:pos="709"/>
              </w:tabs>
              <w:spacing w:before="120"/>
              <w:ind w:left="260"/>
              <w:jc w:val="center"/>
              <w:rPr>
                <w:lang w:val="uk-UA" w:eastAsia="en-US"/>
              </w:rPr>
            </w:pPr>
            <w:r w:rsidRPr="00CE10F9">
              <w:rPr>
                <w:bCs/>
                <w:shd w:val="clear" w:color="auto" w:fill="FFFFFF"/>
                <w:lang w:val="uk-UA" w:eastAsia="uk-UA" w:bidi="uk-UA"/>
              </w:rPr>
              <w:t>з/п</w:t>
            </w:r>
          </w:p>
        </w:tc>
        <w:tc>
          <w:tcPr>
            <w:tcW w:w="2517"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Назва</w:t>
            </w:r>
          </w:p>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показника</w:t>
            </w:r>
          </w:p>
        </w:tc>
        <w:tc>
          <w:tcPr>
            <w:tcW w:w="1134"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Одиниця</w:t>
            </w:r>
          </w:p>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виміру</w:t>
            </w:r>
          </w:p>
        </w:tc>
        <w:tc>
          <w:tcPr>
            <w:tcW w:w="1417"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Вихідні дані на початок дії Програми</w:t>
            </w:r>
          </w:p>
        </w:tc>
        <w:tc>
          <w:tcPr>
            <w:tcW w:w="3969" w:type="dxa"/>
            <w:gridSpan w:val="4"/>
            <w:tcBorders>
              <w:top w:val="single" w:sz="4" w:space="0" w:color="auto"/>
              <w:left w:val="single" w:sz="4" w:space="0" w:color="auto"/>
              <w:right w:val="single" w:sz="4" w:space="0" w:color="auto"/>
            </w:tcBorders>
            <w:shd w:val="clear" w:color="auto" w:fill="FFFFFF"/>
            <w:vAlign w:val="center"/>
          </w:tcPr>
          <w:p w:rsidR="00CE10F9" w:rsidRPr="00CE10F9" w:rsidRDefault="00CE10F9" w:rsidP="00CE10F9">
            <w:pPr>
              <w:widowControl w:val="0"/>
              <w:tabs>
                <w:tab w:val="left" w:pos="709"/>
              </w:tabs>
              <w:spacing w:before="120"/>
              <w:ind w:left="140"/>
              <w:jc w:val="center"/>
              <w:rPr>
                <w:lang w:val="uk-UA" w:eastAsia="en-US"/>
              </w:rPr>
            </w:pPr>
            <w:r w:rsidRPr="00CE10F9">
              <w:rPr>
                <w:bCs/>
                <w:shd w:val="clear" w:color="auto" w:fill="FFFFFF"/>
                <w:lang w:val="uk-UA" w:eastAsia="uk-UA" w:bidi="uk-UA"/>
              </w:rPr>
              <w:t>Роки виконання Програми</w:t>
            </w:r>
          </w:p>
        </w:tc>
      </w:tr>
      <w:tr w:rsidR="00CE10F9" w:rsidRPr="00CE10F9" w:rsidTr="00100E64">
        <w:trPr>
          <w:trHeight w:hRule="exact" w:val="715"/>
        </w:trPr>
        <w:tc>
          <w:tcPr>
            <w:tcW w:w="612" w:type="dxa"/>
            <w:vMerge/>
            <w:tcBorders>
              <w:left w:val="single" w:sz="4" w:space="0" w:color="auto"/>
              <w:bottom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2517" w:type="dxa"/>
            <w:vMerge/>
            <w:tcBorders>
              <w:left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1134" w:type="dxa"/>
            <w:vMerge/>
            <w:tcBorders>
              <w:left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1417" w:type="dxa"/>
            <w:vMerge/>
            <w:tcBorders>
              <w:left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1276"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2026 рік</w:t>
            </w:r>
          </w:p>
        </w:tc>
        <w:tc>
          <w:tcPr>
            <w:tcW w:w="1276"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ind w:left="160"/>
              <w:jc w:val="center"/>
              <w:rPr>
                <w:lang w:val="uk-UA" w:eastAsia="en-US"/>
              </w:rPr>
            </w:pPr>
            <w:r w:rsidRPr="00CE10F9">
              <w:rPr>
                <w:bCs/>
                <w:shd w:val="clear" w:color="auto" w:fill="FFFFFF"/>
                <w:lang w:val="uk-UA" w:eastAsia="uk-UA" w:bidi="uk-UA"/>
              </w:rPr>
              <w:t>2027 рік</w:t>
            </w:r>
          </w:p>
        </w:tc>
        <w:tc>
          <w:tcPr>
            <w:tcW w:w="40"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ind w:left="160"/>
              <w:jc w:val="center"/>
              <w:rPr>
                <w:lang w:val="uk-UA" w:eastAsia="en-US"/>
              </w:rPr>
            </w:pPr>
          </w:p>
        </w:tc>
        <w:tc>
          <w:tcPr>
            <w:tcW w:w="1417" w:type="dxa"/>
            <w:gridSpan w:val="2"/>
            <w:tcBorders>
              <w:top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160"/>
              <w:jc w:val="center"/>
              <w:rPr>
                <w:lang w:val="uk-UA" w:eastAsia="en-US"/>
              </w:rPr>
            </w:pPr>
            <w:r w:rsidRPr="00CE10F9">
              <w:rPr>
                <w:bCs/>
                <w:shd w:val="clear" w:color="auto" w:fill="FFFFFF"/>
                <w:lang w:val="uk-UA" w:eastAsia="uk-UA" w:bidi="uk-UA"/>
              </w:rPr>
              <w:t>2028 рік</w:t>
            </w:r>
          </w:p>
        </w:tc>
      </w:tr>
      <w:tr w:rsidR="00CE10F9" w:rsidRPr="00CE10F9" w:rsidTr="00100E64">
        <w:trPr>
          <w:gridAfter w:val="1"/>
          <w:wAfter w:w="40" w:type="dxa"/>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280"/>
              <w:rPr>
                <w:lang w:val="uk-UA" w:eastAsia="en-US"/>
              </w:rPr>
            </w:pPr>
            <w:r w:rsidRPr="00CE10F9">
              <w:rPr>
                <w:bCs/>
                <w:shd w:val="clear" w:color="auto" w:fill="FFFFFF"/>
                <w:lang w:val="uk-UA" w:eastAsia="uk-UA" w:bidi="uk-UA"/>
              </w:rPr>
              <w:t>1</w:t>
            </w:r>
          </w:p>
        </w:tc>
        <w:tc>
          <w:tcPr>
            <w:tcW w:w="2517"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2</w:t>
            </w:r>
          </w:p>
        </w:tc>
        <w:tc>
          <w:tcPr>
            <w:tcW w:w="1134"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3</w:t>
            </w:r>
          </w:p>
        </w:tc>
        <w:tc>
          <w:tcPr>
            <w:tcW w:w="1417"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4</w:t>
            </w:r>
          </w:p>
        </w:tc>
        <w:tc>
          <w:tcPr>
            <w:tcW w:w="1276"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5</w:t>
            </w:r>
          </w:p>
        </w:tc>
        <w:tc>
          <w:tcPr>
            <w:tcW w:w="1276" w:type="dxa"/>
            <w:tcBorders>
              <w:top w:val="single" w:sz="4" w:space="0" w:color="auto"/>
              <w:left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6</w:t>
            </w:r>
          </w:p>
        </w:tc>
        <w:tc>
          <w:tcPr>
            <w:tcW w:w="1417" w:type="dxa"/>
            <w:gridSpan w:val="2"/>
            <w:tcBorders>
              <w:top w:val="single" w:sz="4" w:space="0" w:color="auto"/>
              <w:left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7</w:t>
            </w:r>
          </w:p>
        </w:tc>
      </w:tr>
      <w:tr w:rsidR="00CE10F9" w:rsidRPr="00CE10F9" w:rsidTr="00100E64">
        <w:trPr>
          <w:gridAfter w:val="1"/>
          <w:wAfter w:w="40" w:type="dxa"/>
          <w:trHeight w:hRule="exact" w:val="798"/>
        </w:trPr>
        <w:tc>
          <w:tcPr>
            <w:tcW w:w="9649" w:type="dxa"/>
            <w:gridSpan w:val="8"/>
            <w:tcBorders>
              <w:top w:val="single" w:sz="4" w:space="0" w:color="auto"/>
              <w:left w:val="single" w:sz="4" w:space="0" w:color="auto"/>
              <w:right w:val="single" w:sz="4" w:space="0" w:color="auto"/>
            </w:tcBorders>
            <w:shd w:val="clear" w:color="auto" w:fill="FFFFFF"/>
            <w:vAlign w:val="bottom"/>
          </w:tcPr>
          <w:p w:rsidR="00CE10F9" w:rsidRPr="00CE10F9" w:rsidRDefault="00CE10F9" w:rsidP="00CE10F9">
            <w:pPr>
              <w:widowControl w:val="0"/>
              <w:numPr>
                <w:ilvl w:val="0"/>
                <w:numId w:val="6"/>
              </w:numPr>
              <w:tabs>
                <w:tab w:val="left" w:pos="709"/>
              </w:tabs>
              <w:spacing w:before="120"/>
              <w:jc w:val="center"/>
              <w:rPr>
                <w:b/>
                <w:bCs/>
                <w:shd w:val="clear" w:color="auto" w:fill="FFFFFF"/>
                <w:lang w:val="uk-UA" w:eastAsia="uk-UA" w:bidi="uk-UA"/>
              </w:rPr>
            </w:pPr>
            <w:r w:rsidRPr="00CE10F9">
              <w:rPr>
                <w:b/>
                <w:bCs/>
                <w:shd w:val="clear" w:color="auto" w:fill="FFFFFF"/>
                <w:lang w:val="uk-UA" w:eastAsia="uk-UA" w:bidi="uk-UA"/>
              </w:rPr>
              <w:t xml:space="preserve">Розроблення комплексного плану просторового розвитку території </w:t>
            </w:r>
            <w:proofErr w:type="spellStart"/>
            <w:r w:rsidRPr="00CE10F9">
              <w:rPr>
                <w:b/>
                <w:bCs/>
                <w:shd w:val="clear" w:color="auto" w:fill="FFFFFF"/>
                <w:lang w:val="uk-UA" w:eastAsia="uk-UA" w:bidi="uk-UA"/>
              </w:rPr>
              <w:t>Звягельської</w:t>
            </w:r>
            <w:proofErr w:type="spellEnd"/>
            <w:r w:rsidRPr="00CE10F9">
              <w:rPr>
                <w:b/>
                <w:bCs/>
                <w:shd w:val="clear" w:color="auto" w:fill="FFFFFF"/>
                <w:lang w:val="uk-UA" w:eastAsia="uk-UA" w:bidi="uk-UA"/>
              </w:rPr>
              <w:t xml:space="preserve"> міської територіальної громади</w:t>
            </w:r>
          </w:p>
          <w:p w:rsidR="00CE10F9" w:rsidRPr="00CE10F9" w:rsidRDefault="00CE10F9" w:rsidP="00CE10F9">
            <w:pPr>
              <w:widowControl w:val="0"/>
              <w:numPr>
                <w:ilvl w:val="0"/>
                <w:numId w:val="6"/>
              </w:numPr>
              <w:tabs>
                <w:tab w:val="left" w:pos="709"/>
              </w:tabs>
              <w:spacing w:before="120"/>
              <w:jc w:val="center"/>
              <w:rPr>
                <w:b/>
                <w:bCs/>
                <w:shd w:val="clear" w:color="auto" w:fill="FFFFFF"/>
                <w:lang w:val="uk-UA" w:eastAsia="uk-UA" w:bidi="uk-UA"/>
              </w:rPr>
            </w:pPr>
          </w:p>
        </w:tc>
      </w:tr>
      <w:tr w:rsidR="00CE10F9" w:rsidRPr="00CE10F9" w:rsidTr="00100E64">
        <w:trPr>
          <w:gridAfter w:val="1"/>
          <w:wAfter w:w="40" w:type="dxa"/>
          <w:trHeight w:hRule="exact" w:val="563"/>
        </w:trPr>
        <w:tc>
          <w:tcPr>
            <w:tcW w:w="612"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p>
        </w:tc>
        <w:tc>
          <w:tcPr>
            <w:tcW w:w="9037" w:type="dxa"/>
            <w:gridSpan w:val="7"/>
            <w:tcBorders>
              <w:top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3260"/>
              <w:rPr>
                <w:lang w:val="uk-UA" w:eastAsia="en-US"/>
              </w:rPr>
            </w:pPr>
            <w:r w:rsidRPr="00CE10F9">
              <w:rPr>
                <w:shd w:val="clear" w:color="auto" w:fill="FFFFFF"/>
                <w:lang w:val="uk-UA" w:eastAsia="uk-UA" w:bidi="uk-UA"/>
              </w:rPr>
              <w:t>І. Показники затрат</w:t>
            </w:r>
          </w:p>
        </w:tc>
      </w:tr>
      <w:tr w:rsidR="00CE10F9" w:rsidRPr="00CE10F9" w:rsidTr="00100E64">
        <w:trPr>
          <w:gridAfter w:val="1"/>
          <w:wAfter w:w="40" w:type="dxa"/>
          <w:trHeight w:hRule="exact" w:val="845"/>
        </w:trPr>
        <w:tc>
          <w:tcPr>
            <w:tcW w:w="612" w:type="dxa"/>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80"/>
              <w:rPr>
                <w:lang w:val="uk-UA" w:eastAsia="en-US"/>
              </w:rPr>
            </w:pPr>
            <w:r w:rsidRPr="00CE10F9">
              <w:rPr>
                <w:shd w:val="clear" w:color="auto" w:fill="FFFFFF"/>
                <w:lang w:val="uk-UA" w:eastAsia="uk-UA" w:bidi="uk-UA"/>
              </w:rPr>
              <w:t>1</w:t>
            </w:r>
          </w:p>
        </w:tc>
        <w:tc>
          <w:tcPr>
            <w:tcW w:w="25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обсяг видатків</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рішення міської</w:t>
            </w:r>
            <w:r w:rsidRPr="00CE10F9">
              <w:rPr>
                <w:sz w:val="28"/>
                <w:szCs w:val="28"/>
                <w:lang w:val="uk-UA" w:eastAsia="en-US"/>
              </w:rPr>
              <w:t xml:space="preserve"> </w:t>
            </w:r>
            <w:r w:rsidRPr="00CE10F9">
              <w:rPr>
                <w:lang w:val="uk-UA" w:eastAsia="en-US"/>
              </w:rPr>
              <w:t>ради</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8800,00</w:t>
            </w:r>
          </w:p>
        </w:tc>
      </w:tr>
      <w:tr w:rsidR="00CE10F9" w:rsidRPr="00CE10F9" w:rsidTr="00100E64">
        <w:trPr>
          <w:gridAfter w:val="1"/>
          <w:wAfter w:w="40" w:type="dxa"/>
          <w:trHeight w:hRule="exact" w:val="90"/>
        </w:trPr>
        <w:tc>
          <w:tcPr>
            <w:tcW w:w="9649" w:type="dxa"/>
            <w:gridSpan w:val="8"/>
            <w:tcBorders>
              <w:top w:val="single" w:sz="4" w:space="0" w:color="auto"/>
              <w:left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rPr>
                <w:sz w:val="28"/>
                <w:szCs w:val="28"/>
                <w:lang w:val="uk-UA" w:eastAsia="en-US"/>
              </w:rPr>
            </w:pPr>
          </w:p>
        </w:tc>
      </w:tr>
      <w:tr w:rsidR="00CE10F9" w:rsidRPr="00CE10F9" w:rsidTr="00100E64">
        <w:trPr>
          <w:gridAfter w:val="1"/>
          <w:wAfter w:w="40" w:type="dxa"/>
          <w:trHeight w:hRule="exact" w:val="479"/>
        </w:trPr>
        <w:tc>
          <w:tcPr>
            <w:tcW w:w="612" w:type="dxa"/>
            <w:tcBorders>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p>
        </w:tc>
        <w:tc>
          <w:tcPr>
            <w:tcW w:w="9037" w:type="dxa"/>
            <w:gridSpan w:val="7"/>
            <w:tcBorders>
              <w:right w:val="single" w:sz="4" w:space="0" w:color="auto"/>
            </w:tcBorders>
            <w:shd w:val="clear" w:color="auto" w:fill="FFFFFF"/>
            <w:vAlign w:val="bottom"/>
          </w:tcPr>
          <w:p w:rsidR="00CE10F9" w:rsidRPr="00CE10F9" w:rsidRDefault="00CE10F9" w:rsidP="00CE10F9">
            <w:pPr>
              <w:widowControl w:val="0"/>
              <w:tabs>
                <w:tab w:val="left" w:pos="709"/>
              </w:tabs>
              <w:spacing w:before="120"/>
              <w:ind w:left="3060"/>
              <w:rPr>
                <w:lang w:val="uk-UA" w:eastAsia="en-US"/>
              </w:rPr>
            </w:pPr>
            <w:r w:rsidRPr="00CE10F9">
              <w:rPr>
                <w:shd w:val="clear" w:color="auto" w:fill="FFFFFF"/>
                <w:lang w:val="uk-UA" w:eastAsia="uk-UA" w:bidi="uk-UA"/>
              </w:rPr>
              <w:t>II. Показники продукту</w:t>
            </w:r>
          </w:p>
        </w:tc>
      </w:tr>
      <w:tr w:rsidR="00CE10F9" w:rsidRPr="00CE10F9" w:rsidTr="00100E64">
        <w:trPr>
          <w:gridAfter w:val="1"/>
          <w:wAfter w:w="40" w:type="dxa"/>
          <w:trHeight w:hRule="exact" w:val="1293"/>
        </w:trPr>
        <w:tc>
          <w:tcPr>
            <w:tcW w:w="612" w:type="dxa"/>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80"/>
              <w:rPr>
                <w:lang w:val="uk-UA" w:eastAsia="en-US"/>
              </w:rPr>
            </w:pPr>
            <w:r w:rsidRPr="00CE10F9">
              <w:rPr>
                <w:shd w:val="clear" w:color="auto" w:fill="FFFFFF"/>
                <w:lang w:val="uk-UA" w:eastAsia="uk-UA" w:bidi="uk-UA"/>
              </w:rPr>
              <w:t>1</w:t>
            </w:r>
          </w:p>
        </w:tc>
        <w:tc>
          <w:tcPr>
            <w:tcW w:w="25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кількість комплектів виготовленої містобудівної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одиниць</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внутрішня статистична звітність</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w:t>
            </w:r>
          </w:p>
        </w:tc>
      </w:tr>
      <w:tr w:rsidR="00CE10F9" w:rsidRPr="00CE10F9" w:rsidTr="00100E64">
        <w:trPr>
          <w:gridAfter w:val="1"/>
          <w:wAfter w:w="40" w:type="dxa"/>
          <w:trHeight w:hRule="exact" w:val="497"/>
        </w:trPr>
        <w:tc>
          <w:tcPr>
            <w:tcW w:w="612"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p>
        </w:tc>
        <w:tc>
          <w:tcPr>
            <w:tcW w:w="9037" w:type="dxa"/>
            <w:gridSpan w:val="7"/>
            <w:tcBorders>
              <w:top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2820"/>
              <w:rPr>
                <w:lang w:val="uk-UA" w:eastAsia="en-US"/>
              </w:rPr>
            </w:pPr>
            <w:r w:rsidRPr="00CE10F9">
              <w:rPr>
                <w:shd w:val="clear" w:color="auto" w:fill="FFFFFF"/>
                <w:lang w:val="uk-UA" w:eastAsia="uk-UA" w:bidi="uk-UA"/>
              </w:rPr>
              <w:t>III. Показники ефективності</w:t>
            </w:r>
          </w:p>
        </w:tc>
      </w:tr>
      <w:tr w:rsidR="00CE10F9" w:rsidRPr="00CE10F9" w:rsidTr="00100E64">
        <w:trPr>
          <w:gridAfter w:val="1"/>
          <w:wAfter w:w="40" w:type="dxa"/>
          <w:trHeight w:hRule="exact" w:val="1565"/>
        </w:trPr>
        <w:tc>
          <w:tcPr>
            <w:tcW w:w="612" w:type="dxa"/>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80"/>
              <w:rPr>
                <w:lang w:val="uk-UA" w:eastAsia="en-US"/>
              </w:rPr>
            </w:pPr>
            <w:r w:rsidRPr="00CE10F9">
              <w:rPr>
                <w:bCs/>
                <w:shd w:val="clear" w:color="auto" w:fill="FFFFFF"/>
                <w:lang w:val="uk-UA" w:eastAsia="uk-UA" w:bidi="uk-UA"/>
              </w:rPr>
              <w:t>1</w:t>
            </w:r>
          </w:p>
        </w:tc>
        <w:tc>
          <w:tcPr>
            <w:tcW w:w="25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r w:rsidRPr="00CE10F9">
              <w:rPr>
                <w:lang w:val="uk-UA" w:eastAsia="en-US"/>
              </w:rPr>
              <w:t>середні витрати на розробку одного комплекту містобудівної документації</w:t>
            </w:r>
            <w:r w:rsidRPr="00CE10F9">
              <w:rPr>
                <w:sz w:val="28"/>
                <w:szCs w:val="28"/>
                <w:lang w:val="uk-UA" w:eastAsia="en-US"/>
              </w:rPr>
              <w:t xml:space="preserve"> </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8800,00</w:t>
            </w:r>
          </w:p>
        </w:tc>
      </w:tr>
      <w:tr w:rsidR="00CE10F9" w:rsidRPr="00CE10F9" w:rsidTr="00100E64">
        <w:trPr>
          <w:gridAfter w:val="1"/>
          <w:wAfter w:w="40" w:type="dxa"/>
          <w:trHeight w:hRule="exact" w:val="6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w:t>
            </w:r>
            <w:r w:rsidRPr="00CE10F9">
              <w:rPr>
                <w:shd w:val="clear" w:color="auto" w:fill="FFFFFF"/>
                <w:lang w:val="en-US" w:eastAsia="uk-UA" w:bidi="uk-UA"/>
              </w:rPr>
              <w:t>V</w:t>
            </w:r>
            <w:r w:rsidRPr="00CE10F9">
              <w:rPr>
                <w:shd w:val="clear" w:color="auto" w:fill="FFFFFF"/>
                <w:lang w:val="uk-UA" w:eastAsia="uk-UA" w:bidi="uk-UA"/>
              </w:rPr>
              <w:t>. Показники якості</w:t>
            </w:r>
          </w:p>
        </w:tc>
      </w:tr>
      <w:tr w:rsidR="00CE10F9" w:rsidRPr="00CE10F9" w:rsidTr="00100E64">
        <w:trPr>
          <w:gridAfter w:val="1"/>
          <w:wAfter w:w="40" w:type="dxa"/>
          <w:trHeight w:hRule="exact" w:val="791"/>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рівень готовності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відсоток</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40</w:t>
            </w:r>
          </w:p>
        </w:tc>
      </w:tr>
      <w:tr w:rsidR="00CE10F9" w:rsidRPr="00CE10F9" w:rsidTr="00100E64">
        <w:trPr>
          <w:gridAfter w:val="1"/>
          <w:wAfter w:w="40" w:type="dxa"/>
          <w:trHeight w:hRule="exact" w:val="842"/>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numPr>
                <w:ilvl w:val="0"/>
                <w:numId w:val="7"/>
              </w:numPr>
              <w:tabs>
                <w:tab w:val="left" w:pos="709"/>
              </w:tabs>
              <w:spacing w:before="120"/>
              <w:rPr>
                <w:b/>
                <w:lang w:val="uk-UA" w:eastAsia="en-US"/>
              </w:rPr>
            </w:pPr>
            <w:proofErr w:type="spellStart"/>
            <w:r w:rsidRPr="00CE10F9">
              <w:rPr>
                <w:b/>
                <w:lang w:val="uk-UA" w:eastAsia="en-US"/>
              </w:rPr>
              <w:t>Розробленняовлення</w:t>
            </w:r>
            <w:proofErr w:type="spellEnd"/>
            <w:r w:rsidRPr="00CE10F9">
              <w:rPr>
                <w:b/>
                <w:lang w:val="uk-UA" w:eastAsia="en-US"/>
              </w:rPr>
              <w:t xml:space="preserve">/оновлення картографічної основи для містобудівної документації </w:t>
            </w:r>
          </w:p>
        </w:tc>
      </w:tr>
      <w:tr w:rsidR="00CE10F9" w:rsidRPr="00CE10F9" w:rsidTr="00100E64">
        <w:trPr>
          <w:gridAfter w:val="1"/>
          <w:wAfter w:w="40" w:type="dxa"/>
          <w:trHeight w:hRule="exact" w:val="64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І. Показники затрат</w:t>
            </w:r>
          </w:p>
        </w:tc>
      </w:tr>
      <w:tr w:rsidR="00CE10F9" w:rsidRPr="00CE10F9" w:rsidTr="00100E64">
        <w:trPr>
          <w:gridAfter w:val="1"/>
          <w:wAfter w:w="40" w:type="dxa"/>
          <w:trHeight w:hRule="exact" w:val="683"/>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обсяг видатків</w:t>
            </w:r>
          </w:p>
        </w:tc>
        <w:tc>
          <w:tcPr>
            <w:tcW w:w="1134"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рішення міської</w:t>
            </w:r>
            <w:r w:rsidRPr="00CE10F9">
              <w:rPr>
                <w:sz w:val="28"/>
                <w:szCs w:val="28"/>
                <w:lang w:val="uk-UA" w:eastAsia="en-US"/>
              </w:rPr>
              <w:t xml:space="preserve"> </w:t>
            </w:r>
            <w:r w:rsidRPr="00CE10F9">
              <w:rPr>
                <w:lang w:val="uk-UA" w:eastAsia="en-US"/>
              </w:rPr>
              <w:t>ради</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2000,00</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820,00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600,00</w:t>
            </w:r>
          </w:p>
        </w:tc>
      </w:tr>
      <w:tr w:rsidR="00CE10F9" w:rsidRPr="00CE10F9" w:rsidTr="00100E64">
        <w:trPr>
          <w:gridAfter w:val="1"/>
          <w:wAfter w:w="40" w:type="dxa"/>
          <w:trHeight w:val="692"/>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sz w:val="28"/>
                <w:szCs w:val="28"/>
                <w:lang w:val="uk-UA" w:eastAsia="en-US"/>
              </w:rPr>
            </w:pPr>
            <w:r w:rsidRPr="00CE10F9">
              <w:rPr>
                <w:shd w:val="clear" w:color="auto" w:fill="FFFFFF"/>
                <w:lang w:val="uk-UA" w:eastAsia="uk-UA" w:bidi="uk-UA"/>
              </w:rPr>
              <w:lastRenderedPageBreak/>
              <w:t>II. Показники продукту</w:t>
            </w:r>
          </w:p>
        </w:tc>
      </w:tr>
      <w:tr w:rsidR="00CE10F9" w:rsidRPr="00CE10F9" w:rsidTr="00100E64">
        <w:trPr>
          <w:gridAfter w:val="1"/>
          <w:wAfter w:w="40" w:type="dxa"/>
          <w:trHeight w:hRule="exact" w:val="2130"/>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кількість розроблених/онов-</w:t>
            </w:r>
            <w:proofErr w:type="spellStart"/>
            <w:r w:rsidRPr="00CE10F9">
              <w:rPr>
                <w:lang w:val="uk-UA" w:eastAsia="en-US"/>
              </w:rPr>
              <w:t>лених</w:t>
            </w:r>
            <w:proofErr w:type="spellEnd"/>
            <w:r w:rsidRPr="00CE10F9">
              <w:rPr>
                <w:lang w:val="uk-UA" w:eastAsia="en-US"/>
              </w:rPr>
              <w:t xml:space="preserve"> картографічних основ для містобудівної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одиниць</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внутрішня статистична звітність</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r>
      <w:tr w:rsidR="00CE10F9" w:rsidRPr="00CE10F9" w:rsidTr="00100E64">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III. Показники ефективності</w:t>
            </w:r>
          </w:p>
        </w:tc>
      </w:tr>
      <w:tr w:rsidR="00CE10F9" w:rsidRPr="00CE10F9" w:rsidTr="00100E64">
        <w:trPr>
          <w:gridAfter w:val="1"/>
          <w:wAfter w:w="40" w:type="dxa"/>
          <w:trHeight w:hRule="exact" w:val="2119"/>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r w:rsidRPr="00CE10F9">
              <w:rPr>
                <w:lang w:val="uk-UA" w:eastAsia="en-US"/>
              </w:rPr>
              <w:t xml:space="preserve">середні витрати на розробку/оновлення  однієї картографічної основи для містобудівної документації </w:t>
            </w:r>
          </w:p>
        </w:tc>
        <w:tc>
          <w:tcPr>
            <w:tcW w:w="1134"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розрахункові дані</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666,67</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273,33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300,00</w:t>
            </w:r>
          </w:p>
        </w:tc>
      </w:tr>
      <w:tr w:rsidR="00CE10F9" w:rsidRPr="00CE10F9" w:rsidTr="00100E64">
        <w:trPr>
          <w:gridAfter w:val="1"/>
          <w:wAfter w:w="40" w:type="dxa"/>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w:t>
            </w:r>
            <w:r w:rsidRPr="00CE10F9">
              <w:rPr>
                <w:shd w:val="clear" w:color="auto" w:fill="FFFFFF"/>
                <w:lang w:val="en-US" w:eastAsia="uk-UA" w:bidi="uk-UA"/>
              </w:rPr>
              <w:t>V</w:t>
            </w:r>
            <w:r w:rsidRPr="00CE10F9">
              <w:rPr>
                <w:shd w:val="clear" w:color="auto" w:fill="FFFFFF"/>
                <w:lang w:val="uk-UA" w:eastAsia="uk-UA" w:bidi="uk-UA"/>
              </w:rPr>
              <w:t>. Показники якості</w:t>
            </w:r>
          </w:p>
        </w:tc>
      </w:tr>
      <w:tr w:rsidR="00CE10F9" w:rsidRPr="00CE10F9" w:rsidTr="00100E64">
        <w:trPr>
          <w:gridAfter w:val="1"/>
          <w:wAfter w:w="40" w:type="dxa"/>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рівень готовності документації</w:t>
            </w:r>
          </w:p>
        </w:tc>
        <w:tc>
          <w:tcPr>
            <w:tcW w:w="1134"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відсоток</w:t>
            </w:r>
          </w:p>
        </w:tc>
        <w:tc>
          <w:tcPr>
            <w:tcW w:w="14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розрахункові дані</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r>
      <w:tr w:rsidR="00CE10F9" w:rsidRPr="00CE10F9" w:rsidTr="00100E64">
        <w:trPr>
          <w:gridAfter w:val="1"/>
          <w:wAfter w:w="40" w:type="dxa"/>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numPr>
                <w:ilvl w:val="0"/>
                <w:numId w:val="7"/>
              </w:numPr>
              <w:tabs>
                <w:tab w:val="left" w:pos="709"/>
              </w:tabs>
              <w:spacing w:before="120"/>
              <w:jc w:val="center"/>
              <w:rPr>
                <w:b/>
                <w:lang w:val="uk-UA" w:eastAsia="en-US"/>
              </w:rPr>
            </w:pPr>
            <w:r w:rsidRPr="00CE10F9">
              <w:rPr>
                <w:b/>
                <w:lang w:val="uk-UA" w:eastAsia="en-US"/>
              </w:rPr>
              <w:t>Розроблення детальних планів території</w:t>
            </w:r>
          </w:p>
        </w:tc>
      </w:tr>
      <w:tr w:rsidR="00CE10F9" w:rsidRPr="00CE10F9" w:rsidTr="00100E64">
        <w:trPr>
          <w:gridAfter w:val="1"/>
          <w:wAfter w:w="40" w:type="dxa"/>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І. Показники затрат</w:t>
            </w:r>
          </w:p>
        </w:tc>
      </w:tr>
      <w:tr w:rsidR="00CE10F9" w:rsidRPr="00CE10F9" w:rsidTr="00100E64">
        <w:trPr>
          <w:gridAfter w:val="1"/>
          <w:wAfter w:w="40" w:type="dxa"/>
          <w:trHeight w:hRule="exact" w:val="801"/>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p w:rsidR="00CE10F9" w:rsidRPr="00CE10F9" w:rsidRDefault="00CE10F9" w:rsidP="00CE10F9">
            <w:pPr>
              <w:widowControl w:val="0"/>
              <w:tabs>
                <w:tab w:val="left" w:pos="709"/>
              </w:tabs>
              <w:spacing w:before="120"/>
              <w:ind w:left="260"/>
              <w:rPr>
                <w:shd w:val="clear" w:color="auto" w:fill="FFFFFF"/>
                <w:lang w:val="uk-UA" w:eastAsia="uk-UA" w:bidi="uk-UA"/>
              </w:rPr>
            </w:pP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обсяг видатків</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рішення міської</w:t>
            </w:r>
            <w:r w:rsidRPr="00CE10F9">
              <w:rPr>
                <w:sz w:val="28"/>
                <w:szCs w:val="28"/>
                <w:lang w:val="uk-UA" w:eastAsia="en-US"/>
              </w:rPr>
              <w:t xml:space="preserve"> </w:t>
            </w:r>
            <w:r w:rsidRPr="00CE10F9">
              <w:rPr>
                <w:lang w:val="uk-UA" w:eastAsia="en-US"/>
              </w:rPr>
              <w:t>ради</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2300,00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2300,00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2300,00</w:t>
            </w:r>
          </w:p>
        </w:tc>
      </w:tr>
      <w:tr w:rsidR="00CE10F9" w:rsidRPr="00CE10F9" w:rsidTr="00100E64">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sz w:val="28"/>
                <w:szCs w:val="28"/>
                <w:lang w:val="uk-UA" w:eastAsia="en-US"/>
              </w:rPr>
            </w:pPr>
            <w:r w:rsidRPr="00CE10F9">
              <w:rPr>
                <w:shd w:val="clear" w:color="auto" w:fill="FFFFFF"/>
                <w:lang w:val="uk-UA" w:eastAsia="uk-UA" w:bidi="uk-UA"/>
              </w:rPr>
              <w:t>II. Показники продукту</w:t>
            </w:r>
          </w:p>
        </w:tc>
      </w:tr>
      <w:tr w:rsidR="00CE10F9" w:rsidRPr="00CE10F9" w:rsidTr="00100E64">
        <w:trPr>
          <w:gridAfter w:val="1"/>
          <w:wAfter w:w="40" w:type="dxa"/>
          <w:trHeight w:hRule="exact" w:val="1272"/>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кількість комплектів виготовленої містобудівної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одиниць</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внутрішня статистична звітність</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r>
      <w:tr w:rsidR="00CE10F9" w:rsidRPr="00CE10F9" w:rsidTr="00100E64">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III. Показники ефективності</w:t>
            </w:r>
          </w:p>
        </w:tc>
      </w:tr>
      <w:tr w:rsidR="00CE10F9" w:rsidRPr="00CE10F9" w:rsidTr="00100E64">
        <w:trPr>
          <w:gridAfter w:val="1"/>
          <w:wAfter w:w="40" w:type="dxa"/>
          <w:trHeight w:hRule="exact" w:val="1537"/>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r w:rsidRPr="00CE10F9">
              <w:rPr>
                <w:lang w:val="uk-UA" w:eastAsia="en-US"/>
              </w:rPr>
              <w:t>середні витрати на розробку одного комплекту містобудівної документації</w:t>
            </w:r>
            <w:r w:rsidRPr="00CE10F9">
              <w:rPr>
                <w:sz w:val="28"/>
                <w:szCs w:val="28"/>
                <w:lang w:val="uk-UA" w:eastAsia="en-US"/>
              </w:rPr>
              <w:t xml:space="preserve"> </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1150,00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1150,00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1150,00</w:t>
            </w:r>
          </w:p>
        </w:tc>
      </w:tr>
      <w:tr w:rsidR="00CE10F9" w:rsidRPr="00CE10F9" w:rsidTr="00100E64">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w:t>
            </w:r>
            <w:r w:rsidRPr="00CE10F9">
              <w:rPr>
                <w:shd w:val="clear" w:color="auto" w:fill="FFFFFF"/>
                <w:lang w:val="en-US" w:eastAsia="uk-UA" w:bidi="uk-UA"/>
              </w:rPr>
              <w:t>V</w:t>
            </w:r>
            <w:r w:rsidRPr="00CE10F9">
              <w:rPr>
                <w:shd w:val="clear" w:color="auto" w:fill="FFFFFF"/>
                <w:lang w:val="uk-UA" w:eastAsia="uk-UA" w:bidi="uk-UA"/>
              </w:rPr>
              <w:t>. Показники якості</w:t>
            </w:r>
          </w:p>
        </w:tc>
      </w:tr>
      <w:tr w:rsidR="00CE10F9" w:rsidRPr="00CE10F9" w:rsidTr="00100E64">
        <w:trPr>
          <w:gridAfter w:val="1"/>
          <w:wAfter w:w="40" w:type="dxa"/>
          <w:trHeight w:hRule="exact" w:val="842"/>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рівень готовності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відсоток</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r>
      <w:tr w:rsidR="00CE10F9" w:rsidRPr="00CE10F9" w:rsidTr="00100E64">
        <w:trPr>
          <w:gridAfter w:val="1"/>
          <w:wAfter w:w="40" w:type="dxa"/>
          <w:trHeight w:hRule="exact" w:val="435"/>
        </w:trPr>
        <w:tc>
          <w:tcPr>
            <w:tcW w:w="612" w:type="dxa"/>
            <w:tcBorders>
              <w:top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z w:val="28"/>
                <w:szCs w:val="28"/>
                <w:shd w:val="clear" w:color="auto" w:fill="FFFFFF"/>
                <w:lang w:val="uk-UA" w:eastAsia="uk-UA" w:bidi="uk-UA"/>
              </w:rPr>
            </w:pPr>
          </w:p>
        </w:tc>
        <w:tc>
          <w:tcPr>
            <w:tcW w:w="9037" w:type="dxa"/>
            <w:gridSpan w:val="7"/>
            <w:tcBorders>
              <w:top w:val="single" w:sz="4" w:space="0" w:color="auto"/>
              <w:left w:val="nil"/>
            </w:tcBorders>
            <w:shd w:val="clear" w:color="auto" w:fill="FFFFFF"/>
          </w:tcPr>
          <w:p w:rsidR="00CE10F9" w:rsidRPr="00CE10F9" w:rsidRDefault="00CE10F9" w:rsidP="00CE10F9">
            <w:pPr>
              <w:tabs>
                <w:tab w:val="left" w:pos="709"/>
              </w:tabs>
              <w:spacing w:before="120"/>
              <w:rPr>
                <w:sz w:val="28"/>
                <w:szCs w:val="28"/>
                <w:lang w:val="uk-UA" w:eastAsia="en-US"/>
              </w:rPr>
            </w:pPr>
          </w:p>
        </w:tc>
      </w:tr>
    </w:tbl>
    <w:p w:rsidR="00CE10F9" w:rsidRPr="00CE10F9" w:rsidRDefault="00CE10F9" w:rsidP="00CE10F9">
      <w:pPr>
        <w:widowControl w:val="0"/>
        <w:autoSpaceDE w:val="0"/>
        <w:autoSpaceDN w:val="0"/>
        <w:adjustRightInd w:val="0"/>
        <w:jc w:val="center"/>
        <w:rPr>
          <w:sz w:val="27"/>
          <w:szCs w:val="27"/>
          <w:lang w:val="uk-UA"/>
        </w:rPr>
      </w:pPr>
    </w:p>
    <w:p w:rsidR="00CE10F9" w:rsidRPr="00CE10F9" w:rsidRDefault="00CE10F9" w:rsidP="00CE10F9">
      <w:pPr>
        <w:widowControl w:val="0"/>
        <w:autoSpaceDE w:val="0"/>
        <w:autoSpaceDN w:val="0"/>
        <w:adjustRightInd w:val="0"/>
        <w:jc w:val="center"/>
        <w:rPr>
          <w:sz w:val="27"/>
          <w:szCs w:val="27"/>
          <w:lang w:val="uk-UA"/>
        </w:rPr>
      </w:pPr>
    </w:p>
    <w:p w:rsidR="00CE10F9" w:rsidRDefault="00CE10F9" w:rsidP="00CE10F9">
      <w:pPr>
        <w:widowControl w:val="0"/>
        <w:autoSpaceDE w:val="0"/>
        <w:autoSpaceDN w:val="0"/>
        <w:adjustRightInd w:val="0"/>
        <w:jc w:val="center"/>
        <w:rPr>
          <w:sz w:val="27"/>
          <w:szCs w:val="27"/>
          <w:lang w:val="uk-UA"/>
        </w:rPr>
      </w:pPr>
    </w:p>
    <w:p w:rsidR="00CE10F9" w:rsidRPr="00CE10F9" w:rsidRDefault="00CE10F9" w:rsidP="00CE10F9">
      <w:pPr>
        <w:widowControl w:val="0"/>
        <w:autoSpaceDE w:val="0"/>
        <w:autoSpaceDN w:val="0"/>
        <w:adjustRightInd w:val="0"/>
        <w:jc w:val="center"/>
        <w:rPr>
          <w:sz w:val="27"/>
          <w:szCs w:val="27"/>
          <w:lang w:val="uk-UA"/>
        </w:rPr>
      </w:pPr>
    </w:p>
    <w:p w:rsidR="00CE10F9" w:rsidRDefault="00CE10F9" w:rsidP="00CE10F9">
      <w:pPr>
        <w:jc w:val="center"/>
        <w:rPr>
          <w:sz w:val="28"/>
          <w:szCs w:val="28"/>
          <w:lang w:val="uk-UA"/>
        </w:rPr>
      </w:pPr>
    </w:p>
    <w:p w:rsidR="00803718" w:rsidRDefault="00803718" w:rsidP="00CE10F9">
      <w:pPr>
        <w:jc w:val="center"/>
        <w:rPr>
          <w:sz w:val="28"/>
          <w:szCs w:val="28"/>
          <w:lang w:val="uk-UA"/>
        </w:rPr>
      </w:pPr>
    </w:p>
    <w:p w:rsidR="00803718" w:rsidRPr="00CE10F9" w:rsidRDefault="00803718" w:rsidP="00CE10F9">
      <w:pPr>
        <w:jc w:val="center"/>
        <w:rPr>
          <w:sz w:val="28"/>
          <w:szCs w:val="28"/>
          <w:lang w:val="uk-UA"/>
        </w:rPr>
      </w:pPr>
    </w:p>
    <w:p w:rsidR="00803718" w:rsidRPr="00100E64" w:rsidRDefault="00803718" w:rsidP="00803718">
      <w:pPr>
        <w:rPr>
          <w:lang w:val="uk-UA" w:eastAsia="en-US"/>
        </w:rPr>
      </w:pPr>
      <w:r>
        <w:rPr>
          <w:lang w:val="uk-UA" w:eastAsia="en-US"/>
        </w:rPr>
        <w:t xml:space="preserve">                                                                                </w:t>
      </w:r>
      <w:r w:rsidRPr="00100E64">
        <w:rPr>
          <w:lang w:val="uk-UA" w:eastAsia="en-US"/>
        </w:rPr>
        <w:t xml:space="preserve">Додаток </w:t>
      </w:r>
      <w:r>
        <w:rPr>
          <w:lang w:val="uk-UA" w:eastAsia="en-US"/>
        </w:rPr>
        <w:t>3</w:t>
      </w:r>
      <w:r w:rsidRPr="00100E64">
        <w:rPr>
          <w:lang w:val="uk-UA" w:eastAsia="en-US"/>
        </w:rPr>
        <w:t xml:space="preserve"> </w:t>
      </w:r>
    </w:p>
    <w:p w:rsidR="00803718" w:rsidRDefault="00803718" w:rsidP="00803718">
      <w:pPr>
        <w:pStyle w:val="a3"/>
        <w:rPr>
          <w:rFonts w:ascii="Times New Roman" w:hAnsi="Times New Roman"/>
          <w:sz w:val="24"/>
          <w:szCs w:val="24"/>
          <w:lang w:val="uk-UA"/>
        </w:rPr>
      </w:pPr>
      <w:r w:rsidRPr="00CE10F9">
        <w:rPr>
          <w:lang w:val="uk-UA"/>
        </w:rPr>
        <w:t xml:space="preserve">                                                             </w:t>
      </w:r>
      <w:r>
        <w:rPr>
          <w:lang w:val="uk-UA"/>
        </w:rPr>
        <w:t xml:space="preserve">                                 </w:t>
      </w:r>
      <w:r w:rsidRPr="00CE10F9">
        <w:rPr>
          <w:lang w:val="uk-UA"/>
        </w:rPr>
        <w:t xml:space="preserve">  </w:t>
      </w:r>
      <w:r w:rsidRPr="00100E64">
        <w:rPr>
          <w:rFonts w:ascii="Times New Roman" w:hAnsi="Times New Roman"/>
          <w:sz w:val="24"/>
          <w:szCs w:val="24"/>
          <w:lang w:val="uk-UA"/>
        </w:rPr>
        <w:t xml:space="preserve">до Програми розроблення містобудівної </w:t>
      </w:r>
    </w:p>
    <w:p w:rsidR="00803718" w:rsidRDefault="00803718" w:rsidP="00803718">
      <w:pPr>
        <w:pStyle w:val="a3"/>
        <w:rPr>
          <w:rFonts w:ascii="Times New Roman" w:hAnsi="Times New Roman"/>
          <w:sz w:val="24"/>
          <w:szCs w:val="24"/>
          <w:lang w:val="uk-UA"/>
        </w:rPr>
      </w:pPr>
      <w:r>
        <w:rPr>
          <w:rFonts w:ascii="Times New Roman" w:hAnsi="Times New Roman"/>
          <w:sz w:val="24"/>
          <w:szCs w:val="24"/>
          <w:lang w:val="uk-UA"/>
        </w:rPr>
        <w:t xml:space="preserve">                                                                                </w:t>
      </w:r>
      <w:r w:rsidRPr="00100E64">
        <w:rPr>
          <w:rFonts w:ascii="Times New Roman" w:hAnsi="Times New Roman"/>
          <w:sz w:val="24"/>
          <w:szCs w:val="24"/>
          <w:lang w:val="uk-UA"/>
        </w:rPr>
        <w:t xml:space="preserve">документації на території </w:t>
      </w:r>
      <w:proofErr w:type="spellStart"/>
      <w:r w:rsidRPr="00100E64">
        <w:rPr>
          <w:rFonts w:ascii="Times New Roman" w:hAnsi="Times New Roman"/>
          <w:sz w:val="24"/>
          <w:szCs w:val="24"/>
          <w:lang w:val="uk-UA"/>
        </w:rPr>
        <w:t>Звягельської</w:t>
      </w:r>
      <w:proofErr w:type="spellEnd"/>
      <w:r w:rsidRPr="00100E64">
        <w:rPr>
          <w:rFonts w:ascii="Times New Roman" w:hAnsi="Times New Roman"/>
          <w:sz w:val="24"/>
          <w:szCs w:val="24"/>
          <w:lang w:val="uk-UA"/>
        </w:rPr>
        <w:t xml:space="preserve"> міської </w:t>
      </w:r>
    </w:p>
    <w:p w:rsidR="00803718" w:rsidRPr="00100E64" w:rsidRDefault="00803718" w:rsidP="00803718">
      <w:pPr>
        <w:pStyle w:val="a3"/>
        <w:rPr>
          <w:rFonts w:ascii="Times New Roman" w:hAnsi="Times New Roman"/>
          <w:sz w:val="24"/>
          <w:szCs w:val="24"/>
          <w:lang w:val="uk-UA"/>
        </w:rPr>
      </w:pPr>
      <w:r>
        <w:rPr>
          <w:rFonts w:ascii="Times New Roman" w:hAnsi="Times New Roman"/>
          <w:sz w:val="24"/>
          <w:szCs w:val="24"/>
          <w:lang w:val="uk-UA"/>
        </w:rPr>
        <w:t xml:space="preserve">                                                                                </w:t>
      </w:r>
      <w:r w:rsidRPr="00100E64">
        <w:rPr>
          <w:rFonts w:ascii="Times New Roman" w:hAnsi="Times New Roman"/>
          <w:sz w:val="24"/>
          <w:szCs w:val="24"/>
          <w:lang w:val="uk-UA"/>
        </w:rPr>
        <w:t>територіальної громади на 2026-2028 роки</w:t>
      </w:r>
      <w:r w:rsidRPr="00CE10F9">
        <w:rPr>
          <w:lang w:val="uk-UA"/>
        </w:rPr>
        <w:t xml:space="preserve">                                      </w:t>
      </w:r>
    </w:p>
    <w:p w:rsidR="00CE10F9" w:rsidRPr="00CE10F9" w:rsidRDefault="00CE10F9" w:rsidP="00CE10F9">
      <w:pPr>
        <w:jc w:val="both"/>
        <w:rPr>
          <w:sz w:val="28"/>
          <w:szCs w:val="28"/>
          <w:lang w:val="uk-UA"/>
        </w:rPr>
      </w:pPr>
    </w:p>
    <w:p w:rsidR="00CE10F9" w:rsidRPr="00CE10F9" w:rsidRDefault="00CE10F9" w:rsidP="00CE10F9">
      <w:pPr>
        <w:jc w:val="center"/>
        <w:rPr>
          <w:sz w:val="28"/>
          <w:szCs w:val="28"/>
          <w:lang w:val="uk-UA"/>
        </w:rPr>
      </w:pPr>
      <w:r w:rsidRPr="00CE10F9">
        <w:rPr>
          <w:sz w:val="28"/>
          <w:szCs w:val="28"/>
          <w:lang w:val="uk-UA"/>
        </w:rPr>
        <w:t>Ресурсне забезпечення</w:t>
      </w:r>
    </w:p>
    <w:p w:rsidR="00CE10F9" w:rsidRPr="00CE10F9" w:rsidRDefault="00CE10F9" w:rsidP="00CE10F9">
      <w:pPr>
        <w:jc w:val="center"/>
        <w:rPr>
          <w:sz w:val="28"/>
          <w:szCs w:val="28"/>
          <w:lang w:val="uk-UA"/>
        </w:rPr>
      </w:pPr>
      <w:r w:rsidRPr="00CE10F9">
        <w:rPr>
          <w:sz w:val="28"/>
          <w:szCs w:val="28"/>
          <w:lang w:val="uk-UA"/>
        </w:rPr>
        <w:t xml:space="preserve"> Програми</w:t>
      </w:r>
      <w:r w:rsidRPr="00CE10F9">
        <w:t xml:space="preserve"> </w:t>
      </w:r>
      <w:r w:rsidRPr="00CE10F9">
        <w:rPr>
          <w:sz w:val="28"/>
          <w:szCs w:val="28"/>
          <w:lang w:val="uk-UA"/>
        </w:rPr>
        <w:t xml:space="preserve">розроблення містобудівної документації на території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на 2026-2028 роки</w:t>
      </w:r>
    </w:p>
    <w:p w:rsidR="00CE10F9" w:rsidRPr="00CE10F9" w:rsidRDefault="00CE10F9" w:rsidP="00CE10F9">
      <w:pPr>
        <w:jc w:val="center"/>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0"/>
        <w:gridCol w:w="1526"/>
        <w:gridCol w:w="1386"/>
        <w:gridCol w:w="1392"/>
        <w:gridCol w:w="1644"/>
      </w:tblGrid>
      <w:tr w:rsidR="00CE10F9" w:rsidRPr="00CE10F9" w:rsidTr="00100E64">
        <w:tc>
          <w:tcPr>
            <w:tcW w:w="3794" w:type="dxa"/>
            <w:vMerge w:val="restart"/>
            <w:shd w:val="clear" w:color="auto" w:fill="auto"/>
          </w:tcPr>
          <w:p w:rsidR="00CE10F9" w:rsidRPr="00CE10F9" w:rsidRDefault="00CE10F9" w:rsidP="00CE10F9">
            <w:pPr>
              <w:jc w:val="center"/>
              <w:rPr>
                <w:lang w:val="uk-UA"/>
              </w:rPr>
            </w:pPr>
            <w:r w:rsidRPr="00CE10F9">
              <w:rPr>
                <w:lang w:val="uk-UA"/>
              </w:rPr>
              <w:t>Обсяг коштів, які пропонується залучити на виконання Програми</w:t>
            </w:r>
          </w:p>
        </w:tc>
        <w:tc>
          <w:tcPr>
            <w:tcW w:w="4394" w:type="dxa"/>
            <w:gridSpan w:val="3"/>
            <w:shd w:val="clear" w:color="auto" w:fill="auto"/>
          </w:tcPr>
          <w:p w:rsidR="00CE10F9" w:rsidRPr="00CE10F9" w:rsidRDefault="00CE10F9" w:rsidP="00CE10F9">
            <w:pPr>
              <w:jc w:val="center"/>
              <w:rPr>
                <w:lang w:val="uk-UA"/>
              </w:rPr>
            </w:pPr>
            <w:r w:rsidRPr="00CE10F9">
              <w:rPr>
                <w:lang w:val="uk-UA"/>
              </w:rPr>
              <w:t>Етапи  виконання  Програми (</w:t>
            </w:r>
            <w:proofErr w:type="spellStart"/>
            <w:r w:rsidRPr="00CE10F9">
              <w:rPr>
                <w:lang w:val="uk-UA"/>
              </w:rPr>
              <w:t>тис.грн</w:t>
            </w:r>
            <w:proofErr w:type="spellEnd"/>
            <w:r w:rsidRPr="00CE10F9">
              <w:rPr>
                <w:lang w:val="uk-UA"/>
              </w:rPr>
              <w:t>)</w:t>
            </w:r>
          </w:p>
        </w:tc>
        <w:tc>
          <w:tcPr>
            <w:tcW w:w="1666" w:type="dxa"/>
            <w:vMerge w:val="restart"/>
            <w:shd w:val="clear" w:color="auto" w:fill="auto"/>
          </w:tcPr>
          <w:p w:rsidR="00CE10F9" w:rsidRPr="00CE10F9" w:rsidRDefault="00CE10F9" w:rsidP="00CE10F9">
            <w:pPr>
              <w:jc w:val="center"/>
              <w:rPr>
                <w:lang w:val="uk-UA"/>
              </w:rPr>
            </w:pPr>
            <w:r w:rsidRPr="00CE10F9">
              <w:rPr>
                <w:lang w:val="uk-UA"/>
              </w:rPr>
              <w:t>Усього витрат на виконання Програми</w:t>
            </w:r>
          </w:p>
        </w:tc>
      </w:tr>
      <w:tr w:rsidR="00CE10F9" w:rsidRPr="00CE10F9" w:rsidTr="00100E64">
        <w:tc>
          <w:tcPr>
            <w:tcW w:w="3794" w:type="dxa"/>
            <w:vMerge/>
            <w:shd w:val="clear" w:color="auto" w:fill="auto"/>
          </w:tcPr>
          <w:p w:rsidR="00CE10F9" w:rsidRPr="00CE10F9" w:rsidRDefault="00CE10F9" w:rsidP="00CE10F9">
            <w:pPr>
              <w:jc w:val="center"/>
              <w:rPr>
                <w:sz w:val="28"/>
                <w:szCs w:val="28"/>
                <w:lang w:val="uk-UA"/>
              </w:rPr>
            </w:pPr>
          </w:p>
        </w:tc>
        <w:tc>
          <w:tcPr>
            <w:tcW w:w="1559" w:type="dxa"/>
            <w:shd w:val="clear" w:color="auto" w:fill="auto"/>
          </w:tcPr>
          <w:p w:rsidR="00CE10F9" w:rsidRPr="00CE10F9" w:rsidRDefault="00CE10F9" w:rsidP="00CE10F9">
            <w:pPr>
              <w:jc w:val="center"/>
              <w:rPr>
                <w:lang w:val="uk-UA"/>
              </w:rPr>
            </w:pPr>
            <w:r w:rsidRPr="00CE10F9">
              <w:rPr>
                <w:lang w:val="uk-UA"/>
              </w:rPr>
              <w:t>І</w:t>
            </w:r>
          </w:p>
        </w:tc>
        <w:tc>
          <w:tcPr>
            <w:tcW w:w="1418" w:type="dxa"/>
            <w:shd w:val="clear" w:color="auto" w:fill="auto"/>
          </w:tcPr>
          <w:p w:rsidR="00CE10F9" w:rsidRPr="00CE10F9" w:rsidRDefault="00CE10F9" w:rsidP="00CE10F9">
            <w:pPr>
              <w:jc w:val="center"/>
              <w:rPr>
                <w:lang w:val="uk-UA"/>
              </w:rPr>
            </w:pPr>
            <w:r w:rsidRPr="00CE10F9">
              <w:rPr>
                <w:lang w:val="uk-UA"/>
              </w:rPr>
              <w:t>ІІ</w:t>
            </w:r>
          </w:p>
        </w:tc>
        <w:tc>
          <w:tcPr>
            <w:tcW w:w="1417" w:type="dxa"/>
            <w:shd w:val="clear" w:color="auto" w:fill="auto"/>
          </w:tcPr>
          <w:p w:rsidR="00CE10F9" w:rsidRPr="00CE10F9" w:rsidRDefault="00CE10F9" w:rsidP="00CE10F9">
            <w:pPr>
              <w:jc w:val="center"/>
              <w:rPr>
                <w:lang w:val="uk-UA"/>
              </w:rPr>
            </w:pPr>
            <w:r w:rsidRPr="00CE10F9">
              <w:rPr>
                <w:lang w:val="uk-UA"/>
              </w:rPr>
              <w:t>ІІІ</w:t>
            </w:r>
          </w:p>
        </w:tc>
        <w:tc>
          <w:tcPr>
            <w:tcW w:w="1666" w:type="dxa"/>
            <w:vMerge/>
            <w:shd w:val="clear" w:color="auto" w:fill="auto"/>
          </w:tcPr>
          <w:p w:rsidR="00CE10F9" w:rsidRPr="00CE10F9" w:rsidRDefault="00CE10F9" w:rsidP="00CE10F9">
            <w:pPr>
              <w:jc w:val="center"/>
              <w:rPr>
                <w:sz w:val="28"/>
                <w:szCs w:val="28"/>
                <w:lang w:val="uk-UA"/>
              </w:rPr>
            </w:pPr>
          </w:p>
        </w:tc>
      </w:tr>
      <w:tr w:rsidR="00CE10F9" w:rsidRPr="00CE10F9" w:rsidTr="00100E64">
        <w:tc>
          <w:tcPr>
            <w:tcW w:w="3794" w:type="dxa"/>
            <w:vMerge/>
            <w:shd w:val="clear" w:color="auto" w:fill="auto"/>
          </w:tcPr>
          <w:p w:rsidR="00CE10F9" w:rsidRPr="00CE10F9" w:rsidRDefault="00CE10F9" w:rsidP="00CE10F9">
            <w:pPr>
              <w:jc w:val="center"/>
              <w:rPr>
                <w:sz w:val="28"/>
                <w:szCs w:val="28"/>
                <w:lang w:val="uk-UA"/>
              </w:rPr>
            </w:pPr>
          </w:p>
        </w:tc>
        <w:tc>
          <w:tcPr>
            <w:tcW w:w="1559" w:type="dxa"/>
            <w:shd w:val="clear" w:color="auto" w:fill="auto"/>
          </w:tcPr>
          <w:p w:rsidR="00CE10F9" w:rsidRPr="00CE10F9" w:rsidRDefault="00CE10F9" w:rsidP="00CE10F9">
            <w:pPr>
              <w:jc w:val="center"/>
              <w:rPr>
                <w:lang w:val="uk-UA"/>
              </w:rPr>
            </w:pPr>
            <w:r w:rsidRPr="00CE10F9">
              <w:rPr>
                <w:lang w:val="uk-UA"/>
              </w:rPr>
              <w:t>2026</w:t>
            </w:r>
          </w:p>
        </w:tc>
        <w:tc>
          <w:tcPr>
            <w:tcW w:w="1418" w:type="dxa"/>
            <w:shd w:val="clear" w:color="auto" w:fill="auto"/>
          </w:tcPr>
          <w:p w:rsidR="00CE10F9" w:rsidRPr="00CE10F9" w:rsidRDefault="00CE10F9" w:rsidP="00CE10F9">
            <w:pPr>
              <w:jc w:val="center"/>
              <w:rPr>
                <w:lang w:val="uk-UA"/>
              </w:rPr>
            </w:pPr>
            <w:r w:rsidRPr="00CE10F9">
              <w:rPr>
                <w:lang w:val="uk-UA"/>
              </w:rPr>
              <w:t>2027</w:t>
            </w:r>
          </w:p>
        </w:tc>
        <w:tc>
          <w:tcPr>
            <w:tcW w:w="1417" w:type="dxa"/>
            <w:shd w:val="clear" w:color="auto" w:fill="auto"/>
          </w:tcPr>
          <w:p w:rsidR="00CE10F9" w:rsidRPr="00CE10F9" w:rsidRDefault="00CE10F9" w:rsidP="00CE10F9">
            <w:pPr>
              <w:jc w:val="center"/>
              <w:rPr>
                <w:lang w:val="uk-UA"/>
              </w:rPr>
            </w:pPr>
            <w:r w:rsidRPr="00CE10F9">
              <w:rPr>
                <w:lang w:val="uk-UA"/>
              </w:rPr>
              <w:t>2028</w:t>
            </w:r>
          </w:p>
        </w:tc>
        <w:tc>
          <w:tcPr>
            <w:tcW w:w="1666" w:type="dxa"/>
            <w:vMerge/>
            <w:shd w:val="clear" w:color="auto" w:fill="auto"/>
          </w:tcPr>
          <w:p w:rsidR="00CE10F9" w:rsidRPr="00CE10F9" w:rsidRDefault="00CE10F9" w:rsidP="00CE10F9">
            <w:pPr>
              <w:jc w:val="center"/>
              <w:rPr>
                <w:sz w:val="28"/>
                <w:szCs w:val="28"/>
                <w:lang w:val="uk-UA"/>
              </w:rPr>
            </w:pPr>
          </w:p>
        </w:tc>
      </w:tr>
      <w:tr w:rsidR="00CE10F9" w:rsidRPr="00CE10F9" w:rsidTr="00100E64">
        <w:tc>
          <w:tcPr>
            <w:tcW w:w="3794" w:type="dxa"/>
            <w:shd w:val="clear" w:color="auto" w:fill="auto"/>
          </w:tcPr>
          <w:p w:rsidR="00CE10F9" w:rsidRPr="00CE10F9" w:rsidRDefault="00CE10F9" w:rsidP="00CE10F9">
            <w:pPr>
              <w:jc w:val="both"/>
              <w:rPr>
                <w:lang w:val="uk-UA"/>
              </w:rPr>
            </w:pPr>
            <w:r w:rsidRPr="00CE10F9">
              <w:rPr>
                <w:lang w:val="uk-UA"/>
              </w:rPr>
              <w:t xml:space="preserve">обсяг коштів, всього, зокрема: </w:t>
            </w:r>
          </w:p>
        </w:tc>
        <w:tc>
          <w:tcPr>
            <w:tcW w:w="1559" w:type="dxa"/>
            <w:shd w:val="clear" w:color="auto" w:fill="auto"/>
          </w:tcPr>
          <w:p w:rsidR="00CE10F9" w:rsidRPr="00CE10F9" w:rsidRDefault="00CE10F9" w:rsidP="00CE10F9">
            <w:pPr>
              <w:jc w:val="center"/>
            </w:pPr>
            <w:r w:rsidRPr="00CE10F9">
              <w:t>10900,0</w:t>
            </w:r>
          </w:p>
        </w:tc>
        <w:tc>
          <w:tcPr>
            <w:tcW w:w="1418" w:type="dxa"/>
            <w:shd w:val="clear" w:color="auto" w:fill="auto"/>
          </w:tcPr>
          <w:p w:rsidR="00CE10F9" w:rsidRPr="00CE10F9" w:rsidRDefault="00CE10F9" w:rsidP="00CE10F9">
            <w:pPr>
              <w:jc w:val="center"/>
            </w:pPr>
            <w:r w:rsidRPr="00CE10F9">
              <w:t>9720,0</w:t>
            </w:r>
          </w:p>
        </w:tc>
        <w:tc>
          <w:tcPr>
            <w:tcW w:w="1417" w:type="dxa"/>
            <w:shd w:val="clear" w:color="auto" w:fill="auto"/>
          </w:tcPr>
          <w:p w:rsidR="00CE10F9" w:rsidRPr="00CE10F9" w:rsidRDefault="00CE10F9" w:rsidP="00CE10F9">
            <w:pPr>
              <w:jc w:val="center"/>
            </w:pPr>
            <w:r w:rsidRPr="00CE10F9">
              <w:t>1</w:t>
            </w:r>
            <w:r w:rsidRPr="00CE10F9">
              <w:rPr>
                <w:lang w:val="uk-UA"/>
              </w:rPr>
              <w:t>17</w:t>
            </w:r>
            <w:r w:rsidRPr="00CE10F9">
              <w:t>00,0</w:t>
            </w:r>
          </w:p>
        </w:tc>
        <w:tc>
          <w:tcPr>
            <w:tcW w:w="1666" w:type="dxa"/>
            <w:shd w:val="clear" w:color="auto" w:fill="auto"/>
          </w:tcPr>
          <w:p w:rsidR="00CE10F9" w:rsidRPr="00CE10F9" w:rsidRDefault="00CE10F9" w:rsidP="00CE10F9">
            <w:pPr>
              <w:jc w:val="center"/>
              <w:rPr>
                <w:lang w:val="uk-UA"/>
              </w:rPr>
            </w:pPr>
            <w:r w:rsidRPr="00CE10F9">
              <w:rPr>
                <w:lang w:val="uk-UA"/>
              </w:rPr>
              <w:t>32320,0</w:t>
            </w:r>
          </w:p>
        </w:tc>
      </w:tr>
      <w:tr w:rsidR="00CE10F9" w:rsidRPr="00CE10F9" w:rsidTr="00100E64">
        <w:tc>
          <w:tcPr>
            <w:tcW w:w="3794" w:type="dxa"/>
            <w:shd w:val="clear" w:color="auto" w:fill="auto"/>
          </w:tcPr>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proofErr w:type="spellStart"/>
            <w:r w:rsidRPr="00CE10F9">
              <w:t>державний</w:t>
            </w:r>
            <w:proofErr w:type="spellEnd"/>
            <w:r w:rsidRPr="00CE10F9">
              <w:t xml:space="preserve"> бюджет</w:t>
            </w:r>
          </w:p>
        </w:tc>
        <w:tc>
          <w:tcPr>
            <w:tcW w:w="1559" w:type="dxa"/>
            <w:shd w:val="clear" w:color="auto" w:fill="auto"/>
          </w:tcPr>
          <w:p w:rsidR="00CE10F9" w:rsidRPr="00CE10F9" w:rsidRDefault="00CE10F9" w:rsidP="00CE10F9">
            <w:pPr>
              <w:jc w:val="center"/>
              <w:rPr>
                <w:sz w:val="28"/>
                <w:szCs w:val="28"/>
                <w:lang w:val="uk-UA"/>
              </w:rPr>
            </w:pPr>
          </w:p>
        </w:tc>
        <w:tc>
          <w:tcPr>
            <w:tcW w:w="1418" w:type="dxa"/>
            <w:shd w:val="clear" w:color="auto" w:fill="auto"/>
          </w:tcPr>
          <w:p w:rsidR="00CE10F9" w:rsidRPr="00CE10F9" w:rsidRDefault="00CE10F9" w:rsidP="00CE10F9">
            <w:pPr>
              <w:jc w:val="center"/>
              <w:rPr>
                <w:sz w:val="28"/>
                <w:szCs w:val="28"/>
                <w:lang w:val="uk-UA"/>
              </w:rPr>
            </w:pPr>
          </w:p>
        </w:tc>
        <w:tc>
          <w:tcPr>
            <w:tcW w:w="1417" w:type="dxa"/>
            <w:shd w:val="clear" w:color="auto" w:fill="auto"/>
          </w:tcPr>
          <w:p w:rsidR="00CE10F9" w:rsidRPr="00CE10F9" w:rsidRDefault="00CE10F9" w:rsidP="00CE10F9">
            <w:pPr>
              <w:jc w:val="center"/>
              <w:rPr>
                <w:sz w:val="28"/>
                <w:szCs w:val="28"/>
                <w:lang w:val="uk-UA"/>
              </w:rPr>
            </w:pPr>
          </w:p>
        </w:tc>
        <w:tc>
          <w:tcPr>
            <w:tcW w:w="1666" w:type="dxa"/>
            <w:shd w:val="clear" w:color="auto" w:fill="auto"/>
          </w:tcPr>
          <w:p w:rsidR="00CE10F9" w:rsidRPr="00CE10F9" w:rsidRDefault="00CE10F9" w:rsidP="00CE10F9">
            <w:pPr>
              <w:jc w:val="center"/>
              <w:rPr>
                <w:sz w:val="28"/>
                <w:szCs w:val="28"/>
                <w:lang w:val="uk-UA"/>
              </w:rPr>
            </w:pPr>
          </w:p>
        </w:tc>
      </w:tr>
      <w:tr w:rsidR="00CE10F9" w:rsidRPr="00CE10F9" w:rsidTr="00100E64">
        <w:tc>
          <w:tcPr>
            <w:tcW w:w="3794" w:type="dxa"/>
            <w:shd w:val="clear" w:color="auto" w:fill="auto"/>
          </w:tcPr>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proofErr w:type="spellStart"/>
            <w:r w:rsidRPr="00CE10F9">
              <w:t>обласний</w:t>
            </w:r>
            <w:proofErr w:type="spellEnd"/>
            <w:r w:rsidRPr="00CE10F9">
              <w:t xml:space="preserve"> бюджет</w:t>
            </w:r>
          </w:p>
        </w:tc>
        <w:tc>
          <w:tcPr>
            <w:tcW w:w="1559" w:type="dxa"/>
            <w:shd w:val="clear" w:color="auto" w:fill="auto"/>
          </w:tcPr>
          <w:p w:rsidR="00CE10F9" w:rsidRPr="00CE10F9" w:rsidRDefault="00CE10F9" w:rsidP="00CE10F9">
            <w:pPr>
              <w:jc w:val="center"/>
              <w:rPr>
                <w:sz w:val="28"/>
                <w:szCs w:val="28"/>
                <w:lang w:val="uk-UA"/>
              </w:rPr>
            </w:pPr>
          </w:p>
        </w:tc>
        <w:tc>
          <w:tcPr>
            <w:tcW w:w="1418" w:type="dxa"/>
            <w:shd w:val="clear" w:color="auto" w:fill="auto"/>
          </w:tcPr>
          <w:p w:rsidR="00CE10F9" w:rsidRPr="00CE10F9" w:rsidRDefault="00CE10F9" w:rsidP="00CE10F9">
            <w:pPr>
              <w:jc w:val="center"/>
              <w:rPr>
                <w:sz w:val="28"/>
                <w:szCs w:val="28"/>
                <w:lang w:val="uk-UA"/>
              </w:rPr>
            </w:pPr>
          </w:p>
        </w:tc>
        <w:tc>
          <w:tcPr>
            <w:tcW w:w="1417" w:type="dxa"/>
            <w:shd w:val="clear" w:color="auto" w:fill="auto"/>
          </w:tcPr>
          <w:p w:rsidR="00CE10F9" w:rsidRPr="00CE10F9" w:rsidRDefault="00CE10F9" w:rsidP="00CE10F9">
            <w:pPr>
              <w:jc w:val="center"/>
              <w:rPr>
                <w:sz w:val="28"/>
                <w:szCs w:val="28"/>
                <w:lang w:val="uk-UA"/>
              </w:rPr>
            </w:pPr>
          </w:p>
        </w:tc>
        <w:tc>
          <w:tcPr>
            <w:tcW w:w="1666" w:type="dxa"/>
            <w:shd w:val="clear" w:color="auto" w:fill="auto"/>
          </w:tcPr>
          <w:p w:rsidR="00CE10F9" w:rsidRPr="00CE10F9" w:rsidRDefault="00CE10F9" w:rsidP="00CE10F9">
            <w:pPr>
              <w:jc w:val="center"/>
              <w:rPr>
                <w:sz w:val="28"/>
                <w:szCs w:val="28"/>
                <w:lang w:val="uk-UA"/>
              </w:rPr>
            </w:pPr>
          </w:p>
        </w:tc>
      </w:tr>
      <w:tr w:rsidR="00CE10F9" w:rsidRPr="00CE10F9" w:rsidTr="00100E64">
        <w:tc>
          <w:tcPr>
            <w:tcW w:w="3794" w:type="dxa"/>
            <w:shd w:val="clear" w:color="auto" w:fill="auto"/>
          </w:tcPr>
          <w:p w:rsidR="00CE10F9" w:rsidRPr="00CE10F9" w:rsidRDefault="00CE10F9" w:rsidP="00CE10F9">
            <w:pPr>
              <w:jc w:val="both"/>
              <w:rPr>
                <w:lang w:val="uk-UA"/>
              </w:rPr>
            </w:pPr>
            <w:r w:rsidRPr="00CE10F9">
              <w:rPr>
                <w:lang w:val="uk-UA"/>
              </w:rPr>
              <w:t>бюджет Новоград-Волинської міської територіальної громади</w:t>
            </w:r>
          </w:p>
        </w:tc>
        <w:tc>
          <w:tcPr>
            <w:tcW w:w="1559" w:type="dxa"/>
            <w:shd w:val="clear" w:color="auto" w:fill="auto"/>
          </w:tcPr>
          <w:p w:rsidR="00CE10F9" w:rsidRPr="00CE10F9" w:rsidRDefault="00CE10F9" w:rsidP="00CE10F9">
            <w:pPr>
              <w:jc w:val="center"/>
            </w:pPr>
            <w:r w:rsidRPr="00CE10F9">
              <w:t>10900,0</w:t>
            </w:r>
          </w:p>
        </w:tc>
        <w:tc>
          <w:tcPr>
            <w:tcW w:w="1418" w:type="dxa"/>
            <w:shd w:val="clear" w:color="auto" w:fill="auto"/>
          </w:tcPr>
          <w:p w:rsidR="00CE10F9" w:rsidRPr="00CE10F9" w:rsidRDefault="00CE10F9" w:rsidP="00CE10F9">
            <w:pPr>
              <w:jc w:val="center"/>
            </w:pPr>
            <w:r w:rsidRPr="00CE10F9">
              <w:t>9720,0</w:t>
            </w:r>
          </w:p>
        </w:tc>
        <w:tc>
          <w:tcPr>
            <w:tcW w:w="1417" w:type="dxa"/>
            <w:shd w:val="clear" w:color="auto" w:fill="auto"/>
          </w:tcPr>
          <w:p w:rsidR="00CE10F9" w:rsidRPr="00CE10F9" w:rsidRDefault="00CE10F9" w:rsidP="00CE10F9">
            <w:pPr>
              <w:jc w:val="center"/>
            </w:pPr>
            <w:r w:rsidRPr="00CE10F9">
              <w:t>1</w:t>
            </w:r>
            <w:r w:rsidRPr="00CE10F9">
              <w:rPr>
                <w:lang w:val="uk-UA"/>
              </w:rPr>
              <w:t>17</w:t>
            </w:r>
            <w:r w:rsidRPr="00CE10F9">
              <w:t>00,0</w:t>
            </w:r>
          </w:p>
        </w:tc>
        <w:tc>
          <w:tcPr>
            <w:tcW w:w="1666" w:type="dxa"/>
            <w:shd w:val="clear" w:color="auto" w:fill="auto"/>
          </w:tcPr>
          <w:p w:rsidR="00CE10F9" w:rsidRPr="00CE10F9" w:rsidRDefault="00CE10F9" w:rsidP="00CE10F9">
            <w:pPr>
              <w:jc w:val="center"/>
              <w:rPr>
                <w:lang w:val="uk-UA"/>
              </w:rPr>
            </w:pPr>
            <w:r w:rsidRPr="00CE10F9">
              <w:rPr>
                <w:lang w:val="uk-UA"/>
              </w:rPr>
              <w:t>32320,0</w:t>
            </w:r>
          </w:p>
        </w:tc>
      </w:tr>
      <w:tr w:rsidR="00CE10F9" w:rsidRPr="00CE10F9" w:rsidTr="00100E64">
        <w:tc>
          <w:tcPr>
            <w:tcW w:w="3794" w:type="dxa"/>
            <w:shd w:val="clear" w:color="auto" w:fill="auto"/>
          </w:tcPr>
          <w:p w:rsidR="00CE10F9" w:rsidRPr="00CE10F9" w:rsidRDefault="00CE10F9" w:rsidP="00CE10F9">
            <w:pPr>
              <w:jc w:val="both"/>
              <w:rPr>
                <w:lang w:val="uk-UA"/>
              </w:rPr>
            </w:pPr>
            <w:r w:rsidRPr="00CE10F9">
              <w:rPr>
                <w:lang w:val="uk-UA"/>
              </w:rPr>
              <w:t>кошти міжнародної технічної допомоги та/або фінансової допомоги, у тому числі у вигляді грантів, інші джерела фінансування, не заборонені законодавством України</w:t>
            </w:r>
          </w:p>
        </w:tc>
        <w:tc>
          <w:tcPr>
            <w:tcW w:w="1559" w:type="dxa"/>
            <w:shd w:val="clear" w:color="auto" w:fill="auto"/>
          </w:tcPr>
          <w:p w:rsidR="00CE10F9" w:rsidRPr="00CE10F9" w:rsidRDefault="00CE10F9" w:rsidP="00CE10F9">
            <w:pPr>
              <w:jc w:val="center"/>
              <w:rPr>
                <w:sz w:val="28"/>
                <w:szCs w:val="28"/>
                <w:lang w:val="uk-UA"/>
              </w:rPr>
            </w:pPr>
          </w:p>
        </w:tc>
        <w:tc>
          <w:tcPr>
            <w:tcW w:w="1418" w:type="dxa"/>
            <w:shd w:val="clear" w:color="auto" w:fill="auto"/>
          </w:tcPr>
          <w:p w:rsidR="00CE10F9" w:rsidRPr="00CE10F9" w:rsidRDefault="00CE10F9" w:rsidP="00CE10F9">
            <w:pPr>
              <w:jc w:val="center"/>
              <w:rPr>
                <w:sz w:val="28"/>
                <w:szCs w:val="28"/>
                <w:lang w:val="uk-UA"/>
              </w:rPr>
            </w:pPr>
          </w:p>
        </w:tc>
        <w:tc>
          <w:tcPr>
            <w:tcW w:w="1417" w:type="dxa"/>
            <w:shd w:val="clear" w:color="auto" w:fill="auto"/>
          </w:tcPr>
          <w:p w:rsidR="00CE10F9" w:rsidRPr="00CE10F9" w:rsidRDefault="00CE10F9" w:rsidP="00CE10F9">
            <w:pPr>
              <w:jc w:val="center"/>
              <w:rPr>
                <w:sz w:val="28"/>
                <w:szCs w:val="28"/>
                <w:lang w:val="uk-UA"/>
              </w:rPr>
            </w:pPr>
          </w:p>
        </w:tc>
        <w:tc>
          <w:tcPr>
            <w:tcW w:w="1666" w:type="dxa"/>
            <w:shd w:val="clear" w:color="auto" w:fill="auto"/>
          </w:tcPr>
          <w:p w:rsidR="00CE10F9" w:rsidRPr="00CE10F9" w:rsidRDefault="00CE10F9" w:rsidP="00CE10F9">
            <w:pPr>
              <w:jc w:val="center"/>
              <w:rPr>
                <w:sz w:val="28"/>
                <w:szCs w:val="28"/>
                <w:lang w:val="uk-UA"/>
              </w:rPr>
            </w:pPr>
          </w:p>
        </w:tc>
      </w:tr>
    </w:tbl>
    <w:p w:rsidR="00CE10F9" w:rsidRPr="00CE10F9" w:rsidRDefault="00CE10F9" w:rsidP="00CE10F9">
      <w:pPr>
        <w:jc w:val="center"/>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64793A" w:rsidRDefault="00CE10F9" w:rsidP="00C965B7">
      <w:pPr>
        <w:tabs>
          <w:tab w:val="left" w:pos="0"/>
          <w:tab w:val="left" w:pos="3600"/>
        </w:tabs>
        <w:spacing w:after="120"/>
        <w:rPr>
          <w:sz w:val="28"/>
          <w:szCs w:val="28"/>
          <w:lang w:val="uk-UA"/>
        </w:rPr>
      </w:pPr>
    </w:p>
    <w:sectPr w:rsidR="00CE10F9" w:rsidRPr="0064793A" w:rsidSect="00547B1F">
      <w:pgSz w:w="11906" w:h="16838"/>
      <w:pgMar w:top="794" w:right="567"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C2C"/>
    <w:multiLevelType w:val="multilevel"/>
    <w:tmpl w:val="F46E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6020F"/>
    <w:multiLevelType w:val="hybridMultilevel"/>
    <w:tmpl w:val="3906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155058"/>
    <w:multiLevelType w:val="hybridMultilevel"/>
    <w:tmpl w:val="03CE43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725647"/>
    <w:multiLevelType w:val="hybridMultilevel"/>
    <w:tmpl w:val="203865C2"/>
    <w:lvl w:ilvl="0" w:tplc="237496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4A4B3F"/>
    <w:multiLevelType w:val="multilevel"/>
    <w:tmpl w:val="5B8EB748"/>
    <w:lvl w:ilvl="0">
      <w:start w:val="11"/>
      <w:numFmt w:val="decimal"/>
      <w:lvlText w:val="%1"/>
      <w:lvlJc w:val="left"/>
      <w:pPr>
        <w:ind w:left="525" w:hanging="525"/>
      </w:pPr>
      <w:rPr>
        <w:rFonts w:hint="default"/>
      </w:rPr>
    </w:lvl>
    <w:lvl w:ilvl="1">
      <w:start w:val="2"/>
      <w:numFmt w:val="decimal"/>
      <w:lvlText w:val="%1.%2"/>
      <w:lvlJc w:val="left"/>
      <w:pPr>
        <w:ind w:left="825" w:hanging="52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6" w15:restartNumberingAfterBreak="0">
    <w:nsid w:val="74F948E4"/>
    <w:multiLevelType w:val="hybridMultilevel"/>
    <w:tmpl w:val="4308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D"/>
    <w:rsid w:val="000034D5"/>
    <w:rsid w:val="00011C7D"/>
    <w:rsid w:val="000627E8"/>
    <w:rsid w:val="00087F08"/>
    <w:rsid w:val="00091369"/>
    <w:rsid w:val="000C7E5F"/>
    <w:rsid w:val="000D16AE"/>
    <w:rsid w:val="000E3F09"/>
    <w:rsid w:val="00100E64"/>
    <w:rsid w:val="00175ACF"/>
    <w:rsid w:val="001A69E0"/>
    <w:rsid w:val="001B67A0"/>
    <w:rsid w:val="001B7C0A"/>
    <w:rsid w:val="001E4C03"/>
    <w:rsid w:val="001E5216"/>
    <w:rsid w:val="00201E2A"/>
    <w:rsid w:val="00202FED"/>
    <w:rsid w:val="00225D82"/>
    <w:rsid w:val="0023160D"/>
    <w:rsid w:val="002B5C5C"/>
    <w:rsid w:val="002D517B"/>
    <w:rsid w:val="002E2AD7"/>
    <w:rsid w:val="002F2271"/>
    <w:rsid w:val="002F69FF"/>
    <w:rsid w:val="00314725"/>
    <w:rsid w:val="00336F31"/>
    <w:rsid w:val="0039565E"/>
    <w:rsid w:val="00416CA9"/>
    <w:rsid w:val="00454C09"/>
    <w:rsid w:val="004C796D"/>
    <w:rsid w:val="004D4AD6"/>
    <w:rsid w:val="004D6D83"/>
    <w:rsid w:val="004F217A"/>
    <w:rsid w:val="004F2F84"/>
    <w:rsid w:val="00526243"/>
    <w:rsid w:val="00535666"/>
    <w:rsid w:val="00547B1F"/>
    <w:rsid w:val="00580372"/>
    <w:rsid w:val="005B45BD"/>
    <w:rsid w:val="005D6D5D"/>
    <w:rsid w:val="00610B2C"/>
    <w:rsid w:val="00643F25"/>
    <w:rsid w:val="0064793A"/>
    <w:rsid w:val="006805B2"/>
    <w:rsid w:val="0069299C"/>
    <w:rsid w:val="006932F6"/>
    <w:rsid w:val="00695DF0"/>
    <w:rsid w:val="006E06F5"/>
    <w:rsid w:val="006F3F6A"/>
    <w:rsid w:val="00720C1C"/>
    <w:rsid w:val="00731DCC"/>
    <w:rsid w:val="00737F9E"/>
    <w:rsid w:val="00791E5F"/>
    <w:rsid w:val="007A4D96"/>
    <w:rsid w:val="007A64B3"/>
    <w:rsid w:val="007A766D"/>
    <w:rsid w:val="007C1002"/>
    <w:rsid w:val="007E52C3"/>
    <w:rsid w:val="007F2A1A"/>
    <w:rsid w:val="00803718"/>
    <w:rsid w:val="00807E5C"/>
    <w:rsid w:val="008141B7"/>
    <w:rsid w:val="008C62EB"/>
    <w:rsid w:val="00910187"/>
    <w:rsid w:val="00914559"/>
    <w:rsid w:val="00917737"/>
    <w:rsid w:val="009329F9"/>
    <w:rsid w:val="00984130"/>
    <w:rsid w:val="009B2A4E"/>
    <w:rsid w:val="009C0D9F"/>
    <w:rsid w:val="00A10C4C"/>
    <w:rsid w:val="00A11E27"/>
    <w:rsid w:val="00A160B4"/>
    <w:rsid w:val="00A94AE6"/>
    <w:rsid w:val="00AA3227"/>
    <w:rsid w:val="00B011F0"/>
    <w:rsid w:val="00B26085"/>
    <w:rsid w:val="00B65A80"/>
    <w:rsid w:val="00B87F76"/>
    <w:rsid w:val="00B9263E"/>
    <w:rsid w:val="00BF6042"/>
    <w:rsid w:val="00C00CFF"/>
    <w:rsid w:val="00C10764"/>
    <w:rsid w:val="00C41B06"/>
    <w:rsid w:val="00C9562F"/>
    <w:rsid w:val="00C965B7"/>
    <w:rsid w:val="00C979CF"/>
    <w:rsid w:val="00CA4CC0"/>
    <w:rsid w:val="00CB7B94"/>
    <w:rsid w:val="00CC64DD"/>
    <w:rsid w:val="00CD7C81"/>
    <w:rsid w:val="00CE10F9"/>
    <w:rsid w:val="00CE25F2"/>
    <w:rsid w:val="00CE30D2"/>
    <w:rsid w:val="00CF2443"/>
    <w:rsid w:val="00CF37D5"/>
    <w:rsid w:val="00CF4CCD"/>
    <w:rsid w:val="00D04046"/>
    <w:rsid w:val="00D63068"/>
    <w:rsid w:val="00D825C3"/>
    <w:rsid w:val="00D861F2"/>
    <w:rsid w:val="00DE2041"/>
    <w:rsid w:val="00DF4B30"/>
    <w:rsid w:val="00E01CDB"/>
    <w:rsid w:val="00E332D1"/>
    <w:rsid w:val="00E43274"/>
    <w:rsid w:val="00E52DB6"/>
    <w:rsid w:val="00E643BA"/>
    <w:rsid w:val="00E66B59"/>
    <w:rsid w:val="00E72350"/>
    <w:rsid w:val="00EA4432"/>
    <w:rsid w:val="00EB674E"/>
    <w:rsid w:val="00EE1E36"/>
    <w:rsid w:val="00EE2074"/>
    <w:rsid w:val="00EE37BE"/>
    <w:rsid w:val="00EE44C5"/>
    <w:rsid w:val="00F011EE"/>
    <w:rsid w:val="00F216F9"/>
    <w:rsid w:val="00F25FA5"/>
    <w:rsid w:val="00F54051"/>
    <w:rsid w:val="00F54E17"/>
    <w:rsid w:val="00F8229F"/>
    <w:rsid w:val="00F8409F"/>
    <w:rsid w:val="00FA2532"/>
    <w:rsid w:val="00FC2689"/>
    <w:rsid w:val="00FD6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F08B"/>
  <w15:chartTrackingRefBased/>
  <w15:docId w15:val="{EB0D813B-BC09-4B40-9EED-264629BF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4D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C64DD"/>
    <w:pPr>
      <w:keepNext/>
      <w:spacing w:before="240" w:after="60"/>
      <w:outlineLvl w:val="0"/>
    </w:pPr>
    <w:rPr>
      <w:rFonts w:ascii="Arial" w:hAnsi="Arial" w:cs="Arial"/>
      <w:b/>
      <w:bCs/>
      <w:kern w:val="32"/>
      <w:sz w:val="32"/>
      <w:szCs w:val="32"/>
    </w:rPr>
  </w:style>
  <w:style w:type="paragraph" w:styleId="3">
    <w:name w:val="heading 3"/>
    <w:basedOn w:val="a"/>
    <w:link w:val="30"/>
    <w:qFormat/>
    <w:rsid w:val="00CC64D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4DD"/>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CC64DD"/>
    <w:rPr>
      <w:rFonts w:ascii="Times New Roman" w:eastAsia="Times New Roman" w:hAnsi="Times New Roman" w:cs="Times New Roman"/>
      <w:b/>
      <w:bCs/>
      <w:sz w:val="27"/>
      <w:szCs w:val="27"/>
      <w:lang w:val="ru-RU" w:eastAsia="ru-RU"/>
    </w:rPr>
  </w:style>
  <w:style w:type="paragraph" w:styleId="a3">
    <w:name w:val="No Spacing"/>
    <w:uiPriority w:val="1"/>
    <w:qFormat/>
    <w:rsid w:val="00091369"/>
    <w:pPr>
      <w:spacing w:after="0" w:line="240" w:lineRule="auto"/>
    </w:pPr>
    <w:rPr>
      <w:rFonts w:ascii="Calibri" w:eastAsia="Calibri" w:hAnsi="Calibri" w:cs="Times New Roman"/>
      <w:lang w:val="ru-RU"/>
    </w:rPr>
  </w:style>
  <w:style w:type="paragraph" w:styleId="31">
    <w:name w:val="Body Text 3"/>
    <w:basedOn w:val="a"/>
    <w:link w:val="32"/>
    <w:rsid w:val="00091369"/>
    <w:pPr>
      <w:spacing w:after="120"/>
    </w:pPr>
    <w:rPr>
      <w:sz w:val="16"/>
      <w:szCs w:val="16"/>
    </w:rPr>
  </w:style>
  <w:style w:type="character" w:customStyle="1" w:styleId="32">
    <w:name w:val="Основной текст 3 Знак"/>
    <w:basedOn w:val="a0"/>
    <w:link w:val="31"/>
    <w:rsid w:val="00091369"/>
    <w:rPr>
      <w:rFonts w:ascii="Times New Roman" w:eastAsia="Times New Roman" w:hAnsi="Times New Roman" w:cs="Times New Roman"/>
      <w:sz w:val="16"/>
      <w:szCs w:val="16"/>
      <w:lang w:val="ru-RU" w:eastAsia="ru-RU"/>
    </w:rPr>
  </w:style>
  <w:style w:type="numbering" w:customStyle="1" w:styleId="11">
    <w:name w:val="Нет списка1"/>
    <w:next w:val="a2"/>
    <w:semiHidden/>
    <w:rsid w:val="00CE10F9"/>
  </w:style>
  <w:style w:type="character" w:customStyle="1" w:styleId="FontStyle12">
    <w:name w:val="Font Style12"/>
    <w:uiPriority w:val="99"/>
    <w:rsid w:val="00CE10F9"/>
    <w:rPr>
      <w:rFonts w:ascii="Times New Roman" w:hAnsi="Times New Roman" w:cs="Times New Roman"/>
      <w:sz w:val="28"/>
      <w:szCs w:val="28"/>
    </w:rPr>
  </w:style>
  <w:style w:type="character" w:customStyle="1" w:styleId="FontStyle11">
    <w:name w:val="Font Style11"/>
    <w:uiPriority w:val="99"/>
    <w:rsid w:val="00CE10F9"/>
    <w:rPr>
      <w:rFonts w:ascii="Times New Roman" w:hAnsi="Times New Roman" w:cs="Times New Roman"/>
      <w:sz w:val="28"/>
      <w:szCs w:val="28"/>
    </w:rPr>
  </w:style>
  <w:style w:type="paragraph" w:customStyle="1" w:styleId="FR5">
    <w:name w:val="FR5"/>
    <w:rsid w:val="00CE10F9"/>
    <w:pPr>
      <w:widowControl w:val="0"/>
      <w:spacing w:before="160" w:after="0" w:line="240" w:lineRule="auto"/>
    </w:pPr>
    <w:rPr>
      <w:rFonts w:ascii="Arial" w:eastAsia="Times New Roman" w:hAnsi="Arial" w:cs="Times New Roman"/>
      <w:b/>
      <w:snapToGrid w:val="0"/>
      <w:sz w:val="12"/>
      <w:szCs w:val="20"/>
      <w:lang w:eastAsia="ru-RU"/>
    </w:rPr>
  </w:style>
  <w:style w:type="paragraph" w:styleId="a4">
    <w:name w:val="Balloon Text"/>
    <w:basedOn w:val="a"/>
    <w:link w:val="a5"/>
    <w:rsid w:val="00CE10F9"/>
    <w:rPr>
      <w:rFonts w:ascii="Tahoma" w:hAnsi="Tahoma"/>
      <w:sz w:val="16"/>
      <w:szCs w:val="16"/>
      <w:lang w:val="x-none" w:eastAsia="x-none"/>
    </w:rPr>
  </w:style>
  <w:style w:type="character" w:customStyle="1" w:styleId="a5">
    <w:name w:val="Текст выноски Знак"/>
    <w:basedOn w:val="a0"/>
    <w:link w:val="a4"/>
    <w:rsid w:val="00CE10F9"/>
    <w:rPr>
      <w:rFonts w:ascii="Tahoma" w:eastAsia="Times New Roman" w:hAnsi="Tahoma" w:cs="Times New Roman"/>
      <w:sz w:val="16"/>
      <w:szCs w:val="16"/>
      <w:lang w:val="x-none" w:eastAsia="x-none"/>
    </w:rPr>
  </w:style>
  <w:style w:type="character" w:styleId="a6">
    <w:name w:val="Strong"/>
    <w:qFormat/>
    <w:rsid w:val="00CE10F9"/>
    <w:rPr>
      <w:b/>
      <w:bCs/>
    </w:rPr>
  </w:style>
  <w:style w:type="paragraph" w:customStyle="1" w:styleId="a7">
    <w:name w:val="Знак"/>
    <w:basedOn w:val="a"/>
    <w:rsid w:val="00CE10F9"/>
    <w:rPr>
      <w:rFonts w:ascii="Verdana" w:hAnsi="Verdana" w:cs="Verdana"/>
      <w:sz w:val="20"/>
      <w:szCs w:val="20"/>
      <w:lang w:val="en-US" w:eastAsia="en-US"/>
    </w:rPr>
  </w:style>
  <w:style w:type="paragraph" w:customStyle="1" w:styleId="Style5">
    <w:name w:val="Style5"/>
    <w:basedOn w:val="a"/>
    <w:rsid w:val="00CE10F9"/>
    <w:pPr>
      <w:widowControl w:val="0"/>
      <w:autoSpaceDE w:val="0"/>
      <w:autoSpaceDN w:val="0"/>
      <w:adjustRightInd w:val="0"/>
      <w:spacing w:line="370" w:lineRule="exact"/>
      <w:jc w:val="both"/>
    </w:pPr>
    <w:rPr>
      <w:rFonts w:ascii="Calibri" w:hAnsi="Calibri" w:cs="Calibri"/>
    </w:rPr>
  </w:style>
  <w:style w:type="table" w:styleId="a8">
    <w:name w:val="Table Grid"/>
    <w:basedOn w:val="a1"/>
    <w:rsid w:val="00CE10F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Indent"/>
    <w:basedOn w:val="a"/>
    <w:link w:val="aa"/>
    <w:rsid w:val="00CE10F9"/>
    <w:pPr>
      <w:autoSpaceDE w:val="0"/>
      <w:autoSpaceDN w:val="0"/>
      <w:spacing w:after="120"/>
      <w:ind w:left="283"/>
    </w:pPr>
    <w:rPr>
      <w:sz w:val="20"/>
      <w:szCs w:val="20"/>
    </w:rPr>
  </w:style>
  <w:style w:type="character" w:customStyle="1" w:styleId="aa">
    <w:name w:val="Основной текст с отступом Знак"/>
    <w:basedOn w:val="a0"/>
    <w:link w:val="a9"/>
    <w:rsid w:val="00CE10F9"/>
    <w:rPr>
      <w:rFonts w:ascii="Times New Roman" w:eastAsia="Times New Roman" w:hAnsi="Times New Roman" w:cs="Times New Roman"/>
      <w:sz w:val="20"/>
      <w:szCs w:val="20"/>
      <w:lang w:val="ru-RU" w:eastAsia="ru-RU"/>
    </w:rPr>
  </w:style>
  <w:style w:type="character" w:customStyle="1" w:styleId="FontStyle24">
    <w:name w:val="Font Style24"/>
    <w:rsid w:val="00CE10F9"/>
    <w:rPr>
      <w:rFonts w:ascii="Times New Roman" w:hAnsi="Times New Roman" w:cs="Times New Roman"/>
      <w:sz w:val="26"/>
      <w:szCs w:val="26"/>
    </w:rPr>
  </w:style>
  <w:style w:type="paragraph" w:customStyle="1" w:styleId="ab">
    <w:name w:val="Знак Знак"/>
    <w:basedOn w:val="a"/>
    <w:rsid w:val="00CE10F9"/>
    <w:rPr>
      <w:rFonts w:ascii="Verdana" w:hAnsi="Verdana" w:cs="Verdana"/>
      <w:sz w:val="20"/>
      <w:szCs w:val="20"/>
      <w:lang w:val="en-US" w:eastAsia="en-US"/>
    </w:rPr>
  </w:style>
  <w:style w:type="character" w:styleId="ac">
    <w:name w:val="Hyperlink"/>
    <w:rsid w:val="00CE10F9"/>
    <w:rPr>
      <w:color w:val="0000FF"/>
      <w:u w:val="single"/>
    </w:rPr>
  </w:style>
  <w:style w:type="paragraph" w:styleId="ad">
    <w:name w:val="Body Text"/>
    <w:basedOn w:val="a"/>
    <w:link w:val="ae"/>
    <w:rsid w:val="00CE10F9"/>
    <w:pPr>
      <w:spacing w:after="120"/>
    </w:pPr>
  </w:style>
  <w:style w:type="character" w:customStyle="1" w:styleId="ae">
    <w:name w:val="Основной текст Знак"/>
    <w:basedOn w:val="a0"/>
    <w:link w:val="ad"/>
    <w:rsid w:val="00CE10F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15</Pages>
  <Words>4335</Words>
  <Characters>24715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Архитект</cp:lastModifiedBy>
  <cp:revision>104</cp:revision>
  <cp:lastPrinted>2025-10-09T08:22:00Z</cp:lastPrinted>
  <dcterms:created xsi:type="dcterms:W3CDTF">2022-12-26T06:26:00Z</dcterms:created>
  <dcterms:modified xsi:type="dcterms:W3CDTF">2025-10-09T08:35:00Z</dcterms:modified>
</cp:coreProperties>
</file>