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F85301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22.10.2025</w:t>
      </w:r>
      <w:r w:rsidR="00540D31" w:rsidRPr="00F23480">
        <w:rPr>
          <w:sz w:val="28"/>
          <w:szCs w:val="28"/>
          <w:lang w:val="uk-UA"/>
        </w:rPr>
        <w:tab/>
      </w:r>
      <w:r w:rsidR="00540D31" w:rsidRPr="00F23480">
        <w:rPr>
          <w:sz w:val="28"/>
          <w:szCs w:val="28"/>
          <w:lang w:val="uk-UA"/>
        </w:rPr>
        <w:tab/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     </w:t>
      </w:r>
      <w:r w:rsidR="00916520">
        <w:rPr>
          <w:sz w:val="28"/>
          <w:szCs w:val="28"/>
          <w:lang w:val="uk-UA"/>
        </w:rPr>
        <w:t xml:space="preserve">            </w:t>
      </w:r>
      <w:r w:rsidR="00F23480">
        <w:rPr>
          <w:sz w:val="28"/>
          <w:szCs w:val="28"/>
          <w:lang w:val="uk-UA"/>
        </w:rPr>
        <w:t xml:space="preserve"> </w:t>
      </w:r>
      <w:r w:rsidR="00B246E0" w:rsidRPr="00F23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</w:t>
      </w:r>
      <w:bookmarkStart w:id="0" w:name="_GoBack"/>
      <w:bookmarkEnd w:id="0"/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1672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F23480" w:rsidRDefault="00C57DB6" w:rsidP="00C57DB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483 «Деякі питання оренди державного та комунального майна»,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1350CB" w:rsidRPr="00F23480">
        <w:rPr>
          <w:sz w:val="28"/>
          <w:szCs w:val="28"/>
          <w:lang w:val="uk-UA"/>
        </w:rPr>
        <w:t xml:space="preserve"> </w:t>
      </w:r>
      <w:r w:rsidR="00704D0B">
        <w:rPr>
          <w:sz w:val="28"/>
          <w:szCs w:val="28"/>
          <w:lang w:val="uk-UA"/>
        </w:rPr>
        <w:t>Ліцею</w:t>
      </w:r>
      <w:r w:rsidR="00983AB4" w:rsidRPr="00F23480">
        <w:rPr>
          <w:sz w:val="28"/>
          <w:szCs w:val="28"/>
          <w:lang w:val="uk-UA"/>
        </w:rPr>
        <w:t xml:space="preserve"> </w:t>
      </w:r>
      <w:r w:rsidR="006E7C3E" w:rsidRPr="00F23480">
        <w:rPr>
          <w:sz w:val="28"/>
          <w:szCs w:val="28"/>
          <w:lang w:val="uk-UA"/>
        </w:rPr>
        <w:br/>
      </w:r>
      <w:r w:rsidR="00983AB4" w:rsidRPr="00F23480">
        <w:rPr>
          <w:sz w:val="28"/>
          <w:szCs w:val="28"/>
          <w:lang w:val="uk-UA"/>
        </w:rPr>
        <w:t>№</w:t>
      </w:r>
      <w:r w:rsidR="00704D0B">
        <w:rPr>
          <w:sz w:val="28"/>
          <w:szCs w:val="28"/>
          <w:lang w:val="uk-UA"/>
        </w:rPr>
        <w:t xml:space="preserve"> 4</w:t>
      </w:r>
      <w:r w:rsidR="008524B6" w:rsidRPr="00F23480">
        <w:rPr>
          <w:sz w:val="28"/>
          <w:szCs w:val="28"/>
          <w:lang w:val="uk-UA"/>
        </w:rPr>
        <w:t xml:space="preserve"> </w:t>
      </w:r>
      <w:proofErr w:type="spellStart"/>
      <w:r w:rsidR="00EB3549" w:rsidRPr="00F23480">
        <w:rPr>
          <w:sz w:val="28"/>
          <w:szCs w:val="28"/>
          <w:lang w:val="uk-UA"/>
        </w:rPr>
        <w:t>Звягельської</w:t>
      </w:r>
      <w:proofErr w:type="spellEnd"/>
      <w:r w:rsidR="00EB3549" w:rsidRPr="00F23480">
        <w:rPr>
          <w:sz w:val="28"/>
          <w:szCs w:val="28"/>
          <w:lang w:val="uk-UA"/>
        </w:rPr>
        <w:t xml:space="preserve"> міської ради </w:t>
      </w:r>
      <w:r w:rsidR="00EB3549" w:rsidRPr="00F23480">
        <w:rPr>
          <w:color w:val="000000" w:themeColor="text1"/>
          <w:sz w:val="28"/>
          <w:szCs w:val="28"/>
          <w:lang w:val="uk-UA"/>
        </w:rPr>
        <w:t>від</w:t>
      </w:r>
      <w:r w:rsidR="00704D0B">
        <w:rPr>
          <w:color w:val="000000" w:themeColor="text1"/>
          <w:sz w:val="28"/>
          <w:szCs w:val="28"/>
          <w:lang w:val="uk-UA"/>
        </w:rPr>
        <w:t xml:space="preserve"> 13</w:t>
      </w:r>
      <w:r w:rsidR="003942E7">
        <w:rPr>
          <w:color w:val="000000" w:themeColor="text1"/>
          <w:sz w:val="28"/>
          <w:szCs w:val="28"/>
          <w:lang w:val="uk-UA"/>
        </w:rPr>
        <w:t>.</w:t>
      </w:r>
      <w:r w:rsidR="00704D0B">
        <w:rPr>
          <w:color w:val="000000" w:themeColor="text1"/>
          <w:sz w:val="28"/>
          <w:szCs w:val="28"/>
          <w:lang w:val="uk-UA"/>
        </w:rPr>
        <w:t>10</w:t>
      </w:r>
      <w:r w:rsidR="003942E7">
        <w:rPr>
          <w:color w:val="000000" w:themeColor="text1"/>
          <w:sz w:val="28"/>
          <w:szCs w:val="28"/>
          <w:lang w:val="uk-UA"/>
        </w:rPr>
        <w:t>.2025</w:t>
      </w:r>
      <w:r w:rsidR="00EB3549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983AB4" w:rsidRPr="00F23480">
        <w:rPr>
          <w:color w:val="000000" w:themeColor="text1"/>
          <w:sz w:val="28"/>
          <w:szCs w:val="28"/>
          <w:lang w:val="uk-UA"/>
        </w:rPr>
        <w:t>№</w:t>
      </w:r>
      <w:r w:rsidR="00704D0B">
        <w:rPr>
          <w:color w:val="000000" w:themeColor="text1"/>
          <w:sz w:val="28"/>
          <w:szCs w:val="28"/>
          <w:lang w:val="uk-UA"/>
        </w:rPr>
        <w:t xml:space="preserve"> 269</w:t>
      </w:r>
      <w:r w:rsidR="006E7C3E" w:rsidRPr="00F23480">
        <w:rPr>
          <w:color w:val="000000" w:themeColor="text1"/>
          <w:sz w:val="28"/>
          <w:szCs w:val="28"/>
          <w:lang w:val="uk-UA"/>
        </w:rPr>
        <w:t>,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704D0B">
        <w:rPr>
          <w:color w:val="000000" w:themeColor="text1"/>
          <w:sz w:val="28"/>
          <w:szCs w:val="28"/>
          <w:lang w:val="uk-UA"/>
        </w:rPr>
        <w:t xml:space="preserve">Гімназії </w:t>
      </w:r>
      <w:r w:rsidR="00521EFE">
        <w:rPr>
          <w:color w:val="000000" w:themeColor="text1"/>
          <w:sz w:val="28"/>
          <w:szCs w:val="28"/>
          <w:lang w:val="uk-UA"/>
        </w:rPr>
        <w:t xml:space="preserve">№ </w:t>
      </w:r>
      <w:r w:rsidR="00704D0B">
        <w:rPr>
          <w:color w:val="000000" w:themeColor="text1"/>
          <w:sz w:val="28"/>
          <w:szCs w:val="28"/>
          <w:lang w:val="uk-UA"/>
        </w:rPr>
        <w:t>6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704D0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04D0B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704D0B">
        <w:rPr>
          <w:color w:val="000000" w:themeColor="text1"/>
          <w:sz w:val="28"/>
          <w:szCs w:val="28"/>
          <w:lang w:val="uk-UA"/>
        </w:rPr>
        <w:t xml:space="preserve"> міської ради від 10.10</w:t>
      </w:r>
      <w:r w:rsidR="00521EFE">
        <w:rPr>
          <w:color w:val="000000" w:themeColor="text1"/>
          <w:sz w:val="28"/>
          <w:szCs w:val="28"/>
          <w:lang w:val="uk-UA"/>
        </w:rPr>
        <w:t>.2025 № 2</w:t>
      </w:r>
      <w:r w:rsidR="00704D0B">
        <w:rPr>
          <w:color w:val="000000" w:themeColor="text1"/>
          <w:sz w:val="28"/>
          <w:szCs w:val="28"/>
          <w:lang w:val="uk-UA"/>
        </w:rPr>
        <w:t>31</w:t>
      </w:r>
      <w:r w:rsidR="00521EFE">
        <w:rPr>
          <w:color w:val="000000" w:themeColor="text1"/>
          <w:sz w:val="28"/>
          <w:szCs w:val="28"/>
          <w:lang w:val="uk-UA"/>
        </w:rPr>
        <w:t>,</w:t>
      </w:r>
      <w:r w:rsidR="006E7C3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B10368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1252FF" w:rsidRPr="00F23480" w:rsidRDefault="001252FF" w:rsidP="001252FF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Включити до переліку Першого типу:</w:t>
      </w:r>
    </w:p>
    <w:p w:rsidR="00E06762" w:rsidRPr="00C94EA2" w:rsidRDefault="00C019AC" w:rsidP="007A3BC4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C019AC">
        <w:rPr>
          <w:sz w:val="28"/>
          <w:szCs w:val="28"/>
          <w:lang w:val="uk-UA"/>
        </w:rPr>
        <w:t xml:space="preserve">нежитлового приміщення </w:t>
      </w:r>
      <w:r w:rsidR="002561DE">
        <w:rPr>
          <w:sz w:val="28"/>
          <w:szCs w:val="28"/>
          <w:lang w:val="uk-UA"/>
        </w:rPr>
        <w:t>(</w:t>
      </w:r>
      <w:r w:rsidR="00587871">
        <w:rPr>
          <w:sz w:val="28"/>
          <w:szCs w:val="28"/>
          <w:lang w:val="uk-UA"/>
        </w:rPr>
        <w:t>харчоблок з обладнанням</w:t>
      </w:r>
      <w:r w:rsidR="002561DE">
        <w:rPr>
          <w:sz w:val="28"/>
          <w:szCs w:val="28"/>
          <w:lang w:val="uk-UA"/>
        </w:rPr>
        <w:t xml:space="preserve">) </w:t>
      </w:r>
      <w:r w:rsidRPr="00C019AC">
        <w:rPr>
          <w:sz w:val="28"/>
          <w:szCs w:val="28"/>
          <w:lang w:val="uk-UA"/>
        </w:rPr>
        <w:t xml:space="preserve">Гімназії № </w:t>
      </w:r>
      <w:r w:rsidR="00587871">
        <w:rPr>
          <w:sz w:val="28"/>
          <w:szCs w:val="28"/>
          <w:lang w:val="uk-UA"/>
        </w:rPr>
        <w:t>6</w:t>
      </w:r>
      <w:r w:rsidRPr="00C019AC">
        <w:rPr>
          <w:sz w:val="28"/>
          <w:szCs w:val="28"/>
          <w:lang w:val="uk-UA"/>
        </w:rPr>
        <w:t xml:space="preserve"> </w:t>
      </w:r>
      <w:proofErr w:type="spellStart"/>
      <w:r w:rsidRPr="00C019AC">
        <w:rPr>
          <w:sz w:val="28"/>
          <w:szCs w:val="28"/>
          <w:lang w:val="uk-UA"/>
        </w:rPr>
        <w:t>Звягельської</w:t>
      </w:r>
      <w:proofErr w:type="spellEnd"/>
      <w:r w:rsidRPr="00C019AC">
        <w:rPr>
          <w:sz w:val="28"/>
          <w:szCs w:val="28"/>
          <w:lang w:val="uk-UA"/>
        </w:rPr>
        <w:t xml:space="preserve"> міської ради загальною площею </w:t>
      </w:r>
      <w:r w:rsidR="00587871">
        <w:rPr>
          <w:sz w:val="28"/>
          <w:szCs w:val="28"/>
          <w:lang w:val="uk-UA"/>
        </w:rPr>
        <w:t>130,8</w:t>
      </w:r>
      <w:r w:rsidRPr="00C019AC">
        <w:rPr>
          <w:sz w:val="28"/>
          <w:szCs w:val="28"/>
        </w:rPr>
        <w:t xml:space="preserve"> </w:t>
      </w:r>
      <w:proofErr w:type="spellStart"/>
      <w:r w:rsidRPr="00C019AC">
        <w:rPr>
          <w:sz w:val="28"/>
          <w:szCs w:val="28"/>
          <w:lang w:val="uk-UA"/>
        </w:rPr>
        <w:t>кв.м</w:t>
      </w:r>
      <w:proofErr w:type="spellEnd"/>
      <w:r w:rsidRPr="00C019AC">
        <w:rPr>
          <w:sz w:val="28"/>
          <w:szCs w:val="28"/>
        </w:rPr>
        <w:t>,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що знаходиться за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: Україна, 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="00587871">
        <w:rPr>
          <w:color w:val="171725"/>
          <w:sz w:val="28"/>
          <w:szCs w:val="28"/>
          <w:shd w:val="clear" w:color="auto" w:fill="FFFFFF"/>
          <w:lang w:val="uk-UA"/>
        </w:rPr>
        <w:t>Острозьких Князів</w:t>
      </w:r>
      <w:r w:rsidR="00DA2029">
        <w:rPr>
          <w:color w:val="171725"/>
          <w:sz w:val="28"/>
          <w:szCs w:val="28"/>
          <w:shd w:val="clear" w:color="auto" w:fill="FFFFFF"/>
          <w:lang w:val="uk-UA"/>
        </w:rPr>
        <w:t>,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буд</w:t>
      </w:r>
      <w:r w:rsidR="00DA2029">
        <w:rPr>
          <w:color w:val="171725"/>
          <w:sz w:val="28"/>
          <w:szCs w:val="28"/>
          <w:shd w:val="clear" w:color="auto" w:fill="FFFFFF"/>
          <w:lang w:val="uk-UA"/>
        </w:rPr>
        <w:t>.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="00587871">
        <w:rPr>
          <w:color w:val="171725"/>
          <w:sz w:val="28"/>
          <w:szCs w:val="28"/>
          <w:shd w:val="clear" w:color="auto" w:fill="FFFFFF"/>
          <w:lang w:val="uk-UA"/>
        </w:rPr>
        <w:t>58</w:t>
      </w:r>
      <w:r w:rsidR="00C94EA2">
        <w:rPr>
          <w:color w:val="171725"/>
          <w:sz w:val="28"/>
          <w:szCs w:val="28"/>
          <w:shd w:val="clear" w:color="auto" w:fill="FFFFFF"/>
          <w:lang w:val="uk-UA"/>
        </w:rPr>
        <w:t>;</w:t>
      </w:r>
    </w:p>
    <w:p w:rsidR="00C94EA2" w:rsidRPr="00C94EA2" w:rsidRDefault="00C94EA2" w:rsidP="00C94EA2">
      <w:pPr>
        <w:pStyle w:val="a6"/>
        <w:numPr>
          <w:ilvl w:val="1"/>
          <w:numId w:val="7"/>
        </w:numPr>
        <w:tabs>
          <w:tab w:val="left" w:pos="709"/>
          <w:tab w:val="left" w:pos="851"/>
          <w:tab w:val="left" w:pos="1134"/>
        </w:tabs>
        <w:ind w:left="0" w:firstLine="708"/>
        <w:jc w:val="both"/>
        <w:rPr>
          <w:color w:val="FF0000"/>
          <w:sz w:val="28"/>
          <w:szCs w:val="28"/>
          <w:lang w:val="uk-UA"/>
        </w:rPr>
      </w:pP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C019AC">
        <w:rPr>
          <w:sz w:val="28"/>
          <w:szCs w:val="28"/>
          <w:lang w:val="uk-UA"/>
        </w:rPr>
        <w:t xml:space="preserve">нежитлового приміщення </w:t>
      </w:r>
      <w:r>
        <w:rPr>
          <w:sz w:val="28"/>
          <w:szCs w:val="28"/>
          <w:lang w:val="uk-UA"/>
        </w:rPr>
        <w:t>(спортивна зала) Ліцею</w:t>
      </w:r>
      <w:r w:rsidRPr="00C019AC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4</w:t>
      </w:r>
      <w:r w:rsidRPr="00C019AC">
        <w:rPr>
          <w:sz w:val="28"/>
          <w:szCs w:val="28"/>
          <w:lang w:val="uk-UA"/>
        </w:rPr>
        <w:t xml:space="preserve"> </w:t>
      </w:r>
      <w:proofErr w:type="spellStart"/>
      <w:r w:rsidRPr="00C019AC">
        <w:rPr>
          <w:sz w:val="28"/>
          <w:szCs w:val="28"/>
          <w:lang w:val="uk-UA"/>
        </w:rPr>
        <w:t>Звягельської</w:t>
      </w:r>
      <w:proofErr w:type="spellEnd"/>
      <w:r w:rsidRPr="00C019AC">
        <w:rPr>
          <w:sz w:val="28"/>
          <w:szCs w:val="28"/>
          <w:lang w:val="uk-UA"/>
        </w:rPr>
        <w:t xml:space="preserve"> міської ради загальною площею </w:t>
      </w:r>
      <w:r>
        <w:rPr>
          <w:sz w:val="28"/>
          <w:szCs w:val="28"/>
          <w:lang w:val="uk-UA"/>
        </w:rPr>
        <w:t>185,4</w:t>
      </w:r>
      <w:r w:rsidRPr="00C019AC">
        <w:rPr>
          <w:sz w:val="28"/>
          <w:szCs w:val="28"/>
        </w:rPr>
        <w:t xml:space="preserve"> </w:t>
      </w:r>
      <w:proofErr w:type="spellStart"/>
      <w:r w:rsidRPr="00C019AC">
        <w:rPr>
          <w:sz w:val="28"/>
          <w:szCs w:val="28"/>
          <w:lang w:val="uk-UA"/>
        </w:rPr>
        <w:t>кв.м</w:t>
      </w:r>
      <w:proofErr w:type="spellEnd"/>
      <w:r w:rsidRPr="00C019AC">
        <w:rPr>
          <w:sz w:val="28"/>
          <w:szCs w:val="28"/>
        </w:rPr>
        <w:t>,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що знаходиться за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: Україна, 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color w:val="171725"/>
          <w:sz w:val="28"/>
          <w:szCs w:val="28"/>
          <w:shd w:val="clear" w:color="auto" w:fill="FFFFFF"/>
          <w:lang w:val="uk-UA"/>
        </w:rPr>
        <w:t>Київська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буд</w:t>
      </w:r>
      <w:r w:rsidR="00DA2029">
        <w:rPr>
          <w:color w:val="171725"/>
          <w:sz w:val="28"/>
          <w:szCs w:val="28"/>
          <w:shd w:val="clear" w:color="auto" w:fill="FFFFFF"/>
          <w:lang w:val="uk-UA"/>
        </w:rPr>
        <w:t>.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171725"/>
          <w:sz w:val="28"/>
          <w:szCs w:val="28"/>
          <w:shd w:val="clear" w:color="auto" w:fill="FFFFFF"/>
          <w:lang w:val="uk-UA"/>
        </w:rPr>
        <w:t>46.</w:t>
      </w:r>
    </w:p>
    <w:p w:rsidR="001252FF" w:rsidRPr="00F23480" w:rsidRDefault="001252FF" w:rsidP="004E65ED">
      <w:pPr>
        <w:pStyle w:val="a6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Затвердити текст</w:t>
      </w:r>
      <w:r w:rsidR="004E65ED" w:rsidRPr="00F23480">
        <w:rPr>
          <w:sz w:val="28"/>
          <w:szCs w:val="28"/>
          <w:lang w:val="uk-UA"/>
        </w:rPr>
        <w:t>и</w:t>
      </w:r>
      <w:r w:rsidRPr="00F23480">
        <w:rPr>
          <w:sz w:val="28"/>
          <w:szCs w:val="28"/>
          <w:lang w:val="uk-UA"/>
        </w:rPr>
        <w:t xml:space="preserve"> оголошен</w:t>
      </w:r>
      <w:r w:rsidR="004E65ED" w:rsidRPr="00F23480">
        <w:rPr>
          <w:sz w:val="28"/>
          <w:szCs w:val="28"/>
          <w:lang w:val="uk-UA"/>
        </w:rPr>
        <w:t>ь</w:t>
      </w:r>
      <w:r w:rsidRPr="00F23480">
        <w:rPr>
          <w:sz w:val="28"/>
          <w:szCs w:val="28"/>
          <w:lang w:val="uk-UA"/>
        </w:rPr>
        <w:t xml:space="preserve"> про проведення аукціон</w:t>
      </w:r>
      <w:r w:rsidR="004E65ED" w:rsidRPr="00F23480">
        <w:rPr>
          <w:sz w:val="28"/>
          <w:szCs w:val="28"/>
          <w:lang w:val="uk-UA"/>
        </w:rPr>
        <w:t>ів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4E65ED" w:rsidRPr="00F23480">
        <w:rPr>
          <w:sz w:val="28"/>
          <w:szCs w:val="28"/>
          <w:lang w:val="uk-UA"/>
        </w:rPr>
        <w:t>їх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3942E7" w:rsidRDefault="001252FF" w:rsidP="00244D1E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102F7E" w:rsidRPr="00F23480">
        <w:rPr>
          <w:color w:val="000000" w:themeColor="text1"/>
          <w:sz w:val="28"/>
          <w:szCs w:val="28"/>
          <w:lang w:val="uk-UA"/>
        </w:rPr>
        <w:t>ам</w:t>
      </w:r>
      <w:r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Pr="00F23480">
        <w:rPr>
          <w:color w:val="000000" w:themeColor="text1"/>
          <w:sz w:val="28"/>
          <w:szCs w:val="28"/>
          <w:lang w:val="uk-UA"/>
        </w:rPr>
        <w:t>догов</w:t>
      </w:r>
      <w:r w:rsidR="00244D1E" w:rsidRPr="00F23480">
        <w:rPr>
          <w:color w:val="000000" w:themeColor="text1"/>
          <w:sz w:val="28"/>
          <w:szCs w:val="28"/>
          <w:lang w:val="uk-UA"/>
        </w:rPr>
        <w:t>о</w:t>
      </w:r>
      <w:r w:rsidRPr="00F23480">
        <w:rPr>
          <w:color w:val="000000" w:themeColor="text1"/>
          <w:sz w:val="28"/>
          <w:szCs w:val="28"/>
          <w:lang w:val="uk-UA"/>
        </w:rPr>
        <w:t>р</w:t>
      </w:r>
      <w:r w:rsidR="00244D1E" w:rsidRPr="00F23480">
        <w:rPr>
          <w:color w:val="000000" w:themeColor="text1"/>
          <w:sz w:val="28"/>
          <w:szCs w:val="28"/>
          <w:lang w:val="uk-UA"/>
        </w:rPr>
        <w:t>и</w:t>
      </w:r>
      <w:r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их </w:t>
      </w:r>
      <w:r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244D1E" w:rsidRPr="00F23480">
        <w:rPr>
          <w:color w:val="000000" w:themeColor="text1"/>
          <w:sz w:val="28"/>
          <w:szCs w:val="28"/>
          <w:lang w:val="uk-UA"/>
        </w:rPr>
        <w:t>ів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AC4594">
      <w:pPr>
        <w:pStyle w:val="a6"/>
        <w:numPr>
          <w:ilvl w:val="0"/>
          <w:numId w:val="7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043D7" w:rsidRPr="00F23480" w:rsidRDefault="005043D7" w:rsidP="005043D7">
      <w:pPr>
        <w:rPr>
          <w:sz w:val="28"/>
          <w:szCs w:val="28"/>
          <w:lang w:val="uk-UA"/>
        </w:rPr>
      </w:pP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F85301">
        <w:rPr>
          <w:color w:val="000000"/>
          <w:sz w:val="28"/>
          <w:szCs w:val="28"/>
          <w:lang w:val="uk-UA"/>
        </w:rPr>
        <w:t>22.10.2025</w:t>
      </w:r>
      <w:r w:rsidRPr="00C9586C">
        <w:rPr>
          <w:color w:val="000000"/>
          <w:sz w:val="28"/>
          <w:szCs w:val="28"/>
          <w:lang w:val="uk-UA"/>
        </w:rPr>
        <w:t xml:space="preserve"> №  </w:t>
      </w:r>
      <w:r w:rsidR="00F85301">
        <w:rPr>
          <w:color w:val="000000"/>
          <w:sz w:val="28"/>
          <w:szCs w:val="28"/>
          <w:lang w:val="uk-UA"/>
        </w:rPr>
        <w:t>1672</w:t>
      </w:r>
    </w:p>
    <w:p w:rsidR="008A3368" w:rsidRPr="00F85301" w:rsidRDefault="005043D7" w:rsidP="008A3368">
      <w:pPr>
        <w:ind w:left="4956" w:firstLine="744"/>
        <w:rPr>
          <w:b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ab/>
      </w:r>
    </w:p>
    <w:p w:rsidR="008A3368" w:rsidRPr="00F85301" w:rsidRDefault="008A3368" w:rsidP="008A3368">
      <w:pPr>
        <w:jc w:val="center"/>
        <w:rPr>
          <w:lang w:val="uk-UA"/>
        </w:rPr>
      </w:pPr>
      <w:r w:rsidRPr="00F85301">
        <w:rPr>
          <w:lang w:val="uk-UA"/>
        </w:rPr>
        <w:t>ОГОЛОШЕННЯ</w:t>
      </w:r>
    </w:p>
    <w:p w:rsidR="008A3368" w:rsidRPr="00F85301" w:rsidRDefault="008A3368" w:rsidP="008A3368">
      <w:pPr>
        <w:jc w:val="center"/>
        <w:rPr>
          <w:lang w:val="uk-UA"/>
        </w:rPr>
      </w:pPr>
      <w:r w:rsidRPr="00F85301">
        <w:rPr>
          <w:lang w:val="uk-UA"/>
        </w:rPr>
        <w:t>про  проведення  аукціону</w:t>
      </w:r>
    </w:p>
    <w:p w:rsidR="008A3368" w:rsidRPr="005041BA" w:rsidRDefault="008A3368" w:rsidP="008A3368">
      <w:pPr>
        <w:jc w:val="center"/>
      </w:pPr>
      <w:r w:rsidRPr="00F85301">
        <w:rPr>
          <w:lang w:val="uk-UA"/>
        </w:rPr>
        <w:t xml:space="preserve">з передачі в оренду частини нежитлового приміщення Гімназії №6 </w:t>
      </w:r>
      <w:proofErr w:type="spellStart"/>
      <w:r w:rsidRPr="00F85301">
        <w:rPr>
          <w:lang w:val="uk-UA"/>
        </w:rPr>
        <w:t>Звягельської</w:t>
      </w:r>
      <w:proofErr w:type="spellEnd"/>
      <w:r w:rsidRPr="00F85301">
        <w:rPr>
          <w:lang w:val="uk-UA"/>
        </w:rPr>
        <w:t xml:space="preserve"> міської р</w:t>
      </w:r>
      <w:proofErr w:type="spellStart"/>
      <w:r w:rsidRPr="005041BA">
        <w:t>ади</w:t>
      </w:r>
      <w:proofErr w:type="spellEnd"/>
      <w:r w:rsidRPr="005041BA">
        <w:t xml:space="preserve"> , </w:t>
      </w:r>
      <w:proofErr w:type="spellStart"/>
      <w:r w:rsidRPr="005041BA">
        <w:t>загальною</w:t>
      </w:r>
      <w:proofErr w:type="spellEnd"/>
      <w:r w:rsidRPr="005041BA">
        <w:t xml:space="preserve"> </w:t>
      </w:r>
      <w:proofErr w:type="spellStart"/>
      <w:r w:rsidRPr="005041BA">
        <w:t>площею</w:t>
      </w:r>
      <w:proofErr w:type="spellEnd"/>
      <w:r w:rsidRPr="005041BA">
        <w:t xml:space="preserve"> 130,8 </w:t>
      </w:r>
      <w:proofErr w:type="spellStart"/>
      <w:r w:rsidRPr="005041BA">
        <w:t>кв.м</w:t>
      </w:r>
      <w:proofErr w:type="spellEnd"/>
      <w:r w:rsidRPr="005041BA">
        <w:t>.(</w:t>
      </w:r>
      <w:proofErr w:type="spellStart"/>
      <w:r w:rsidRPr="005041BA">
        <w:t>харчоблок</w:t>
      </w:r>
      <w:proofErr w:type="spellEnd"/>
      <w:r w:rsidRPr="005041BA">
        <w:t xml:space="preserve"> з </w:t>
      </w:r>
      <w:proofErr w:type="spellStart"/>
      <w:r w:rsidRPr="005041BA">
        <w:t>обладнанням</w:t>
      </w:r>
      <w:proofErr w:type="spellEnd"/>
      <w:r>
        <w:t>)</w:t>
      </w:r>
      <w:r w:rsidRPr="005041BA">
        <w:t xml:space="preserve"> за</w:t>
      </w:r>
      <w:r w:rsidRPr="005041BA">
        <w:rPr>
          <w:lang w:val="en-US"/>
        </w:rPr>
        <w:t> </w:t>
      </w:r>
      <w:proofErr w:type="spellStart"/>
      <w:r w:rsidRPr="005041BA">
        <w:t>адресою</w:t>
      </w:r>
      <w:proofErr w:type="spellEnd"/>
      <w:r w:rsidRPr="005041BA">
        <w:t xml:space="preserve">: 11708, </w:t>
      </w:r>
      <w:proofErr w:type="spellStart"/>
      <w:r w:rsidRPr="005041BA">
        <w:t>Житомирська</w:t>
      </w:r>
      <w:proofErr w:type="spellEnd"/>
      <w:r w:rsidRPr="005041BA">
        <w:t xml:space="preserve"> область,  </w:t>
      </w:r>
      <w:proofErr w:type="spellStart"/>
      <w:r w:rsidRPr="005041BA">
        <w:t>Звягельський</w:t>
      </w:r>
      <w:proofErr w:type="spellEnd"/>
      <w:r w:rsidRPr="005041BA">
        <w:t xml:space="preserve"> район, </w:t>
      </w:r>
      <w:proofErr w:type="spellStart"/>
      <w:r w:rsidRPr="005041BA">
        <w:t>м.Звягель</w:t>
      </w:r>
      <w:proofErr w:type="spellEnd"/>
      <w:r w:rsidRPr="005041BA">
        <w:t xml:space="preserve">, </w:t>
      </w:r>
      <w:proofErr w:type="spellStart"/>
      <w:r w:rsidRPr="005041BA">
        <w:t>вул</w:t>
      </w:r>
      <w:proofErr w:type="spellEnd"/>
      <w:r w:rsidRPr="005041BA">
        <w:t xml:space="preserve">. </w:t>
      </w:r>
      <w:proofErr w:type="spellStart"/>
      <w:r w:rsidRPr="005041BA">
        <w:t>Острозьких</w:t>
      </w:r>
      <w:proofErr w:type="spellEnd"/>
      <w:r w:rsidRPr="005041BA">
        <w:t xml:space="preserve"> </w:t>
      </w:r>
      <w:proofErr w:type="spellStart"/>
      <w:r w:rsidRPr="005041BA">
        <w:t>Князів</w:t>
      </w:r>
      <w:proofErr w:type="spellEnd"/>
      <w:r w:rsidR="00DA2029">
        <w:rPr>
          <w:lang w:val="uk-UA"/>
        </w:rPr>
        <w:t>,</w:t>
      </w:r>
      <w:r w:rsidRPr="005041BA">
        <w:t xml:space="preserve"> </w:t>
      </w:r>
      <w:proofErr w:type="spellStart"/>
      <w:r w:rsidRPr="005041BA">
        <w:t>будинок</w:t>
      </w:r>
      <w:proofErr w:type="spellEnd"/>
      <w:r w:rsidRPr="005041BA">
        <w:t xml:space="preserve"> 58</w:t>
      </w:r>
    </w:p>
    <w:p w:rsidR="008A3368" w:rsidRPr="00B47B90" w:rsidRDefault="008A3368" w:rsidP="008A3368">
      <w:pPr>
        <w:jc w:val="center"/>
      </w:pP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0"/>
        <w:gridCol w:w="69"/>
        <w:gridCol w:w="7229"/>
      </w:tblGrid>
      <w:tr w:rsidR="008A3368" w:rsidRPr="00B47B90" w:rsidTr="00C36D53">
        <w:trPr>
          <w:trHeight w:val="15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12732E" w:rsidRDefault="008A3368" w:rsidP="00FC0E45">
            <w:pPr>
              <w:ind w:left="34"/>
              <w:jc w:val="both"/>
            </w:pPr>
            <w:proofErr w:type="spellStart"/>
            <w:r w:rsidRPr="0012732E">
              <w:t>Назва</w:t>
            </w:r>
            <w:proofErr w:type="spellEnd"/>
            <w:r w:rsidRPr="0012732E">
              <w:t xml:space="preserve"> </w:t>
            </w:r>
            <w:proofErr w:type="spellStart"/>
            <w:r w:rsidRPr="0012732E">
              <w:t>аукціону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Default="008A3368" w:rsidP="00FC0E45">
            <w:pPr>
              <w:jc w:val="both"/>
            </w:pPr>
            <w:proofErr w:type="spellStart"/>
            <w:r w:rsidRPr="0012732E">
              <w:t>Аукціон</w:t>
            </w:r>
            <w:proofErr w:type="spellEnd"/>
            <w:r w:rsidRPr="0012732E">
              <w:t xml:space="preserve"> з </w:t>
            </w:r>
            <w:proofErr w:type="spellStart"/>
            <w:r w:rsidRPr="0012732E">
              <w:t>передачі</w:t>
            </w:r>
            <w:proofErr w:type="spellEnd"/>
            <w:r w:rsidRPr="0012732E">
              <w:t xml:space="preserve"> в </w:t>
            </w:r>
            <w:proofErr w:type="spellStart"/>
            <w:r w:rsidRPr="0012732E">
              <w:t>оренду</w:t>
            </w:r>
            <w:proofErr w:type="spellEnd"/>
            <w:r w:rsidRPr="0012732E">
              <w:t xml:space="preserve"> </w:t>
            </w:r>
            <w:proofErr w:type="spellStart"/>
            <w:r w:rsidRPr="003C139B">
              <w:t>частини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нежитлового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приміщення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Гімназ</w:t>
            </w:r>
            <w:r>
              <w:t>ії</w:t>
            </w:r>
            <w:proofErr w:type="spellEnd"/>
            <w:r>
              <w:t xml:space="preserve"> №6 </w:t>
            </w:r>
            <w:proofErr w:type="spellStart"/>
            <w:r>
              <w:t>Звягельської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  <w:r w:rsidRPr="003C139B">
              <w:t xml:space="preserve">, </w:t>
            </w:r>
            <w:proofErr w:type="spellStart"/>
            <w:r w:rsidRPr="003C139B">
              <w:t>загальною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площею</w:t>
            </w:r>
            <w:proofErr w:type="spellEnd"/>
            <w:r w:rsidRPr="003C139B">
              <w:t xml:space="preserve"> 130,8 </w:t>
            </w:r>
            <w:proofErr w:type="spellStart"/>
            <w:r w:rsidRPr="003C139B">
              <w:t>кв.м</w:t>
            </w:r>
            <w:proofErr w:type="spellEnd"/>
            <w:r w:rsidRPr="003C139B">
              <w:t>.(</w:t>
            </w:r>
            <w:proofErr w:type="spellStart"/>
            <w:proofErr w:type="gramStart"/>
            <w:r w:rsidRPr="003C139B">
              <w:t>харчоблок</w:t>
            </w:r>
            <w:proofErr w:type="spellEnd"/>
            <w:r w:rsidRPr="003C139B">
              <w:t>)  з</w:t>
            </w:r>
            <w:proofErr w:type="gramEnd"/>
            <w:r w:rsidRPr="003C139B">
              <w:t xml:space="preserve"> </w:t>
            </w:r>
            <w:proofErr w:type="spellStart"/>
            <w:r w:rsidRPr="003C139B">
              <w:t>обладнанням</w:t>
            </w:r>
            <w:proofErr w:type="spellEnd"/>
            <w:r w:rsidRPr="003C139B">
              <w:t xml:space="preserve"> </w:t>
            </w:r>
          </w:p>
          <w:p w:rsidR="008A3368" w:rsidRPr="0012732E" w:rsidRDefault="008A3368" w:rsidP="00C36D53">
            <w:pPr>
              <w:jc w:val="both"/>
            </w:pPr>
            <w:r w:rsidRPr="003C139B">
              <w:t>за</w:t>
            </w:r>
            <w:r w:rsidRPr="003C139B">
              <w:rPr>
                <w:lang w:val="en-US"/>
              </w:rPr>
              <w:t> </w:t>
            </w:r>
            <w:proofErr w:type="spellStart"/>
            <w:r w:rsidRPr="003C139B">
              <w:t>адресою</w:t>
            </w:r>
            <w:proofErr w:type="spellEnd"/>
            <w:r w:rsidRPr="003C139B">
              <w:t xml:space="preserve">: 11708, </w:t>
            </w:r>
            <w:proofErr w:type="spellStart"/>
            <w:r w:rsidRPr="003C139B">
              <w:t>Житомирська</w:t>
            </w:r>
            <w:proofErr w:type="spellEnd"/>
            <w:r w:rsidRPr="003C139B">
              <w:t xml:space="preserve"> </w:t>
            </w:r>
            <w:proofErr w:type="gramStart"/>
            <w:r w:rsidRPr="003C139B">
              <w:t xml:space="preserve">область,  </w:t>
            </w:r>
            <w:proofErr w:type="spellStart"/>
            <w:r w:rsidRPr="003C139B">
              <w:t>Звягельський</w:t>
            </w:r>
            <w:proofErr w:type="spellEnd"/>
            <w:proofErr w:type="gramEnd"/>
            <w:r w:rsidRPr="003C139B">
              <w:t xml:space="preserve"> район, </w:t>
            </w:r>
            <w:proofErr w:type="spellStart"/>
            <w:r w:rsidRPr="003C139B">
              <w:t>м.Звягель</w:t>
            </w:r>
            <w:proofErr w:type="spellEnd"/>
            <w:r w:rsidRPr="003C139B">
              <w:t xml:space="preserve">, </w:t>
            </w:r>
            <w:proofErr w:type="spellStart"/>
            <w:r w:rsidRPr="003C139B">
              <w:t>вул</w:t>
            </w:r>
            <w:proofErr w:type="spellEnd"/>
            <w:r w:rsidRPr="003C139B">
              <w:t xml:space="preserve">. </w:t>
            </w:r>
            <w:proofErr w:type="spellStart"/>
            <w:r w:rsidRPr="003C139B">
              <w:t>Острозьких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Князів</w:t>
            </w:r>
            <w:proofErr w:type="spellEnd"/>
            <w:r w:rsidR="00DA2029">
              <w:rPr>
                <w:lang w:val="uk-UA"/>
              </w:rPr>
              <w:t>,</w:t>
            </w:r>
            <w:r w:rsidRPr="003C139B">
              <w:t xml:space="preserve"> </w:t>
            </w:r>
            <w:proofErr w:type="spellStart"/>
            <w:r w:rsidRPr="003C139B">
              <w:t>будинок</w:t>
            </w:r>
            <w:proofErr w:type="spellEnd"/>
            <w:r w:rsidRPr="003C139B">
              <w:t xml:space="preserve"> 58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  <w:jc w:val="both"/>
              <w:rPr>
                <w:highlight w:val="yellow"/>
              </w:rPr>
            </w:pPr>
            <w:proofErr w:type="spellStart"/>
            <w:r w:rsidRPr="00B47B90">
              <w:t>Повне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найменування</w:t>
            </w:r>
            <w:proofErr w:type="spellEnd"/>
            <w:r w:rsidRPr="00B47B90">
              <w:t xml:space="preserve"> та адреса </w:t>
            </w:r>
            <w:proofErr w:type="spellStart"/>
            <w:r w:rsidRPr="00B47B90">
              <w:t>орендодавця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711210" w:rsidRDefault="008A3368" w:rsidP="008A3368">
            <w:pPr>
              <w:pStyle w:val="ac"/>
              <w:spacing w:before="0" w:after="0"/>
              <w:jc w:val="both"/>
              <w:rPr>
                <w:lang w:val="en-US"/>
              </w:rPr>
            </w:pPr>
            <w:r w:rsidRPr="00031A8C">
              <w:rPr>
                <w:color w:val="000000" w:themeColor="text1"/>
                <w:lang w:val="uk-UA" w:eastAsia="uk-UA"/>
              </w:rPr>
              <w:t xml:space="preserve">Виконавчий комітет </w:t>
            </w:r>
            <w:proofErr w:type="spellStart"/>
            <w:r w:rsidRPr="00031A8C">
              <w:rPr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031A8C">
              <w:rPr>
                <w:color w:val="000000" w:themeColor="text1"/>
                <w:lang w:val="uk-UA" w:eastAsia="uk-UA"/>
              </w:rPr>
              <w:t xml:space="preserve"> міської ради</w:t>
            </w:r>
            <w:r>
              <w:rPr>
                <w:color w:val="000000" w:themeColor="text1"/>
                <w:lang w:val="uk-UA" w:eastAsia="uk-UA"/>
              </w:rPr>
              <w:br/>
            </w:r>
            <w:r w:rsidRPr="00031A8C">
              <w:rPr>
                <w:color w:val="000000" w:themeColor="text1"/>
                <w:lang w:val="uk-UA" w:eastAsia="uk-UA"/>
              </w:rPr>
              <w:t>Код ЄДРПОУ 04053571</w:t>
            </w:r>
            <w:r>
              <w:rPr>
                <w:color w:val="000000" w:themeColor="text1"/>
                <w:lang w:val="uk-UA" w:eastAsia="uk-UA"/>
              </w:rPr>
              <w:t xml:space="preserve"> Місце знаходження: вул. Шевченка</w:t>
            </w:r>
            <w:r w:rsidR="00DA2029">
              <w:rPr>
                <w:color w:val="000000" w:themeColor="text1"/>
                <w:lang w:val="uk-UA" w:eastAsia="uk-UA"/>
              </w:rPr>
              <w:t>,</w:t>
            </w:r>
            <w:r>
              <w:rPr>
                <w:color w:val="000000" w:themeColor="text1"/>
                <w:lang w:val="uk-UA" w:eastAsia="uk-UA"/>
              </w:rPr>
              <w:t> 1</w:t>
            </w:r>
            <w:r w:rsidRPr="00031A8C">
              <w:rPr>
                <w:color w:val="000000" w:themeColor="text1"/>
                <w:lang w:val="uk-UA" w:eastAsia="uk-UA"/>
              </w:rPr>
              <w:t xml:space="preserve">6, </w:t>
            </w:r>
            <w:r w:rsidRPr="00031A8C">
              <w:rPr>
                <w:color w:val="000000" w:themeColor="text1"/>
                <w:lang w:val="uk-UA" w:eastAsia="uk-UA"/>
              </w:rPr>
              <w:br/>
              <w:t>м. Звягель,11700</w:t>
            </w:r>
            <w:r>
              <w:rPr>
                <w:color w:val="000000" w:themeColor="text1"/>
                <w:lang w:val="uk-UA" w:eastAsia="uk-UA"/>
              </w:rPr>
              <w:t xml:space="preserve"> </w:t>
            </w:r>
            <w:proofErr w:type="spellStart"/>
            <w:r w:rsidRPr="00031A8C">
              <w:rPr>
                <w:color w:val="000000" w:themeColor="text1"/>
                <w:lang w:val="uk-UA" w:eastAsia="uk-UA"/>
              </w:rPr>
              <w:t>Тел</w:t>
            </w:r>
            <w:proofErr w:type="spellEnd"/>
            <w:r w:rsidRPr="00031A8C">
              <w:rPr>
                <w:color w:val="000000" w:themeColor="text1"/>
                <w:lang w:val="uk-UA" w:eastAsia="uk-UA"/>
              </w:rPr>
              <w:t>. 04141-3-54-42</w:t>
            </w:r>
            <w:r>
              <w:rPr>
                <w:color w:val="000000" w:themeColor="text1"/>
                <w:lang w:val="uk-UA" w:eastAsia="uk-UA"/>
              </w:rPr>
              <w:t xml:space="preserve"> </w:t>
            </w:r>
            <w:r w:rsidRPr="00711210">
              <w:rPr>
                <w:color w:val="000000" w:themeColor="text1"/>
                <w:sz w:val="22"/>
              </w:rPr>
              <w:t>Е</w:t>
            </w:r>
            <w:r w:rsidRPr="00711210">
              <w:rPr>
                <w:color w:val="000000" w:themeColor="text1"/>
                <w:sz w:val="22"/>
                <w:lang w:val="en-US"/>
              </w:rPr>
              <w:t>-mail: NvOTGvikonkom@ukr.net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  <w:rPr>
                <w:highlight w:val="yellow"/>
              </w:rPr>
            </w:pPr>
            <w:proofErr w:type="spellStart"/>
            <w:r w:rsidRPr="00B47B90">
              <w:t>Повне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найменування</w:t>
            </w:r>
            <w:proofErr w:type="spellEnd"/>
            <w:r w:rsidRPr="00B47B90">
              <w:t xml:space="preserve"> та адреса </w:t>
            </w:r>
            <w:proofErr w:type="spellStart"/>
            <w:r w:rsidRPr="00B47B90">
              <w:t>балансоутримувача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Гімназія</w:t>
            </w:r>
            <w:proofErr w:type="spellEnd"/>
            <w:r>
              <w:t xml:space="preserve"> №6 </w:t>
            </w:r>
            <w:proofErr w:type="spellStart"/>
            <w:r>
              <w:t>Звягельської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8A3368" w:rsidRPr="00B47B90" w:rsidRDefault="008A3368" w:rsidP="00FC0E45">
            <w:pPr>
              <w:autoSpaceDE w:val="0"/>
              <w:autoSpaceDN w:val="0"/>
              <w:adjustRightInd w:val="0"/>
              <w:jc w:val="both"/>
            </w:pPr>
            <w:r w:rsidRPr="00B47B90">
              <w:t>Код ЄДРПОУ 22060</w:t>
            </w:r>
            <w:r>
              <w:t>221</w:t>
            </w:r>
          </w:p>
          <w:p w:rsidR="008A3368" w:rsidRPr="00196A81" w:rsidRDefault="008A3368" w:rsidP="00FC0E45">
            <w:pPr>
              <w:jc w:val="both"/>
            </w:pPr>
            <w:proofErr w:type="spellStart"/>
            <w:r w:rsidRPr="00B47B90">
              <w:t>Місцезнаходження</w:t>
            </w:r>
            <w:proofErr w:type="spellEnd"/>
            <w:r w:rsidRPr="00B47B90">
              <w:t xml:space="preserve">: </w:t>
            </w:r>
            <w:r>
              <w:t xml:space="preserve">11708, </w:t>
            </w:r>
            <w:proofErr w:type="spellStart"/>
            <w:r w:rsidRPr="00196A81">
              <w:t>Житомирська</w:t>
            </w:r>
            <w:proofErr w:type="spellEnd"/>
            <w:r w:rsidRPr="00196A81">
              <w:t xml:space="preserve"> область, </w:t>
            </w:r>
            <w:proofErr w:type="spellStart"/>
            <w:r>
              <w:t>Звягельський</w:t>
            </w:r>
            <w:proofErr w:type="spellEnd"/>
            <w:r>
              <w:t xml:space="preserve"> район, </w:t>
            </w:r>
            <w:proofErr w:type="spellStart"/>
            <w:r>
              <w:t>м.Звягель</w:t>
            </w:r>
            <w:proofErr w:type="spellEnd"/>
            <w:r>
              <w:t xml:space="preserve">, </w:t>
            </w:r>
            <w:proofErr w:type="spellStart"/>
            <w:r w:rsidR="00DA2029">
              <w:t>вул</w:t>
            </w:r>
            <w:proofErr w:type="spellEnd"/>
            <w:r w:rsidR="00DA2029">
              <w:t xml:space="preserve">. </w:t>
            </w:r>
            <w:proofErr w:type="spellStart"/>
            <w:r w:rsidR="00DA2029">
              <w:t>Острозьких</w:t>
            </w:r>
            <w:proofErr w:type="spellEnd"/>
            <w:r w:rsidR="00DA2029">
              <w:t xml:space="preserve"> </w:t>
            </w:r>
            <w:proofErr w:type="spellStart"/>
            <w:r w:rsidR="00DA2029">
              <w:t>Князів</w:t>
            </w:r>
            <w:proofErr w:type="spellEnd"/>
            <w:r w:rsidRPr="00196A81">
              <w:t xml:space="preserve">, </w:t>
            </w:r>
            <w:proofErr w:type="spellStart"/>
            <w:r w:rsidRPr="00196A81">
              <w:t>будинок</w:t>
            </w:r>
            <w:proofErr w:type="spellEnd"/>
            <w:r w:rsidRPr="00196A81">
              <w:t xml:space="preserve"> </w:t>
            </w:r>
            <w:r>
              <w:t>58.</w:t>
            </w:r>
          </w:p>
          <w:p w:rsidR="008A3368" w:rsidRPr="00B47B90" w:rsidRDefault="008A3368" w:rsidP="00FC0E45">
            <w:pPr>
              <w:autoSpaceDE w:val="0"/>
              <w:autoSpaceDN w:val="0"/>
              <w:adjustRightInd w:val="0"/>
              <w:jc w:val="both"/>
            </w:pPr>
            <w:r>
              <w:t>т</w:t>
            </w:r>
            <w:r w:rsidRPr="00B47B90">
              <w:t>ел.04141-</w:t>
            </w:r>
            <w:r>
              <w:t>35006</w:t>
            </w:r>
          </w:p>
          <w:p w:rsidR="008A3368" w:rsidRPr="004E252F" w:rsidRDefault="008A3368" w:rsidP="00FC0E45">
            <w:pPr>
              <w:autoSpaceDE w:val="0"/>
              <w:autoSpaceDN w:val="0"/>
              <w:adjustRightInd w:val="0"/>
              <w:jc w:val="both"/>
            </w:pPr>
            <w:r w:rsidRPr="00B47B90">
              <w:t>Е-</w:t>
            </w:r>
            <w:proofErr w:type="spellStart"/>
            <w:r w:rsidRPr="00B47B90">
              <w:t>mail</w:t>
            </w:r>
            <w:proofErr w:type="spellEnd"/>
            <w:r w:rsidRPr="00B47B90">
              <w:t xml:space="preserve">: </w:t>
            </w:r>
            <w:r>
              <w:rPr>
                <w:lang w:val="en-US"/>
              </w:rPr>
              <w:t>directors</w:t>
            </w:r>
            <w:r w:rsidRPr="004E252F">
              <w:t>6@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4E252F">
              <w:t>.</w:t>
            </w:r>
            <w:r>
              <w:rPr>
                <w:lang w:val="en-US"/>
              </w:rPr>
              <w:t>net</w:t>
            </w:r>
          </w:p>
        </w:tc>
      </w:tr>
      <w:tr w:rsidR="008A3368" w:rsidRPr="00B47B90" w:rsidTr="00FC0E45">
        <w:trPr>
          <w:trHeight w:val="547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  <w:jc w:val="both"/>
            </w:pPr>
            <w:proofErr w:type="spellStart"/>
            <w:r w:rsidRPr="00B47B90">
              <w:t>Інформація</w:t>
            </w:r>
            <w:proofErr w:type="spellEnd"/>
            <w:r w:rsidRPr="00B47B90">
              <w:t xml:space="preserve"> про </w:t>
            </w:r>
            <w:proofErr w:type="spellStart"/>
            <w:r w:rsidRPr="00B47B90">
              <w:t>об’єкт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оренди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DA2029" w:rsidRDefault="008A3368" w:rsidP="00C36D53">
            <w:pPr>
              <w:jc w:val="both"/>
              <w:rPr>
                <w:lang w:val="uk-UA"/>
              </w:rPr>
            </w:pPr>
            <w:proofErr w:type="spellStart"/>
            <w:r>
              <w:t>Частина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нежитлового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приміщення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Гімназ</w:t>
            </w:r>
            <w:r>
              <w:t>ії</w:t>
            </w:r>
            <w:proofErr w:type="spellEnd"/>
            <w:r>
              <w:t xml:space="preserve"> №6 </w:t>
            </w:r>
            <w:proofErr w:type="spellStart"/>
            <w:r>
              <w:t>Звягельської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  <w:r w:rsidRPr="003C139B">
              <w:t xml:space="preserve">, </w:t>
            </w:r>
            <w:proofErr w:type="spellStart"/>
            <w:r w:rsidRPr="003C139B">
              <w:t>загальною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площею</w:t>
            </w:r>
            <w:proofErr w:type="spellEnd"/>
            <w:r w:rsidRPr="003C139B">
              <w:t xml:space="preserve"> 130,8 </w:t>
            </w:r>
            <w:proofErr w:type="spellStart"/>
            <w:r w:rsidRPr="003C139B">
              <w:t>кв.м</w:t>
            </w:r>
            <w:proofErr w:type="spellEnd"/>
            <w:r w:rsidRPr="003C139B">
              <w:t>.(</w:t>
            </w:r>
            <w:proofErr w:type="spellStart"/>
            <w:proofErr w:type="gramStart"/>
            <w:r w:rsidRPr="003C139B">
              <w:t>харчоблок</w:t>
            </w:r>
            <w:proofErr w:type="spellEnd"/>
            <w:r w:rsidRPr="003C139B">
              <w:t>)  з</w:t>
            </w:r>
            <w:proofErr w:type="gramEnd"/>
            <w:r w:rsidRPr="003C139B">
              <w:t xml:space="preserve"> </w:t>
            </w:r>
            <w:proofErr w:type="spellStart"/>
            <w:r w:rsidRPr="003C139B">
              <w:t>обладнанням</w:t>
            </w:r>
            <w:proofErr w:type="spellEnd"/>
            <w:r w:rsidRPr="003C139B">
              <w:t xml:space="preserve"> за</w:t>
            </w:r>
            <w:r w:rsidRPr="003C139B">
              <w:rPr>
                <w:lang w:val="en-US"/>
              </w:rPr>
              <w:t> </w:t>
            </w:r>
            <w:proofErr w:type="spellStart"/>
            <w:r w:rsidRPr="003C139B">
              <w:t>адресою</w:t>
            </w:r>
            <w:proofErr w:type="spellEnd"/>
            <w:r w:rsidRPr="003C139B">
              <w:t xml:space="preserve">: 11708, </w:t>
            </w:r>
            <w:proofErr w:type="spellStart"/>
            <w:r w:rsidRPr="003C139B">
              <w:t>Житомирська</w:t>
            </w:r>
            <w:proofErr w:type="spellEnd"/>
            <w:r w:rsidRPr="003C139B">
              <w:t xml:space="preserve"> область,  </w:t>
            </w:r>
            <w:proofErr w:type="spellStart"/>
            <w:r w:rsidRPr="003C139B">
              <w:t>Звягельський</w:t>
            </w:r>
            <w:proofErr w:type="spellEnd"/>
            <w:r w:rsidRPr="003C139B">
              <w:t xml:space="preserve"> район, </w:t>
            </w:r>
            <w:proofErr w:type="spellStart"/>
            <w:r w:rsidRPr="003C139B">
              <w:t>м.Звягель</w:t>
            </w:r>
            <w:proofErr w:type="spellEnd"/>
            <w:r w:rsidRPr="003C139B">
              <w:t xml:space="preserve">, </w:t>
            </w:r>
            <w:proofErr w:type="spellStart"/>
            <w:r w:rsidRPr="003C139B">
              <w:t>вул</w:t>
            </w:r>
            <w:proofErr w:type="spellEnd"/>
            <w:r w:rsidRPr="003C139B">
              <w:t xml:space="preserve">. </w:t>
            </w:r>
            <w:proofErr w:type="spellStart"/>
            <w:r w:rsidRPr="003C139B">
              <w:t>Острозьких</w:t>
            </w:r>
            <w:proofErr w:type="spellEnd"/>
            <w:r w:rsidRPr="003C139B">
              <w:t xml:space="preserve"> </w:t>
            </w:r>
            <w:proofErr w:type="spellStart"/>
            <w:r w:rsidRPr="003C139B">
              <w:t>Князів</w:t>
            </w:r>
            <w:proofErr w:type="spellEnd"/>
            <w:r w:rsidR="00DA2029">
              <w:rPr>
                <w:lang w:val="uk-UA"/>
              </w:rPr>
              <w:t>,</w:t>
            </w:r>
            <w:r w:rsidRPr="003C139B">
              <w:t xml:space="preserve"> </w:t>
            </w:r>
            <w:proofErr w:type="spellStart"/>
            <w:r w:rsidRPr="003C139B">
              <w:t>будинок</w:t>
            </w:r>
            <w:proofErr w:type="spellEnd"/>
            <w:r w:rsidRPr="003C139B">
              <w:t xml:space="preserve"> 58</w:t>
            </w:r>
            <w:r w:rsidR="00DA2029">
              <w:rPr>
                <w:lang w:val="uk-UA"/>
              </w:rPr>
              <w:t>.</w:t>
            </w:r>
          </w:p>
        </w:tc>
      </w:tr>
      <w:tr w:rsidR="008A3368" w:rsidRPr="00B47B90" w:rsidTr="00FC0E45">
        <w:trPr>
          <w:trHeight w:val="319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</w:pPr>
            <w:r w:rsidRPr="00B47B90">
              <w:t xml:space="preserve">Тип </w:t>
            </w:r>
            <w:proofErr w:type="spellStart"/>
            <w:r w:rsidRPr="00B47B90">
              <w:t>переліку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першого</w:t>
            </w:r>
            <w:proofErr w:type="spellEnd"/>
            <w:r>
              <w:t xml:space="preserve"> типу </w:t>
            </w:r>
          </w:p>
        </w:tc>
      </w:tr>
      <w:tr w:rsidR="008A3368" w:rsidRPr="00B47B90" w:rsidTr="00FC0E45">
        <w:trPr>
          <w:trHeight w:val="207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</w:pPr>
            <w:proofErr w:type="spellStart"/>
            <w:r w:rsidRPr="00B47B90">
              <w:t>Вартість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об'єкта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оренди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Default="008A3368" w:rsidP="00FC0E45">
            <w:pPr>
              <w:jc w:val="both"/>
            </w:pPr>
            <w:proofErr w:type="spellStart"/>
            <w:r>
              <w:t>В</w:t>
            </w:r>
            <w:r w:rsidRPr="00B47B90">
              <w:t>артість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об’єкта</w:t>
            </w:r>
            <w:proofErr w:type="spellEnd"/>
            <w:r w:rsidRPr="00B47B90">
              <w:t xml:space="preserve"> </w:t>
            </w:r>
            <w:proofErr w:type="spellStart"/>
            <w:r w:rsidRPr="003E737C">
              <w:t>оренди</w:t>
            </w:r>
            <w:proofErr w:type="spellEnd"/>
            <w:r>
              <w:t xml:space="preserve"> (</w:t>
            </w:r>
            <w:proofErr w:type="spellStart"/>
            <w:r>
              <w:t>частина</w:t>
            </w:r>
            <w:proofErr w:type="spellEnd"/>
            <w:r>
              <w:t xml:space="preserve"> </w:t>
            </w:r>
            <w:proofErr w:type="spellStart"/>
            <w:r>
              <w:t>нежитлового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приміщення</w:t>
            </w:r>
            <w:proofErr w:type="spellEnd"/>
            <w:r>
              <w:t xml:space="preserve"> </w:t>
            </w:r>
            <w:r w:rsidRPr="00B47B90">
              <w:t xml:space="preserve"> </w:t>
            </w:r>
            <w:proofErr w:type="spellStart"/>
            <w:r>
              <w:t>Гімназії</w:t>
            </w:r>
            <w:proofErr w:type="spellEnd"/>
            <w:proofErr w:type="gramEnd"/>
            <w:r>
              <w:t xml:space="preserve"> №6 </w:t>
            </w:r>
            <w:proofErr w:type="spellStart"/>
            <w:r>
              <w:t>Звягельської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r w:rsidRPr="00A95DFA">
              <w:t xml:space="preserve"> </w:t>
            </w:r>
            <w:proofErr w:type="spellStart"/>
            <w:r w:rsidRPr="00A95DFA">
              <w:t>загальною</w:t>
            </w:r>
            <w:proofErr w:type="spellEnd"/>
            <w:r w:rsidRPr="00A95DFA">
              <w:t xml:space="preserve"> </w:t>
            </w:r>
            <w:proofErr w:type="spellStart"/>
            <w:r>
              <w:t>площею</w:t>
            </w:r>
            <w:proofErr w:type="spellEnd"/>
            <w:r>
              <w:t xml:space="preserve"> 130,8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A95DFA">
              <w:t>(</w:t>
            </w:r>
            <w:proofErr w:type="spellStart"/>
            <w:r w:rsidRPr="00A95DFA">
              <w:t>харчоблок</w:t>
            </w:r>
            <w:proofErr w:type="spellEnd"/>
            <w:r w:rsidRPr="00A95DFA">
              <w:t>)</w:t>
            </w:r>
            <w:r w:rsidRPr="00183527">
              <w:t>)</w:t>
            </w:r>
            <w:r>
              <w:t xml:space="preserve"> </w:t>
            </w:r>
            <w:r w:rsidRPr="00B47B90">
              <w:t xml:space="preserve">– </w:t>
            </w:r>
            <w:r w:rsidRPr="0012732E">
              <w:t>840434</w:t>
            </w:r>
            <w:r w:rsidRPr="00B47B90">
              <w:t xml:space="preserve"> грн.</w:t>
            </w:r>
            <w:r>
              <w:t xml:space="preserve"> (</w:t>
            </w:r>
            <w:proofErr w:type="spellStart"/>
            <w:r>
              <w:t>Вісімсот</w:t>
            </w:r>
            <w:proofErr w:type="spellEnd"/>
            <w:r>
              <w:t xml:space="preserve"> сорок </w:t>
            </w:r>
            <w:proofErr w:type="spellStart"/>
            <w:r>
              <w:t>тисяч</w:t>
            </w:r>
            <w:proofErr w:type="spellEnd"/>
            <w:r>
              <w:t xml:space="preserve"> </w:t>
            </w:r>
            <w:proofErr w:type="spellStart"/>
            <w:r>
              <w:t>чотириста</w:t>
            </w:r>
            <w:proofErr w:type="spellEnd"/>
            <w:r>
              <w:t xml:space="preserve"> </w:t>
            </w:r>
            <w:proofErr w:type="spellStart"/>
            <w:r>
              <w:t>тридцять</w:t>
            </w:r>
            <w:proofErr w:type="spellEnd"/>
            <w:r>
              <w:t xml:space="preserve"> 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гривні</w:t>
            </w:r>
            <w:proofErr w:type="spellEnd"/>
            <w:r>
              <w:t xml:space="preserve"> 00 </w:t>
            </w:r>
            <w:proofErr w:type="spellStart"/>
            <w:r>
              <w:t>копійок</w:t>
            </w:r>
            <w:proofErr w:type="spellEnd"/>
            <w:r>
              <w:t>).</w:t>
            </w:r>
          </w:p>
          <w:p w:rsidR="008A3368" w:rsidRPr="00B47B90" w:rsidRDefault="008A3368" w:rsidP="00FC0E45">
            <w:pPr>
              <w:jc w:val="both"/>
            </w:pPr>
            <w:proofErr w:type="spellStart"/>
            <w:r>
              <w:t>В</w:t>
            </w:r>
            <w:r w:rsidRPr="00B47B90">
              <w:t>артість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обладнання</w:t>
            </w:r>
            <w:proofErr w:type="spellEnd"/>
            <w:r>
              <w:t xml:space="preserve">: плита 6-ти </w:t>
            </w:r>
            <w:proofErr w:type="spellStart"/>
            <w:r>
              <w:t>камфорна</w:t>
            </w:r>
            <w:proofErr w:type="spellEnd"/>
            <w:r>
              <w:t xml:space="preserve"> з </w:t>
            </w:r>
            <w:proofErr w:type="spellStart"/>
            <w:r>
              <w:t>духовкою</w:t>
            </w:r>
            <w:proofErr w:type="spellEnd"/>
            <w:r>
              <w:t xml:space="preserve"> 2011 року </w:t>
            </w:r>
            <w:proofErr w:type="spellStart"/>
            <w:r>
              <w:t>випуску</w:t>
            </w:r>
            <w:proofErr w:type="spellEnd"/>
            <w:r>
              <w:t xml:space="preserve">, ванна </w:t>
            </w:r>
            <w:proofErr w:type="spellStart"/>
            <w:r>
              <w:t>мийна</w:t>
            </w:r>
            <w:proofErr w:type="spellEnd"/>
            <w:r>
              <w:t xml:space="preserve"> 3-х </w:t>
            </w:r>
            <w:proofErr w:type="spellStart"/>
            <w:r>
              <w:t>секційна</w:t>
            </w:r>
            <w:proofErr w:type="spellEnd"/>
            <w:r>
              <w:t xml:space="preserve"> 2008 року </w:t>
            </w:r>
            <w:proofErr w:type="spellStart"/>
            <w:r>
              <w:t>випуску</w:t>
            </w:r>
            <w:proofErr w:type="spellEnd"/>
            <w:r>
              <w:t xml:space="preserve">, </w:t>
            </w:r>
            <w:proofErr w:type="spellStart"/>
            <w:r>
              <w:t>електросковорода</w:t>
            </w:r>
            <w:proofErr w:type="spellEnd"/>
            <w:r>
              <w:t xml:space="preserve"> ПНР 2008 року </w:t>
            </w:r>
            <w:proofErr w:type="spellStart"/>
            <w:r>
              <w:t>випуску</w:t>
            </w:r>
            <w:proofErr w:type="spellEnd"/>
            <w:r w:rsidRPr="00B47B90">
              <w:t xml:space="preserve"> – </w:t>
            </w:r>
            <w:r>
              <w:t>18000</w:t>
            </w:r>
            <w:r w:rsidRPr="00B47B90">
              <w:t xml:space="preserve"> грн.</w:t>
            </w:r>
            <w:r>
              <w:t xml:space="preserve"> (</w:t>
            </w:r>
            <w:proofErr w:type="spellStart"/>
            <w:r>
              <w:t>Вісімнадцять</w:t>
            </w:r>
            <w:proofErr w:type="spellEnd"/>
            <w:r>
              <w:t xml:space="preserve"> </w:t>
            </w:r>
            <w:proofErr w:type="spellStart"/>
            <w:r>
              <w:t>тисяч</w:t>
            </w:r>
            <w:proofErr w:type="spellEnd"/>
            <w:r>
              <w:t xml:space="preserve"> </w:t>
            </w:r>
            <w:proofErr w:type="spellStart"/>
            <w:r>
              <w:t>гривень</w:t>
            </w:r>
            <w:proofErr w:type="spellEnd"/>
            <w:r>
              <w:t xml:space="preserve"> 00 </w:t>
            </w:r>
            <w:proofErr w:type="spellStart"/>
            <w:r>
              <w:t>копійок</w:t>
            </w:r>
            <w:proofErr w:type="spellEnd"/>
            <w:r>
              <w:t>).</w:t>
            </w:r>
          </w:p>
          <w:p w:rsidR="008A3368" w:rsidRPr="00C36D53" w:rsidRDefault="008A3368" w:rsidP="00FC0E45">
            <w:pPr>
              <w:jc w:val="both"/>
            </w:pPr>
            <w:proofErr w:type="spellStart"/>
            <w:r w:rsidRPr="00C36D53">
              <w:t>Загальна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вартість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об’єкта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оренди</w:t>
            </w:r>
            <w:proofErr w:type="spellEnd"/>
            <w:r w:rsidRPr="00C36D53">
              <w:t xml:space="preserve"> (</w:t>
            </w:r>
            <w:proofErr w:type="spellStart"/>
            <w:r w:rsidRPr="00C36D53">
              <w:t>частина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нежитлового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приміщення</w:t>
            </w:r>
            <w:proofErr w:type="spellEnd"/>
            <w:r w:rsidRPr="00C36D53">
              <w:t xml:space="preserve">  </w:t>
            </w:r>
            <w:proofErr w:type="spellStart"/>
            <w:r w:rsidRPr="00C36D53">
              <w:t>Гімназії</w:t>
            </w:r>
            <w:proofErr w:type="spellEnd"/>
            <w:r w:rsidRPr="00C36D53">
              <w:t xml:space="preserve"> №6 </w:t>
            </w:r>
            <w:proofErr w:type="spellStart"/>
            <w:r w:rsidRPr="00C36D53">
              <w:t>Звягельської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міської</w:t>
            </w:r>
            <w:proofErr w:type="spellEnd"/>
            <w:r w:rsidRPr="00C36D53">
              <w:t xml:space="preserve"> ради  </w:t>
            </w:r>
            <w:proofErr w:type="spellStart"/>
            <w:r w:rsidRPr="00C36D53">
              <w:t>загальною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площею</w:t>
            </w:r>
            <w:proofErr w:type="spellEnd"/>
            <w:r w:rsidRPr="00C36D53">
              <w:t xml:space="preserve"> 130,8 </w:t>
            </w:r>
            <w:proofErr w:type="spellStart"/>
            <w:r w:rsidRPr="00C36D53">
              <w:t>кв.м</w:t>
            </w:r>
            <w:proofErr w:type="spellEnd"/>
            <w:r w:rsidRPr="00C36D53">
              <w:t>.(</w:t>
            </w:r>
            <w:proofErr w:type="spellStart"/>
            <w:r w:rsidRPr="00C36D53">
              <w:t>харчоблок</w:t>
            </w:r>
            <w:proofErr w:type="spellEnd"/>
            <w:r w:rsidRPr="00C36D53">
              <w:t xml:space="preserve">) з </w:t>
            </w:r>
            <w:proofErr w:type="spellStart"/>
            <w:r w:rsidRPr="00C36D53">
              <w:t>обладнанням</w:t>
            </w:r>
            <w:proofErr w:type="spellEnd"/>
            <w:r w:rsidRPr="00C36D53">
              <w:t xml:space="preserve">  – 858434,00 грн. (</w:t>
            </w:r>
            <w:proofErr w:type="spellStart"/>
            <w:r w:rsidRPr="00C36D53">
              <w:t>Вісімсот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п’ятдесят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вісім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тисяч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чотириста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тридцять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чотири</w:t>
            </w:r>
            <w:proofErr w:type="spellEnd"/>
            <w:r w:rsidRPr="00C36D53">
              <w:t xml:space="preserve"> </w:t>
            </w:r>
            <w:proofErr w:type="spellStart"/>
            <w:r w:rsidRPr="00C36D53">
              <w:t>гривні</w:t>
            </w:r>
            <w:proofErr w:type="spellEnd"/>
            <w:r w:rsidRPr="00C36D53">
              <w:t xml:space="preserve"> 00 </w:t>
            </w:r>
            <w:proofErr w:type="spellStart"/>
            <w:r w:rsidRPr="00C36D53">
              <w:t>копійок</w:t>
            </w:r>
            <w:proofErr w:type="spellEnd"/>
            <w:r w:rsidRPr="00C36D53">
              <w:t>)</w:t>
            </w:r>
          </w:p>
        </w:tc>
      </w:tr>
      <w:tr w:rsidR="008A3368" w:rsidRPr="00B47B90" w:rsidTr="00FC0E45">
        <w:trPr>
          <w:trHeight w:val="255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</w:pPr>
            <w:r w:rsidRPr="00B47B90">
              <w:t xml:space="preserve">Тип </w:t>
            </w:r>
            <w:proofErr w:type="spellStart"/>
            <w:r w:rsidRPr="00B47B90">
              <w:t>об’єкта</w:t>
            </w:r>
            <w:proofErr w:type="spellEnd"/>
            <w:r w:rsidRPr="00B47B90">
              <w:t xml:space="preserve"> 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Нерухоме</w:t>
            </w:r>
            <w:proofErr w:type="spellEnd"/>
            <w:r w:rsidRPr="00B47B90">
              <w:t xml:space="preserve"> </w:t>
            </w:r>
            <w:proofErr w:type="spellStart"/>
            <w:r>
              <w:t>майно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412826" w:rsidRDefault="008A3368" w:rsidP="00FC0E45">
            <w:pPr>
              <w:ind w:left="34"/>
            </w:pPr>
            <w:r w:rsidRPr="00412826">
              <w:t xml:space="preserve">Строк </w:t>
            </w:r>
            <w:proofErr w:type="spellStart"/>
            <w:r w:rsidRPr="00412826">
              <w:t>оренди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412826" w:rsidRDefault="008A3368" w:rsidP="00FC0E45">
            <w:r w:rsidRPr="00412826">
              <w:t xml:space="preserve">5 </w:t>
            </w:r>
            <w:proofErr w:type="spellStart"/>
            <w:r w:rsidRPr="00412826">
              <w:t>років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Фотографічне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зображення</w:t>
            </w:r>
            <w:proofErr w:type="spellEnd"/>
            <w:r w:rsidRPr="00B47B90">
              <w:t xml:space="preserve"> майна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hanging="11"/>
              <w:jc w:val="both"/>
            </w:pPr>
            <w:proofErr w:type="spellStart"/>
            <w:r w:rsidRPr="00B47B90">
              <w:t>Додається</w:t>
            </w:r>
            <w:proofErr w:type="spellEnd"/>
          </w:p>
        </w:tc>
      </w:tr>
      <w:tr w:rsidR="008A3368" w:rsidRPr="00B47B90" w:rsidTr="00FC0E45">
        <w:trPr>
          <w:trHeight w:val="428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Місцезнаходження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об’єкта</w:t>
            </w:r>
            <w:proofErr w:type="spellEnd"/>
            <w:r w:rsidRPr="00B47B90">
              <w:t>;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rPr>
                <w:bCs/>
              </w:rPr>
            </w:pPr>
            <w:r>
              <w:t xml:space="preserve">11708, </w:t>
            </w:r>
            <w:proofErr w:type="spellStart"/>
            <w:r w:rsidRPr="00196A81">
              <w:t>Житомирська</w:t>
            </w:r>
            <w:proofErr w:type="spellEnd"/>
            <w:r w:rsidRPr="00196A81">
              <w:t xml:space="preserve"> область, </w:t>
            </w:r>
            <w:proofErr w:type="spellStart"/>
            <w:r>
              <w:t>Звягельський</w:t>
            </w:r>
            <w:proofErr w:type="spellEnd"/>
            <w:r>
              <w:t xml:space="preserve"> район, </w:t>
            </w:r>
            <w:proofErr w:type="spellStart"/>
            <w:r>
              <w:t>м.Звягель</w:t>
            </w:r>
            <w:proofErr w:type="spellEnd"/>
            <w:r>
              <w:t xml:space="preserve">, </w:t>
            </w:r>
            <w:proofErr w:type="spellStart"/>
            <w:r w:rsidR="00DA2029">
              <w:t>вул</w:t>
            </w:r>
            <w:proofErr w:type="spellEnd"/>
            <w:r w:rsidR="00DA2029">
              <w:t xml:space="preserve">. </w:t>
            </w:r>
            <w:proofErr w:type="spellStart"/>
            <w:r w:rsidR="00DA2029">
              <w:t>Острозьких</w:t>
            </w:r>
            <w:proofErr w:type="spellEnd"/>
            <w:r w:rsidR="00DA2029">
              <w:t xml:space="preserve"> </w:t>
            </w:r>
            <w:proofErr w:type="spellStart"/>
            <w:r w:rsidR="00DA2029">
              <w:t>Князів</w:t>
            </w:r>
            <w:proofErr w:type="spellEnd"/>
            <w:r w:rsidRPr="00196A81">
              <w:t xml:space="preserve">, </w:t>
            </w:r>
            <w:proofErr w:type="spellStart"/>
            <w:r w:rsidRPr="00196A81">
              <w:t>будинок</w:t>
            </w:r>
            <w:proofErr w:type="spellEnd"/>
            <w:r w:rsidRPr="00196A81">
              <w:t xml:space="preserve"> </w:t>
            </w:r>
            <w:r>
              <w:t>58.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Загальна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площа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об’єкта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r>
              <w:t xml:space="preserve">130,8 </w:t>
            </w:r>
            <w:proofErr w:type="spellStart"/>
            <w:r w:rsidRPr="00B47B90">
              <w:t>кв.м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Корисна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площа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об’єкта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r>
              <w:t xml:space="preserve">130,8 </w:t>
            </w:r>
            <w:proofErr w:type="spellStart"/>
            <w:r w:rsidRPr="00B47B90">
              <w:t>кв.м</w:t>
            </w:r>
            <w:proofErr w:type="spellEnd"/>
          </w:p>
        </w:tc>
      </w:tr>
      <w:tr w:rsidR="008A3368" w:rsidRPr="00B47B90" w:rsidTr="00FC0E45">
        <w:trPr>
          <w:trHeight w:val="424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r w:rsidRPr="00B47B90">
              <w:t xml:space="preserve">Характеристика </w:t>
            </w:r>
            <w:proofErr w:type="spellStart"/>
            <w:r w:rsidRPr="00B47B90">
              <w:t>об’єкта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оренди</w:t>
            </w:r>
            <w:proofErr w:type="spellEnd"/>
            <w:r w:rsidRPr="00B47B90">
              <w:t xml:space="preserve"> 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Default="008A3368" w:rsidP="00FC0E45">
            <w:proofErr w:type="spellStart"/>
            <w:r w:rsidRPr="00BE2767">
              <w:t>Частина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нежитлового</w:t>
            </w:r>
            <w:proofErr w:type="spellEnd"/>
            <w:r w:rsidRPr="00BE2767">
              <w:t xml:space="preserve"> </w:t>
            </w:r>
            <w:proofErr w:type="spellStart"/>
            <w:proofErr w:type="gramStart"/>
            <w:r w:rsidRPr="00BE2767">
              <w:t>приміщення</w:t>
            </w:r>
            <w:proofErr w:type="spellEnd"/>
            <w:r w:rsidRPr="00BE2767">
              <w:t xml:space="preserve"> </w:t>
            </w:r>
            <w:r w:rsidRPr="00C3144A">
              <w:t xml:space="preserve"> </w:t>
            </w:r>
            <w:proofErr w:type="spellStart"/>
            <w:r w:rsidRPr="00C3144A">
              <w:t>Гі</w:t>
            </w:r>
            <w:r>
              <w:t>м</w:t>
            </w:r>
            <w:r w:rsidRPr="00C3144A">
              <w:t>назії</w:t>
            </w:r>
            <w:proofErr w:type="spellEnd"/>
            <w:proofErr w:type="gramEnd"/>
            <w:r w:rsidRPr="00C3144A">
              <w:t xml:space="preserve"> №6</w:t>
            </w:r>
            <w:r>
              <w:t xml:space="preserve"> </w:t>
            </w:r>
            <w:proofErr w:type="spellStart"/>
            <w:r>
              <w:t>Звягельської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загальною</w:t>
            </w:r>
            <w:proofErr w:type="spellEnd"/>
            <w:r>
              <w:t xml:space="preserve"> </w:t>
            </w:r>
            <w:proofErr w:type="spellStart"/>
            <w:r>
              <w:t>площею</w:t>
            </w:r>
            <w:proofErr w:type="spellEnd"/>
            <w:r>
              <w:t xml:space="preserve"> 130,8 </w:t>
            </w:r>
            <w:proofErr w:type="spellStart"/>
            <w:r>
              <w:t>кв.м</w:t>
            </w:r>
            <w:proofErr w:type="spellEnd"/>
            <w:r>
              <w:t>.(</w:t>
            </w:r>
            <w:proofErr w:type="spellStart"/>
            <w:r>
              <w:t>харчоблок</w:t>
            </w:r>
            <w:proofErr w:type="spellEnd"/>
            <w:r>
              <w:t xml:space="preserve">) </w:t>
            </w:r>
            <w:r w:rsidRPr="00BE2767">
              <w:t xml:space="preserve"> </w:t>
            </w:r>
            <w:r>
              <w:t xml:space="preserve">з </w:t>
            </w:r>
            <w:r w:rsidRPr="00BE2767">
              <w:t xml:space="preserve"> </w:t>
            </w:r>
            <w:proofErr w:type="spellStart"/>
            <w:r w:rsidRPr="00BE2767">
              <w:t>обладнання</w:t>
            </w:r>
            <w:r>
              <w:t>м</w:t>
            </w:r>
            <w:proofErr w:type="spellEnd"/>
          </w:p>
          <w:p w:rsidR="008A3368" w:rsidRPr="00BE2767" w:rsidRDefault="008A3368" w:rsidP="00FC0E45">
            <w:r>
              <w:t xml:space="preserve"> за </w:t>
            </w:r>
            <w:proofErr w:type="spellStart"/>
            <w:r>
              <w:t>адресою</w:t>
            </w:r>
            <w:proofErr w:type="spellEnd"/>
            <w:r>
              <w:t xml:space="preserve">: 11708, </w:t>
            </w:r>
            <w:proofErr w:type="spellStart"/>
            <w:r w:rsidRPr="00196A81">
              <w:t>Житомирська</w:t>
            </w:r>
            <w:proofErr w:type="spellEnd"/>
            <w:r w:rsidRPr="00196A81">
              <w:t xml:space="preserve"> область, </w:t>
            </w:r>
            <w:proofErr w:type="spellStart"/>
            <w:r>
              <w:t>Звягельський</w:t>
            </w:r>
            <w:proofErr w:type="spellEnd"/>
            <w:r>
              <w:t xml:space="preserve"> район, </w:t>
            </w:r>
            <w:proofErr w:type="spellStart"/>
            <w:r>
              <w:t>м.Звягель</w:t>
            </w:r>
            <w:proofErr w:type="spellEnd"/>
            <w:r>
              <w:t xml:space="preserve">, </w:t>
            </w:r>
            <w:proofErr w:type="spellStart"/>
            <w:r w:rsidR="00DA2029">
              <w:t>вул</w:t>
            </w:r>
            <w:proofErr w:type="spellEnd"/>
            <w:r w:rsidR="00DA2029">
              <w:t xml:space="preserve">. </w:t>
            </w:r>
            <w:proofErr w:type="spellStart"/>
            <w:r w:rsidR="00DA2029">
              <w:t>Острозьких</w:t>
            </w:r>
            <w:proofErr w:type="spellEnd"/>
            <w:r w:rsidR="00DA2029">
              <w:t xml:space="preserve"> </w:t>
            </w:r>
            <w:proofErr w:type="spellStart"/>
            <w:r w:rsidR="00DA2029">
              <w:t>Князів</w:t>
            </w:r>
            <w:proofErr w:type="spellEnd"/>
            <w:r w:rsidRPr="00196A81">
              <w:t xml:space="preserve">, </w:t>
            </w:r>
            <w:proofErr w:type="spellStart"/>
            <w:r w:rsidRPr="00196A81">
              <w:t>будинок</w:t>
            </w:r>
            <w:proofErr w:type="spellEnd"/>
            <w:r w:rsidRPr="00196A81">
              <w:t xml:space="preserve"> </w:t>
            </w:r>
            <w:r>
              <w:t xml:space="preserve">58, на </w:t>
            </w:r>
            <w:proofErr w:type="spellStart"/>
            <w:r>
              <w:t>першому</w:t>
            </w:r>
            <w:proofErr w:type="spellEnd"/>
            <w:r>
              <w:t xml:space="preserve"> та </w:t>
            </w:r>
            <w:r>
              <w:lastRenderedPageBreak/>
              <w:t xml:space="preserve">другому </w:t>
            </w:r>
            <w:proofErr w:type="spellStart"/>
            <w:r>
              <w:t>поверхах</w:t>
            </w:r>
            <w:proofErr w:type="spellEnd"/>
            <w:r>
              <w:t xml:space="preserve"> 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lastRenderedPageBreak/>
              <w:t>Технічний</w:t>
            </w:r>
            <w:proofErr w:type="spellEnd"/>
            <w:r w:rsidRPr="00B47B90">
              <w:t xml:space="preserve"> стан, </w:t>
            </w:r>
            <w:proofErr w:type="spellStart"/>
            <w:r w:rsidRPr="00B47B90">
              <w:t>інформація</w:t>
            </w:r>
            <w:proofErr w:type="spellEnd"/>
            <w:r w:rsidRPr="00B47B90">
              <w:t xml:space="preserve"> про </w:t>
            </w:r>
            <w:proofErr w:type="spellStart"/>
            <w:r w:rsidRPr="00B47B90">
              <w:t>потужність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електромережі</w:t>
            </w:r>
            <w:proofErr w:type="spellEnd"/>
            <w:r w:rsidRPr="00B47B90">
              <w:t xml:space="preserve"> і </w:t>
            </w:r>
            <w:proofErr w:type="spellStart"/>
            <w:r w:rsidRPr="00B47B90">
              <w:t>забезпечення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комунікаціями</w:t>
            </w:r>
            <w:proofErr w:type="spellEnd"/>
            <w:r w:rsidRPr="00B47B90">
              <w:t xml:space="preserve"> 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r w:rsidRPr="007B376B">
              <w:rPr>
                <w:color w:val="000000"/>
              </w:rPr>
              <w:t xml:space="preserve">Стан </w:t>
            </w:r>
            <w:proofErr w:type="spellStart"/>
            <w:r w:rsidRPr="007B376B">
              <w:rPr>
                <w:color w:val="000000"/>
              </w:rPr>
              <w:t>приміщення</w:t>
            </w:r>
            <w:proofErr w:type="spellEnd"/>
            <w:r w:rsidRPr="007B376B">
              <w:rPr>
                <w:color w:val="000000"/>
              </w:rPr>
              <w:t xml:space="preserve"> </w:t>
            </w:r>
            <w:proofErr w:type="spellStart"/>
            <w:r w:rsidRPr="007B376B">
              <w:rPr>
                <w:color w:val="000000"/>
              </w:rPr>
              <w:t>задовільний</w:t>
            </w:r>
            <w:proofErr w:type="spellEnd"/>
            <w:r w:rsidRPr="007B376B">
              <w:rPr>
                <w:color w:val="000000"/>
              </w:rPr>
              <w:t xml:space="preserve">, </w:t>
            </w:r>
            <w:proofErr w:type="spellStart"/>
            <w:r w:rsidRPr="007B376B">
              <w:rPr>
                <w:color w:val="000000"/>
              </w:rPr>
              <w:t>інженерними</w:t>
            </w:r>
            <w:proofErr w:type="spellEnd"/>
            <w:r w:rsidRPr="007B376B">
              <w:rPr>
                <w:color w:val="000000"/>
              </w:rPr>
              <w:t xml:space="preserve"> </w:t>
            </w:r>
            <w:proofErr w:type="spellStart"/>
            <w:r w:rsidRPr="007B376B">
              <w:rPr>
                <w:color w:val="000000"/>
              </w:rPr>
              <w:t>комунікаціями</w:t>
            </w:r>
            <w:proofErr w:type="spellEnd"/>
            <w:r w:rsidRPr="007B376B">
              <w:rPr>
                <w:color w:val="000000"/>
              </w:rPr>
              <w:t xml:space="preserve"> (тепло/</w:t>
            </w:r>
            <w:proofErr w:type="spellStart"/>
            <w:r w:rsidRPr="007B376B">
              <w:rPr>
                <w:color w:val="000000"/>
              </w:rPr>
              <w:t>водо</w:t>
            </w:r>
            <w:proofErr w:type="spellEnd"/>
            <w:r w:rsidRPr="007B376B">
              <w:rPr>
                <w:color w:val="000000"/>
              </w:rPr>
              <w:t>/</w:t>
            </w:r>
            <w:proofErr w:type="spellStart"/>
            <w:r w:rsidRPr="007B376B">
              <w:rPr>
                <w:color w:val="000000"/>
              </w:rPr>
              <w:t>електропостачання</w:t>
            </w:r>
            <w:proofErr w:type="spellEnd"/>
            <w:r w:rsidRPr="007B376B">
              <w:rPr>
                <w:color w:val="000000"/>
              </w:rPr>
              <w:t xml:space="preserve">, </w:t>
            </w:r>
            <w:proofErr w:type="spellStart"/>
            <w:r w:rsidRPr="007B376B">
              <w:rPr>
                <w:color w:val="000000"/>
              </w:rPr>
              <w:t>водовідведення</w:t>
            </w:r>
            <w:proofErr w:type="spellEnd"/>
            <w:r w:rsidRPr="007B376B">
              <w:rPr>
                <w:color w:val="000000"/>
              </w:rPr>
              <w:t xml:space="preserve">) </w:t>
            </w:r>
            <w:proofErr w:type="spellStart"/>
            <w:r w:rsidRPr="007B376B">
              <w:rPr>
                <w:color w:val="000000"/>
              </w:rPr>
              <w:t>забезпечений</w:t>
            </w:r>
            <w:proofErr w:type="spellEnd"/>
            <w:r w:rsidRPr="007B376B">
              <w:rPr>
                <w:color w:val="000000"/>
              </w:rPr>
              <w:t xml:space="preserve">. Стан </w:t>
            </w:r>
            <w:proofErr w:type="spellStart"/>
            <w:r w:rsidRPr="007B376B">
              <w:rPr>
                <w:color w:val="000000"/>
              </w:rPr>
              <w:t>обладнання</w:t>
            </w:r>
            <w:proofErr w:type="spellEnd"/>
            <w:r w:rsidRPr="007B376B">
              <w:rPr>
                <w:color w:val="000000"/>
              </w:rPr>
              <w:t xml:space="preserve"> – </w:t>
            </w:r>
            <w:proofErr w:type="spellStart"/>
            <w:r w:rsidRPr="007B376B">
              <w:rPr>
                <w:color w:val="000000"/>
              </w:rPr>
              <w:t>робочий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Поверховий</w:t>
            </w:r>
            <w:proofErr w:type="spellEnd"/>
            <w:r w:rsidRPr="00B47B90">
              <w:t xml:space="preserve"> план </w:t>
            </w:r>
            <w:proofErr w:type="spellStart"/>
            <w:r w:rsidRPr="00B47B90">
              <w:t>об’єкта</w:t>
            </w:r>
            <w:proofErr w:type="spellEnd"/>
            <w:r w:rsidRPr="00B47B90">
              <w:t xml:space="preserve"> 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Додається</w:t>
            </w:r>
            <w:proofErr w:type="spellEnd"/>
            <w:r w:rsidRPr="00B47B90">
              <w:t xml:space="preserve"> 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Інформація</w:t>
            </w:r>
            <w:proofErr w:type="spellEnd"/>
            <w:r w:rsidRPr="00B47B90">
              <w:t xml:space="preserve"> про те, </w:t>
            </w:r>
            <w:proofErr w:type="spellStart"/>
            <w:r w:rsidRPr="00B47B90">
              <w:t>що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об’єктом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оренди</w:t>
            </w:r>
            <w:proofErr w:type="spellEnd"/>
            <w:r w:rsidRPr="00B47B90">
              <w:t xml:space="preserve"> є </w:t>
            </w:r>
            <w:proofErr w:type="spellStart"/>
            <w:r w:rsidRPr="00B47B90">
              <w:t>пам’ятка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культурної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спадщини</w:t>
            </w:r>
            <w:proofErr w:type="spellEnd"/>
            <w:r w:rsidRPr="00B47B90">
              <w:t xml:space="preserve">, </w:t>
            </w:r>
            <w:proofErr w:type="spellStart"/>
            <w:r w:rsidRPr="00B47B90">
              <w:t>щойно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виявлений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об’єкт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культурної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спадщини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чи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його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частина</w:t>
            </w:r>
            <w:proofErr w:type="spellEnd"/>
            <w:r w:rsidRPr="00B47B90">
              <w:t xml:space="preserve"> 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Об’єкт</w:t>
            </w:r>
            <w:proofErr w:type="spellEnd"/>
            <w:r w:rsidRPr="00B47B90">
              <w:t xml:space="preserve"> не є </w:t>
            </w:r>
            <w:proofErr w:type="spellStart"/>
            <w:r w:rsidRPr="00B47B90">
              <w:t>пам’яткою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культурної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спадщини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Наявність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погодження</w:t>
            </w:r>
            <w:proofErr w:type="spellEnd"/>
            <w:r w:rsidRPr="00B47B90">
              <w:t xml:space="preserve"> органу </w:t>
            </w:r>
            <w:proofErr w:type="spellStart"/>
            <w:r w:rsidRPr="00B47B90">
              <w:t>охорони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культурної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спадщини</w:t>
            </w:r>
            <w:proofErr w:type="spellEnd"/>
            <w:r w:rsidRPr="00B47B90">
              <w:t xml:space="preserve"> на передачу </w:t>
            </w:r>
            <w:proofErr w:type="spellStart"/>
            <w:r w:rsidRPr="00B47B90">
              <w:t>об'єкта</w:t>
            </w:r>
            <w:proofErr w:type="spellEnd"/>
            <w:r w:rsidRPr="00B47B90">
              <w:t xml:space="preserve"> в </w:t>
            </w:r>
            <w:proofErr w:type="spellStart"/>
            <w:r w:rsidRPr="00B47B90">
              <w:t>оренду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r w:rsidRPr="00B47B90">
              <w:t xml:space="preserve">Не </w:t>
            </w:r>
            <w:proofErr w:type="spellStart"/>
            <w:r>
              <w:t>застосовується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E2767" w:rsidRDefault="008A3368" w:rsidP="00FC0E45">
            <w:proofErr w:type="spellStart"/>
            <w:r w:rsidRPr="00BE2767">
              <w:t>Інформація</w:t>
            </w:r>
            <w:proofErr w:type="spellEnd"/>
            <w:r w:rsidRPr="00BE2767">
              <w:t xml:space="preserve"> про </w:t>
            </w:r>
            <w:proofErr w:type="spellStart"/>
            <w:r w:rsidRPr="00BE2767">
              <w:t>наявність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рішень</w:t>
            </w:r>
            <w:proofErr w:type="spellEnd"/>
            <w:r w:rsidRPr="00BE2767">
              <w:t xml:space="preserve"> про </w:t>
            </w:r>
            <w:proofErr w:type="spellStart"/>
            <w:r w:rsidRPr="00BE2767">
              <w:t>проведення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інвестиційного</w:t>
            </w:r>
            <w:proofErr w:type="spellEnd"/>
            <w:r w:rsidRPr="00BE2767">
              <w:t xml:space="preserve"> конкурсу </w:t>
            </w:r>
            <w:proofErr w:type="spellStart"/>
            <w:r w:rsidRPr="00BE2767">
              <w:t>або</w:t>
            </w:r>
            <w:proofErr w:type="spellEnd"/>
            <w:r w:rsidRPr="00BE2767">
              <w:t xml:space="preserve"> про </w:t>
            </w:r>
            <w:proofErr w:type="spellStart"/>
            <w:r w:rsidRPr="00BE2767">
              <w:t>включення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об’єкта</w:t>
            </w:r>
            <w:proofErr w:type="spellEnd"/>
            <w:r w:rsidRPr="00BE2767">
              <w:t xml:space="preserve"> до </w:t>
            </w:r>
            <w:proofErr w:type="spellStart"/>
            <w:r w:rsidRPr="00BE2767">
              <w:t>переліку</w:t>
            </w:r>
            <w:proofErr w:type="spellEnd"/>
            <w:r w:rsidRPr="00BE2767">
              <w:t xml:space="preserve"> майна, </w:t>
            </w:r>
            <w:proofErr w:type="spellStart"/>
            <w:r w:rsidRPr="00BE2767">
              <w:t>що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підлягає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приватизації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E2767" w:rsidRDefault="008A3368" w:rsidP="00FC0E45">
            <w:pPr>
              <w:jc w:val="both"/>
              <w:rPr>
                <w:rFonts w:eastAsia="SimSun"/>
              </w:rPr>
            </w:pPr>
            <w:proofErr w:type="spellStart"/>
            <w:r w:rsidRPr="00BE2767">
              <w:t>Рішення</w:t>
            </w:r>
            <w:proofErr w:type="spellEnd"/>
            <w:r w:rsidRPr="00BE2767">
              <w:t xml:space="preserve"> про </w:t>
            </w:r>
            <w:proofErr w:type="spellStart"/>
            <w:r w:rsidRPr="00BE2767">
              <w:t>проведення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інвестиційного</w:t>
            </w:r>
            <w:proofErr w:type="spellEnd"/>
            <w:r w:rsidRPr="00BE2767">
              <w:t xml:space="preserve"> конкурсу не </w:t>
            </w:r>
            <w:proofErr w:type="spellStart"/>
            <w:r w:rsidRPr="00BE2767">
              <w:t>приймалось</w:t>
            </w:r>
            <w:proofErr w:type="spellEnd"/>
            <w:r w:rsidRPr="00BE2767">
              <w:t>.</w:t>
            </w:r>
          </w:p>
          <w:p w:rsidR="008A3368" w:rsidRPr="00BE2767" w:rsidRDefault="008A3368" w:rsidP="00FC0E45">
            <w:pPr>
              <w:jc w:val="both"/>
            </w:pPr>
            <w:r w:rsidRPr="00BE2767">
              <w:t xml:space="preserve">Не включено до </w:t>
            </w:r>
            <w:proofErr w:type="spellStart"/>
            <w:r w:rsidRPr="00BE2767">
              <w:t>переліку</w:t>
            </w:r>
            <w:proofErr w:type="spellEnd"/>
            <w:r w:rsidRPr="00BE2767">
              <w:t xml:space="preserve"> майна, </w:t>
            </w:r>
            <w:proofErr w:type="spellStart"/>
            <w:r w:rsidRPr="00BE2767">
              <w:t>що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підлягає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приватизації</w:t>
            </w:r>
            <w:proofErr w:type="spellEnd"/>
            <w:r w:rsidRPr="00BE2767">
              <w:t>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7561C" w:rsidRDefault="008A3368" w:rsidP="00FC0E45">
            <w:pPr>
              <w:pStyle w:val="a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Інформація</w:t>
            </w:r>
            <w:proofErr w:type="spellEnd"/>
            <w:r>
              <w:rPr>
                <w:sz w:val="22"/>
                <w:szCs w:val="22"/>
              </w:rPr>
              <w:t xml:space="preserve"> про </w:t>
            </w:r>
            <w:proofErr w:type="spellStart"/>
            <w:r>
              <w:rPr>
                <w:sz w:val="22"/>
                <w:szCs w:val="22"/>
              </w:rPr>
              <w:t>цільове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призначення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об’єкта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оренди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4E252F" w:rsidRDefault="008A3368" w:rsidP="00FC0E45">
            <w:pPr>
              <w:pStyle w:val="a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Об'єкт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оренди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має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використовуватися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орендарем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гарячого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харчування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дітей</w:t>
            </w:r>
            <w:proofErr w:type="spellEnd"/>
            <w:r>
              <w:rPr>
                <w:sz w:val="22"/>
                <w:szCs w:val="22"/>
              </w:rPr>
              <w:t xml:space="preserve"> закладу </w:t>
            </w:r>
            <w:proofErr w:type="spellStart"/>
            <w:r>
              <w:rPr>
                <w:sz w:val="22"/>
                <w:szCs w:val="22"/>
              </w:rPr>
              <w:t>середньої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загальної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освіти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45069E" w:rsidRDefault="008A3368" w:rsidP="00FC0E45">
            <w:r>
              <w:rPr>
                <w:color w:val="000000"/>
              </w:rPr>
              <w:t>Проект договору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Pr>
              <w:jc w:val="both"/>
            </w:pPr>
            <w:proofErr w:type="spellStart"/>
            <w:r w:rsidRPr="00B47B90">
              <w:t>Додається</w:t>
            </w:r>
            <w:proofErr w:type="spellEnd"/>
          </w:p>
        </w:tc>
      </w:tr>
      <w:tr w:rsidR="008A3368" w:rsidRPr="00B47B90" w:rsidTr="00FC0E45">
        <w:trPr>
          <w:trHeight w:val="349"/>
        </w:trPr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C36D53" w:rsidRDefault="008A3368" w:rsidP="00FC0E45">
            <w:pPr>
              <w:jc w:val="center"/>
              <w:rPr>
                <w:bCs/>
                <w:highlight w:val="yellow"/>
              </w:rPr>
            </w:pPr>
            <w:proofErr w:type="spellStart"/>
            <w:r w:rsidRPr="00C36D53">
              <w:rPr>
                <w:bCs/>
              </w:rPr>
              <w:t>Умови</w:t>
            </w:r>
            <w:proofErr w:type="spellEnd"/>
            <w:r w:rsidRPr="00C36D53">
              <w:rPr>
                <w:bCs/>
              </w:rPr>
              <w:t xml:space="preserve"> та </w:t>
            </w:r>
            <w:proofErr w:type="spellStart"/>
            <w:r w:rsidRPr="00C36D53">
              <w:rPr>
                <w:bCs/>
              </w:rPr>
              <w:t>додаткові</w:t>
            </w:r>
            <w:proofErr w:type="spellEnd"/>
            <w:r w:rsidRPr="00C36D53">
              <w:rPr>
                <w:bCs/>
              </w:rPr>
              <w:t xml:space="preserve"> </w:t>
            </w:r>
            <w:proofErr w:type="spellStart"/>
            <w:r w:rsidRPr="00C36D53">
              <w:rPr>
                <w:bCs/>
              </w:rPr>
              <w:t>умови</w:t>
            </w:r>
            <w:proofErr w:type="spellEnd"/>
            <w:r w:rsidRPr="00C36D53">
              <w:rPr>
                <w:bCs/>
              </w:rPr>
              <w:t xml:space="preserve"> </w:t>
            </w:r>
            <w:proofErr w:type="spellStart"/>
            <w:r w:rsidRPr="00C36D53">
              <w:rPr>
                <w:bCs/>
              </w:rPr>
              <w:t>оренди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5219BB" w:rsidRDefault="008A3368" w:rsidP="00FC0E45">
            <w:pPr>
              <w:pStyle w:val="a9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Строк </w:t>
            </w:r>
            <w:proofErr w:type="spellStart"/>
            <w:r>
              <w:rPr>
                <w:sz w:val="22"/>
                <w:szCs w:val="22"/>
                <w:lang w:eastAsia="uk-UA"/>
              </w:rPr>
              <w:t>оренди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E2767" w:rsidRDefault="008A3368" w:rsidP="00FC0E45">
            <w:pPr>
              <w:ind w:left="34"/>
              <w:jc w:val="both"/>
            </w:pPr>
            <w:r>
              <w:t xml:space="preserve">5 </w:t>
            </w:r>
            <w:proofErr w:type="spellStart"/>
            <w:r>
              <w:t>років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Default="008A3368" w:rsidP="00FC0E45">
            <w:pPr>
              <w:pStyle w:val="a9"/>
              <w:rPr>
                <w:sz w:val="22"/>
                <w:szCs w:val="22"/>
                <w:lang w:eastAsia="uk-UA"/>
              </w:rPr>
            </w:pPr>
            <w:proofErr w:type="spellStart"/>
            <w:r w:rsidRPr="005219BB">
              <w:rPr>
                <w:sz w:val="22"/>
                <w:szCs w:val="22"/>
                <w:lang w:eastAsia="uk-UA"/>
              </w:rPr>
              <w:t>Стартова</w:t>
            </w:r>
            <w:proofErr w:type="spellEnd"/>
            <w:r w:rsidRPr="005219BB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5219BB">
              <w:rPr>
                <w:sz w:val="22"/>
                <w:szCs w:val="22"/>
                <w:lang w:eastAsia="uk-UA"/>
              </w:rPr>
              <w:t>орендна</w:t>
            </w:r>
            <w:proofErr w:type="spellEnd"/>
            <w:r w:rsidRPr="005219BB">
              <w:rPr>
                <w:sz w:val="22"/>
                <w:szCs w:val="22"/>
                <w:lang w:eastAsia="uk-UA"/>
              </w:rPr>
              <w:t xml:space="preserve"> плата </w:t>
            </w:r>
            <w:r>
              <w:rPr>
                <w:sz w:val="22"/>
                <w:szCs w:val="22"/>
                <w:lang w:eastAsia="uk-UA"/>
              </w:rPr>
              <w:t>(без ПДВ)</w:t>
            </w:r>
          </w:p>
          <w:p w:rsidR="008A3368" w:rsidRPr="005219BB" w:rsidRDefault="008A3368" w:rsidP="00FC0E45">
            <w:pPr>
              <w:pStyle w:val="a9"/>
              <w:rPr>
                <w:sz w:val="22"/>
                <w:szCs w:val="22"/>
                <w:lang w:eastAsia="uk-UA"/>
              </w:rPr>
            </w:pPr>
          </w:p>
          <w:p w:rsidR="008A3368" w:rsidRPr="00B47B90" w:rsidRDefault="008A3368" w:rsidP="00FC0E45">
            <w:pPr>
              <w:pStyle w:val="a9"/>
              <w:rPr>
                <w:highlight w:val="yellow"/>
              </w:rPr>
            </w:pP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4E252F" w:rsidRDefault="008A3368" w:rsidP="00FC0E45">
            <w:pPr>
              <w:ind w:left="34"/>
              <w:jc w:val="both"/>
              <w:rPr>
                <w:highlight w:val="yellow"/>
              </w:rPr>
            </w:pPr>
            <w:r w:rsidRPr="00BE2767">
              <w:t>8584,34 грн. (</w:t>
            </w:r>
            <w:proofErr w:type="spellStart"/>
            <w:r w:rsidRPr="00BE2767">
              <w:t>Вісім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тисяч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п’ятсот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вісімдесят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чотири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гривні</w:t>
            </w:r>
            <w:proofErr w:type="spellEnd"/>
            <w:r w:rsidRPr="00BE2767">
              <w:t xml:space="preserve"> 34 </w:t>
            </w:r>
            <w:proofErr w:type="spellStart"/>
            <w:proofErr w:type="gramStart"/>
            <w:r w:rsidRPr="00BE2767">
              <w:t>копійки</w:t>
            </w:r>
            <w:proofErr w:type="spellEnd"/>
            <w:r w:rsidRPr="00BE2767">
              <w:t xml:space="preserve"> </w:t>
            </w:r>
            <w:r>
              <w:t>)</w:t>
            </w:r>
            <w:proofErr w:type="gramEnd"/>
            <w:r>
              <w:t xml:space="preserve">  без ПДВ</w:t>
            </w:r>
            <w:r w:rsidRPr="00BE2767">
              <w:t xml:space="preserve"> для </w:t>
            </w:r>
            <w:proofErr w:type="spellStart"/>
            <w:r w:rsidRPr="00BE2767">
              <w:t>електронного</w:t>
            </w:r>
            <w:proofErr w:type="spellEnd"/>
            <w:r w:rsidRPr="00BE2767">
              <w:t xml:space="preserve"> </w:t>
            </w:r>
            <w:proofErr w:type="spellStart"/>
            <w:r w:rsidRPr="00BE2767">
              <w:t>аукціону</w:t>
            </w:r>
            <w:proofErr w:type="spellEnd"/>
            <w:r w:rsidRPr="00BE2767">
              <w:t xml:space="preserve"> </w:t>
            </w:r>
            <w:r>
              <w:t>;</w:t>
            </w:r>
          </w:p>
          <w:p w:rsidR="008A3368" w:rsidRDefault="008A3368" w:rsidP="00FC0E45">
            <w:pPr>
              <w:ind w:left="34"/>
              <w:jc w:val="both"/>
            </w:pPr>
            <w:r w:rsidRPr="00B7448B">
              <w:t xml:space="preserve">4292,17 грн. </w:t>
            </w:r>
            <w:proofErr w:type="gramStart"/>
            <w:r w:rsidRPr="00B7448B">
              <w:t xml:space="preserve">( </w:t>
            </w:r>
            <w:proofErr w:type="spellStart"/>
            <w:r w:rsidRPr="00B7448B">
              <w:t>Чотири</w:t>
            </w:r>
            <w:proofErr w:type="spellEnd"/>
            <w:proofErr w:type="gramEnd"/>
            <w:r w:rsidRPr="00B7448B">
              <w:t xml:space="preserve"> </w:t>
            </w:r>
            <w:proofErr w:type="spellStart"/>
            <w:r w:rsidRPr="00B7448B">
              <w:t>тисячі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двісті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дев’яносто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дві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гривні</w:t>
            </w:r>
            <w:proofErr w:type="spellEnd"/>
            <w:r w:rsidRPr="00B7448B">
              <w:t xml:space="preserve"> 17 </w:t>
            </w:r>
            <w:proofErr w:type="spellStart"/>
            <w:r w:rsidRPr="00B7448B">
              <w:t>копійок</w:t>
            </w:r>
            <w:proofErr w:type="spellEnd"/>
            <w:r w:rsidRPr="00B7448B">
              <w:t>)</w:t>
            </w:r>
            <w:r>
              <w:t xml:space="preserve"> без ПДВ - для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аукціону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зниженням</w:t>
            </w:r>
            <w:proofErr w:type="spellEnd"/>
            <w:r>
              <w:t xml:space="preserve">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ціни</w:t>
            </w:r>
            <w:proofErr w:type="spellEnd"/>
            <w:r>
              <w:t>;</w:t>
            </w:r>
          </w:p>
          <w:p w:rsidR="008A3368" w:rsidRPr="00B47B90" w:rsidRDefault="008A3368" w:rsidP="00C36D53">
            <w:pPr>
              <w:ind w:left="34"/>
              <w:jc w:val="both"/>
            </w:pPr>
            <w:r w:rsidRPr="00B7448B">
              <w:t xml:space="preserve">4292,17 грн. ( </w:t>
            </w:r>
            <w:proofErr w:type="spellStart"/>
            <w:r w:rsidRPr="00B7448B">
              <w:t>Чотири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тисячі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двісті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дев’яносто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дві</w:t>
            </w:r>
            <w:proofErr w:type="spellEnd"/>
            <w:r w:rsidRPr="00B7448B">
              <w:t xml:space="preserve"> </w:t>
            </w:r>
            <w:proofErr w:type="spellStart"/>
            <w:r w:rsidRPr="00B7448B">
              <w:t>гривні</w:t>
            </w:r>
            <w:proofErr w:type="spellEnd"/>
            <w:r w:rsidRPr="00B7448B">
              <w:t xml:space="preserve"> 17 </w:t>
            </w:r>
            <w:proofErr w:type="spellStart"/>
            <w:r w:rsidRPr="00B7448B">
              <w:t>копійок</w:t>
            </w:r>
            <w:proofErr w:type="spellEnd"/>
            <w:r w:rsidRPr="00B7448B">
              <w:t>)</w:t>
            </w:r>
            <w:r>
              <w:t xml:space="preserve"> без ПДВ - для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аукціону</w:t>
            </w:r>
            <w:proofErr w:type="spellEnd"/>
            <w:r>
              <w:t xml:space="preserve"> за методом </w:t>
            </w:r>
            <w:proofErr w:type="spellStart"/>
            <w:r>
              <w:t>покрокового</w:t>
            </w:r>
            <w:proofErr w:type="spellEnd"/>
            <w:r>
              <w:t xml:space="preserve"> </w:t>
            </w:r>
            <w:proofErr w:type="spellStart"/>
            <w:r>
              <w:t>зниження</w:t>
            </w:r>
            <w:proofErr w:type="spellEnd"/>
            <w:r>
              <w:t xml:space="preserve">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орендної</w:t>
            </w:r>
            <w:proofErr w:type="spellEnd"/>
            <w:r>
              <w:t xml:space="preserve"> плати та </w:t>
            </w:r>
            <w:proofErr w:type="spellStart"/>
            <w:r>
              <w:t>подальшого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цінових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 w:rsidR="00C36D53">
              <w:rPr>
                <w:lang w:val="uk-UA"/>
              </w:rPr>
              <w:t>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ind w:left="34"/>
            </w:pPr>
            <w:proofErr w:type="spellStart"/>
            <w:r>
              <w:t>Обмеження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цільового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об'єкта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, </w:t>
            </w:r>
            <w:proofErr w:type="spellStart"/>
            <w:r>
              <w:t>встановлені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п.29 Порядку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7448B" w:rsidRDefault="008A3368" w:rsidP="00FC0E45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Об'єкт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 </w:t>
            </w:r>
            <w:r w:rsidRPr="00C36D53">
              <w:t xml:space="preserve">не </w:t>
            </w:r>
            <w:proofErr w:type="spellStart"/>
            <w:r w:rsidRPr="00C36D53">
              <w:t>може</w:t>
            </w:r>
            <w:proofErr w:type="spellEnd"/>
            <w:r>
              <w:t xml:space="preserve"> бути </w:t>
            </w:r>
            <w:proofErr w:type="spellStart"/>
            <w:r>
              <w:t>використаний</w:t>
            </w:r>
            <w:proofErr w:type="spellEnd"/>
            <w:r>
              <w:t xml:space="preserve"> за будь-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цільовим</w:t>
            </w:r>
            <w:proofErr w:type="spellEnd"/>
            <w:r>
              <w:t xml:space="preserve"> </w:t>
            </w:r>
            <w:proofErr w:type="spellStart"/>
            <w:r>
              <w:t>призначенням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пункту 29 «Порядку </w:t>
            </w:r>
            <w:proofErr w:type="spellStart"/>
            <w:r>
              <w:t>передачі</w:t>
            </w:r>
            <w:proofErr w:type="spellEnd"/>
            <w:r>
              <w:t xml:space="preserve"> в </w:t>
            </w:r>
            <w:proofErr w:type="spellStart"/>
            <w:r>
              <w:t>оренду</w:t>
            </w:r>
            <w:proofErr w:type="spellEnd"/>
            <w:r>
              <w:t xml:space="preserve"> державного та </w:t>
            </w:r>
            <w:proofErr w:type="spellStart"/>
            <w:r>
              <w:t>комунального</w:t>
            </w:r>
            <w:proofErr w:type="spellEnd"/>
            <w:r>
              <w:t xml:space="preserve"> майна», </w:t>
            </w:r>
            <w:proofErr w:type="spellStart"/>
            <w:r>
              <w:t>затвердженого</w:t>
            </w:r>
            <w:proofErr w:type="spellEnd"/>
            <w:r>
              <w:t xml:space="preserve"> </w:t>
            </w:r>
            <w:proofErr w:type="spellStart"/>
            <w:r>
              <w:t>Постановою</w:t>
            </w:r>
            <w:proofErr w:type="spellEnd"/>
            <w:r>
              <w:t xml:space="preserve"> КМУ </w:t>
            </w:r>
            <w:proofErr w:type="spellStart"/>
            <w:r>
              <w:t>від</w:t>
            </w:r>
            <w:proofErr w:type="spellEnd"/>
            <w:r>
              <w:t xml:space="preserve"> 03.06.2020 р. №483 «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 державного та </w:t>
            </w:r>
            <w:proofErr w:type="spellStart"/>
            <w:r>
              <w:t>комунального</w:t>
            </w:r>
            <w:proofErr w:type="spellEnd"/>
            <w:r>
              <w:t xml:space="preserve"> майна».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оренди</w:t>
            </w:r>
            <w:proofErr w:type="spellEnd"/>
            <w:r>
              <w:t xml:space="preserve"> майна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A258EC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>
              <w:t>Відсутні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8A3368" w:rsidP="00FC0E45"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на </w:t>
            </w:r>
            <w:proofErr w:type="spellStart"/>
            <w:r>
              <w:t>здійснення</w:t>
            </w:r>
            <w:proofErr w:type="spellEnd"/>
            <w:r>
              <w:t xml:space="preserve"> поточного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капітального</w:t>
            </w:r>
            <w:proofErr w:type="spellEnd"/>
            <w:r>
              <w:t xml:space="preserve"> ремонту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>
              <w:t>Відсутня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>
              <w:t>Згода</w:t>
            </w:r>
            <w:proofErr w:type="spellEnd"/>
            <w:r>
              <w:t xml:space="preserve"> на передачу майна в </w:t>
            </w:r>
            <w:proofErr w:type="spellStart"/>
            <w:r>
              <w:t>суборенду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DA2029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 w:rsidRPr="00DA2029">
              <w:t>Майно</w:t>
            </w:r>
            <w:proofErr w:type="spellEnd"/>
            <w:r w:rsidRPr="00DA2029">
              <w:t xml:space="preserve"> </w:t>
            </w:r>
            <w:proofErr w:type="spellStart"/>
            <w:r w:rsidRPr="00DA2029">
              <w:t>передається</w:t>
            </w:r>
            <w:proofErr w:type="spellEnd"/>
            <w:r w:rsidRPr="00DA2029">
              <w:t xml:space="preserve"> в </w:t>
            </w:r>
            <w:proofErr w:type="spellStart"/>
            <w:r w:rsidRPr="00DA2029">
              <w:t>оренду</w:t>
            </w:r>
            <w:proofErr w:type="spellEnd"/>
            <w:r w:rsidRPr="00DA2029">
              <w:t xml:space="preserve"> без права </w:t>
            </w:r>
            <w:proofErr w:type="spellStart"/>
            <w:r w:rsidRPr="00DA2029">
              <w:t>передачі</w:t>
            </w:r>
            <w:proofErr w:type="spellEnd"/>
            <w:r w:rsidRPr="00DA2029">
              <w:t xml:space="preserve"> в </w:t>
            </w:r>
            <w:proofErr w:type="spellStart"/>
            <w:r w:rsidRPr="00DA2029">
              <w:t>суборенду</w:t>
            </w:r>
            <w:proofErr w:type="spellEnd"/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lastRenderedPageBreak/>
              <w:t>Вимоги</w:t>
            </w:r>
            <w:proofErr w:type="spellEnd"/>
            <w:r w:rsidRPr="00B47B90">
              <w:t xml:space="preserve"> до </w:t>
            </w:r>
            <w:proofErr w:type="spellStart"/>
            <w:r w:rsidRPr="00B47B90">
              <w:t>орендаря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 w:rsidRPr="00B47B90">
              <w:t>Потенційний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орендар</w:t>
            </w:r>
            <w:proofErr w:type="spellEnd"/>
            <w:r w:rsidRPr="00B47B90">
              <w:t xml:space="preserve"> повинен </w:t>
            </w:r>
            <w:proofErr w:type="spellStart"/>
            <w:r w:rsidRPr="00B47B90">
              <w:t>відповідати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вимогам</w:t>
            </w:r>
            <w:proofErr w:type="spellEnd"/>
            <w:r w:rsidRPr="00B47B90">
              <w:t xml:space="preserve"> до особи </w:t>
            </w:r>
            <w:proofErr w:type="spellStart"/>
            <w:r w:rsidRPr="00B47B90">
              <w:t>орендаря</w:t>
            </w:r>
            <w:proofErr w:type="spellEnd"/>
            <w:r w:rsidRPr="00B47B90">
              <w:t xml:space="preserve">, </w:t>
            </w:r>
            <w:proofErr w:type="spellStart"/>
            <w:r w:rsidRPr="00B47B90">
              <w:t>що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визначені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статтею</w:t>
            </w:r>
            <w:proofErr w:type="spellEnd"/>
            <w:r w:rsidRPr="00B47B90">
              <w:t xml:space="preserve"> 4 Закону </w:t>
            </w:r>
            <w:proofErr w:type="spellStart"/>
            <w:r w:rsidRPr="00B47B90">
              <w:t>України</w:t>
            </w:r>
            <w:proofErr w:type="spellEnd"/>
            <w:r w:rsidRPr="00B47B90">
              <w:t xml:space="preserve"> «Про </w:t>
            </w:r>
            <w:proofErr w:type="spellStart"/>
            <w:r w:rsidRPr="00B47B90">
              <w:t>оренду</w:t>
            </w:r>
            <w:proofErr w:type="spellEnd"/>
            <w:r w:rsidRPr="00B47B90">
              <w:t xml:space="preserve"> державного та </w:t>
            </w:r>
            <w:proofErr w:type="spellStart"/>
            <w:r w:rsidRPr="00B47B90">
              <w:t>комунального</w:t>
            </w:r>
            <w:proofErr w:type="spellEnd"/>
            <w:r w:rsidRPr="00B47B90">
              <w:t xml:space="preserve"> майна»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Контактні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дані</w:t>
            </w:r>
            <w:proofErr w:type="spellEnd"/>
            <w:r w:rsidRPr="00B47B90">
              <w:t xml:space="preserve"> (номер телефону і адреса </w:t>
            </w:r>
            <w:proofErr w:type="spellStart"/>
            <w:r w:rsidRPr="00B47B90">
              <w:t>електронної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пошти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працівника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орендодавця</w:t>
            </w:r>
            <w:proofErr w:type="spellEnd"/>
            <w:r w:rsidRPr="00B47B90">
              <w:t xml:space="preserve"> для </w:t>
            </w:r>
            <w:proofErr w:type="spellStart"/>
            <w:r w:rsidRPr="00B47B90">
              <w:t>звернень</w:t>
            </w:r>
            <w:proofErr w:type="spellEnd"/>
            <w:r w:rsidRPr="00B47B90">
              <w:t xml:space="preserve"> про </w:t>
            </w:r>
            <w:proofErr w:type="spellStart"/>
            <w:r w:rsidRPr="00B47B90">
              <w:t>ознайомлення</w:t>
            </w:r>
            <w:proofErr w:type="spellEnd"/>
            <w:r w:rsidRPr="00B47B90">
              <w:t xml:space="preserve"> з </w:t>
            </w:r>
            <w:proofErr w:type="spellStart"/>
            <w:r w:rsidRPr="00B47B90">
              <w:t>об’єктом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оренди</w:t>
            </w:r>
            <w:proofErr w:type="spellEnd"/>
            <w:r w:rsidRPr="00B47B90">
              <w:t>)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412826" w:rsidRDefault="008A3368" w:rsidP="00FC0E45">
            <w:pPr>
              <w:autoSpaceDE w:val="0"/>
              <w:autoSpaceDN w:val="0"/>
              <w:adjustRightInd w:val="0"/>
              <w:jc w:val="both"/>
            </w:pPr>
            <w:r w:rsidRPr="00412826">
              <w:t xml:space="preserve">Контактна особа: Калошина Катерина </w:t>
            </w:r>
            <w:proofErr w:type="spellStart"/>
            <w:r w:rsidRPr="00412826">
              <w:t>Миколаївна</w:t>
            </w:r>
            <w:proofErr w:type="spellEnd"/>
          </w:p>
          <w:p w:rsidR="008A3368" w:rsidRPr="00412826" w:rsidRDefault="008A3368" w:rsidP="00FC0E45">
            <w:pPr>
              <w:autoSpaceDE w:val="0"/>
              <w:autoSpaceDN w:val="0"/>
              <w:adjustRightInd w:val="0"/>
              <w:jc w:val="both"/>
            </w:pPr>
            <w:r w:rsidRPr="00412826">
              <w:t>Тел.04141-35006, +380965881313</w:t>
            </w:r>
          </w:p>
          <w:p w:rsidR="008A3368" w:rsidRPr="00412826" w:rsidRDefault="008A3368" w:rsidP="00FC0E45">
            <w:pPr>
              <w:rPr>
                <w:b/>
                <w:bCs/>
                <w:shd w:val="clear" w:color="auto" w:fill="FFFFFF"/>
              </w:rPr>
            </w:pPr>
            <w:r w:rsidRPr="00412826">
              <w:t>Е-</w:t>
            </w:r>
            <w:proofErr w:type="spellStart"/>
            <w:r w:rsidRPr="00412826">
              <w:t>mail</w:t>
            </w:r>
            <w:proofErr w:type="spellEnd"/>
            <w:r w:rsidRPr="00412826">
              <w:t>:</w:t>
            </w:r>
            <w:r w:rsidRPr="00412826">
              <w:rPr>
                <w:b/>
                <w:bCs/>
                <w:shd w:val="clear" w:color="auto" w:fill="FFFFFF"/>
              </w:rPr>
              <w:t xml:space="preserve"> </w:t>
            </w:r>
            <w:r w:rsidRPr="00412826">
              <w:rPr>
                <w:bCs/>
                <w:shd w:val="clear" w:color="auto" w:fill="FFFFFF"/>
                <w:lang w:val="en-US"/>
              </w:rPr>
              <w:t>directors</w:t>
            </w:r>
            <w:r w:rsidRPr="00412826">
              <w:rPr>
                <w:bCs/>
                <w:shd w:val="clear" w:color="auto" w:fill="FFFFFF"/>
              </w:rPr>
              <w:t>6@</w:t>
            </w:r>
            <w:proofErr w:type="spellStart"/>
            <w:r w:rsidRPr="00412826">
              <w:rPr>
                <w:bCs/>
                <w:shd w:val="clear" w:color="auto" w:fill="FFFFFF"/>
                <w:lang w:val="en-US"/>
              </w:rPr>
              <w:t>ukr</w:t>
            </w:r>
            <w:proofErr w:type="spellEnd"/>
            <w:r w:rsidRPr="00412826">
              <w:rPr>
                <w:bCs/>
                <w:shd w:val="clear" w:color="auto" w:fill="FFFFFF"/>
              </w:rPr>
              <w:t>.</w:t>
            </w:r>
            <w:r w:rsidRPr="00412826">
              <w:rPr>
                <w:bCs/>
                <w:shd w:val="clear" w:color="auto" w:fill="FFFFFF"/>
                <w:lang w:val="en-US"/>
              </w:rPr>
              <w:t>net</w:t>
            </w:r>
          </w:p>
          <w:p w:rsidR="008A3368" w:rsidRPr="00412826" w:rsidRDefault="008A3368" w:rsidP="00FC0E45">
            <w:proofErr w:type="spellStart"/>
            <w:r w:rsidRPr="00412826">
              <w:t>Місцезнаходження</w:t>
            </w:r>
            <w:proofErr w:type="spellEnd"/>
            <w:r w:rsidRPr="00412826">
              <w:t xml:space="preserve">: </w:t>
            </w:r>
            <w:r>
              <w:t xml:space="preserve">11708, </w:t>
            </w:r>
            <w:proofErr w:type="spellStart"/>
            <w:r w:rsidRPr="00412826">
              <w:t>Житомирська</w:t>
            </w:r>
            <w:proofErr w:type="spellEnd"/>
            <w:r w:rsidRPr="00412826">
              <w:t xml:space="preserve"> область, </w:t>
            </w:r>
            <w:proofErr w:type="spellStart"/>
            <w:r>
              <w:t>Звягельський</w:t>
            </w:r>
            <w:proofErr w:type="spellEnd"/>
            <w:r>
              <w:t xml:space="preserve"> район, </w:t>
            </w:r>
            <w:proofErr w:type="spellStart"/>
            <w:r>
              <w:t>м.Звягель</w:t>
            </w:r>
            <w:proofErr w:type="spellEnd"/>
            <w:r>
              <w:t xml:space="preserve">, </w:t>
            </w:r>
            <w:proofErr w:type="spellStart"/>
            <w:r w:rsidR="00DA2029">
              <w:t>вул</w:t>
            </w:r>
            <w:proofErr w:type="spellEnd"/>
            <w:r w:rsidR="00DA2029">
              <w:t xml:space="preserve">. </w:t>
            </w:r>
            <w:proofErr w:type="spellStart"/>
            <w:r w:rsidR="00DA2029">
              <w:t>Острозьких</w:t>
            </w:r>
            <w:proofErr w:type="spellEnd"/>
            <w:r w:rsidR="00DA2029">
              <w:t xml:space="preserve"> </w:t>
            </w:r>
            <w:proofErr w:type="spellStart"/>
            <w:r w:rsidR="00DA2029">
              <w:t>Князів</w:t>
            </w:r>
            <w:proofErr w:type="spellEnd"/>
            <w:r w:rsidRPr="00412826">
              <w:t xml:space="preserve">, </w:t>
            </w:r>
            <w:proofErr w:type="spellStart"/>
            <w:r w:rsidRPr="00412826">
              <w:t>будинок</w:t>
            </w:r>
            <w:proofErr w:type="spellEnd"/>
            <w:r w:rsidRPr="00412826">
              <w:t xml:space="preserve"> 58.</w:t>
            </w:r>
          </w:p>
          <w:p w:rsidR="008A3368" w:rsidRPr="00B47B90" w:rsidRDefault="008A3368" w:rsidP="00FC0E45">
            <w:pPr>
              <w:rPr>
                <w:b/>
                <w:bCs/>
                <w:shd w:val="clear" w:color="auto" w:fill="FFFFFF"/>
              </w:rPr>
            </w:pPr>
            <w:proofErr w:type="spellStart"/>
            <w:r w:rsidRPr="00412826">
              <w:t>Звертатися</w:t>
            </w:r>
            <w:proofErr w:type="spellEnd"/>
            <w:r w:rsidRPr="00412826">
              <w:t xml:space="preserve"> з </w:t>
            </w:r>
            <w:proofErr w:type="spellStart"/>
            <w:r w:rsidRPr="00412826">
              <w:t>понеділка</w:t>
            </w:r>
            <w:proofErr w:type="spellEnd"/>
            <w:r w:rsidRPr="00412826">
              <w:t xml:space="preserve"> по </w:t>
            </w:r>
            <w:proofErr w:type="spellStart"/>
            <w:proofErr w:type="gramStart"/>
            <w:r w:rsidRPr="00412826">
              <w:t>п’ятницю</w:t>
            </w:r>
            <w:proofErr w:type="spellEnd"/>
            <w:r w:rsidRPr="00412826">
              <w:t xml:space="preserve">  з</w:t>
            </w:r>
            <w:proofErr w:type="gramEnd"/>
            <w:r w:rsidRPr="00412826">
              <w:t xml:space="preserve">  8-30 до 17-00 годин</w:t>
            </w:r>
          </w:p>
          <w:p w:rsidR="008A3368" w:rsidRPr="00B47B90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rPr>
                <w:rFonts w:eastAsia="SimSun"/>
              </w:rPr>
            </w:pPr>
            <w:proofErr w:type="spellStart"/>
            <w:r w:rsidRPr="00B47B90">
              <w:t>Інформація</w:t>
            </w:r>
            <w:proofErr w:type="spellEnd"/>
            <w:r w:rsidRPr="00B47B90">
              <w:t xml:space="preserve"> про </w:t>
            </w:r>
            <w:proofErr w:type="spellStart"/>
            <w:r w:rsidRPr="00B47B90">
              <w:t>аукціон</w:t>
            </w:r>
            <w:proofErr w:type="spellEnd"/>
            <w:r w:rsidRPr="00B47B90">
              <w:t xml:space="preserve"> (</w:t>
            </w:r>
            <w:proofErr w:type="spellStart"/>
            <w:r w:rsidRPr="00B47B90">
              <w:t>спосіб</w:t>
            </w:r>
            <w:proofErr w:type="spellEnd"/>
            <w:r w:rsidRPr="00B47B90">
              <w:t xml:space="preserve"> та дата)</w:t>
            </w:r>
          </w:p>
          <w:p w:rsidR="008A3368" w:rsidRPr="00B47B90" w:rsidRDefault="008A3368" w:rsidP="00FC0E45">
            <w:proofErr w:type="spellStart"/>
            <w:r w:rsidRPr="00B47B90">
              <w:t>Кінцевий</w:t>
            </w:r>
            <w:proofErr w:type="spellEnd"/>
            <w:r w:rsidRPr="00B47B90">
              <w:t xml:space="preserve"> строк </w:t>
            </w:r>
            <w:proofErr w:type="spellStart"/>
            <w:r w:rsidRPr="00B47B90">
              <w:t>подання</w:t>
            </w:r>
            <w:proofErr w:type="spellEnd"/>
            <w:r w:rsidRPr="00B47B90">
              <w:t xml:space="preserve"> заяви  на участь в </w:t>
            </w:r>
            <w:proofErr w:type="spellStart"/>
            <w:r w:rsidRPr="00B47B90">
              <w:t>аукціоні</w:t>
            </w:r>
            <w:proofErr w:type="spellEnd"/>
            <w:r w:rsidRPr="00B47B90">
              <w:t xml:space="preserve">, </w:t>
            </w:r>
            <w:proofErr w:type="spellStart"/>
            <w:r w:rsidRPr="00B47B90">
              <w:t>що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визначається</w:t>
            </w:r>
            <w:proofErr w:type="spellEnd"/>
            <w:r w:rsidRPr="00B47B90">
              <w:t xml:space="preserve"> з </w:t>
            </w:r>
            <w:proofErr w:type="spellStart"/>
            <w:r w:rsidRPr="00B47B90">
              <w:t>урахуванням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вимог</w:t>
            </w:r>
            <w:proofErr w:type="spellEnd"/>
            <w:r w:rsidRPr="00B47B90">
              <w:t xml:space="preserve">, </w:t>
            </w:r>
            <w:proofErr w:type="spellStart"/>
            <w:r w:rsidRPr="00B47B90">
              <w:t>установленим</w:t>
            </w:r>
            <w:proofErr w:type="spellEnd"/>
            <w:r w:rsidRPr="00B47B90">
              <w:t xml:space="preserve"> Порядком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C17D2C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</w:rPr>
            </w:pPr>
            <w:proofErr w:type="spellStart"/>
            <w:r w:rsidRPr="00C17D2C">
              <w:rPr>
                <w:color w:val="000000" w:themeColor="text1"/>
              </w:rPr>
              <w:t>Електронний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аукціон</w:t>
            </w:r>
            <w:proofErr w:type="spellEnd"/>
            <w:r w:rsidRPr="00C17D2C">
              <w:rPr>
                <w:color w:val="000000" w:themeColor="text1"/>
              </w:rPr>
              <w:t>.</w:t>
            </w:r>
          </w:p>
          <w:p w:rsidR="008A3368" w:rsidRPr="00C17D2C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</w:rPr>
            </w:pPr>
            <w:r w:rsidRPr="00C17D2C">
              <w:rPr>
                <w:color w:val="000000" w:themeColor="text1"/>
              </w:rPr>
              <w:t xml:space="preserve">Дата </w:t>
            </w:r>
            <w:proofErr w:type="spellStart"/>
            <w:r w:rsidRPr="00C17D2C">
              <w:rPr>
                <w:color w:val="000000" w:themeColor="text1"/>
              </w:rPr>
              <w:t>проведення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аукціону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</w:p>
          <w:p w:rsidR="008A3368" w:rsidRPr="00C17D2C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 w:themeColor="text1"/>
              </w:rPr>
            </w:pPr>
            <w:r w:rsidRPr="00C17D2C">
              <w:rPr>
                <w:color w:val="000000" w:themeColor="text1"/>
              </w:rPr>
              <w:t xml:space="preserve">Час </w:t>
            </w:r>
            <w:proofErr w:type="spellStart"/>
            <w:r w:rsidRPr="00C17D2C">
              <w:rPr>
                <w:color w:val="000000" w:themeColor="text1"/>
              </w:rPr>
              <w:t>проведення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аукціону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встановлюється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електронною</w:t>
            </w:r>
            <w:proofErr w:type="spellEnd"/>
            <w:r w:rsidRPr="00C17D2C">
              <w:rPr>
                <w:color w:val="000000" w:themeColor="text1"/>
              </w:rPr>
              <w:t xml:space="preserve"> торговою системою </w:t>
            </w:r>
            <w:proofErr w:type="spellStart"/>
            <w:r w:rsidRPr="00C17D2C">
              <w:rPr>
                <w:color w:val="000000" w:themeColor="text1"/>
              </w:rPr>
              <w:t>відповідно</w:t>
            </w:r>
            <w:proofErr w:type="spellEnd"/>
            <w:r w:rsidRPr="00C17D2C">
              <w:rPr>
                <w:color w:val="000000" w:themeColor="text1"/>
              </w:rPr>
              <w:t xml:space="preserve"> до </w:t>
            </w:r>
            <w:proofErr w:type="spellStart"/>
            <w:r w:rsidRPr="00C17D2C">
              <w:rPr>
                <w:color w:val="000000" w:themeColor="text1"/>
              </w:rPr>
              <w:t>вимог</w:t>
            </w:r>
            <w:proofErr w:type="spellEnd"/>
            <w:r w:rsidRPr="00C17D2C">
              <w:rPr>
                <w:color w:val="000000" w:themeColor="text1"/>
              </w:rPr>
              <w:t xml:space="preserve"> Порядку </w:t>
            </w:r>
            <w:proofErr w:type="spellStart"/>
            <w:r w:rsidRPr="00C17D2C">
              <w:rPr>
                <w:color w:val="000000" w:themeColor="text1"/>
              </w:rPr>
              <w:t>проведення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електронних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аукціонів</w:t>
            </w:r>
            <w:proofErr w:type="spellEnd"/>
            <w:r w:rsidRPr="00C17D2C">
              <w:rPr>
                <w:color w:val="000000" w:themeColor="text1"/>
              </w:rPr>
              <w:t>.</w:t>
            </w:r>
          </w:p>
          <w:p w:rsidR="008A3368" w:rsidRPr="00B47B90" w:rsidRDefault="008A3368" w:rsidP="00FC0E45">
            <w:pPr>
              <w:jc w:val="both"/>
            </w:pPr>
            <w:proofErr w:type="spellStart"/>
            <w:r w:rsidRPr="00C17D2C">
              <w:rPr>
                <w:color w:val="000000" w:themeColor="text1"/>
              </w:rPr>
              <w:t>Кінцевий</w:t>
            </w:r>
            <w:proofErr w:type="spellEnd"/>
            <w:r w:rsidRPr="00C17D2C">
              <w:rPr>
                <w:color w:val="000000" w:themeColor="text1"/>
              </w:rPr>
              <w:t xml:space="preserve"> строк </w:t>
            </w:r>
            <w:proofErr w:type="spellStart"/>
            <w:r w:rsidRPr="00C17D2C">
              <w:rPr>
                <w:color w:val="000000" w:themeColor="text1"/>
              </w:rPr>
              <w:t>подання</w:t>
            </w:r>
            <w:proofErr w:type="spellEnd"/>
            <w:r w:rsidRPr="00C17D2C">
              <w:rPr>
                <w:color w:val="000000" w:themeColor="text1"/>
              </w:rPr>
              <w:t xml:space="preserve"> заяви на участь в </w:t>
            </w:r>
            <w:proofErr w:type="spellStart"/>
            <w:r w:rsidRPr="00C17D2C">
              <w:rPr>
                <w:color w:val="000000" w:themeColor="text1"/>
              </w:rPr>
              <w:t>аукціоні</w:t>
            </w:r>
            <w:proofErr w:type="spellEnd"/>
            <w:r w:rsidRPr="00C17D2C">
              <w:rPr>
                <w:color w:val="000000" w:themeColor="text1"/>
              </w:rPr>
              <w:t xml:space="preserve">                          </w:t>
            </w:r>
            <w:proofErr w:type="spellStart"/>
            <w:r w:rsidRPr="00C17D2C">
              <w:rPr>
                <w:color w:val="000000" w:themeColor="text1"/>
              </w:rPr>
              <w:t>встановлюється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електронною</w:t>
            </w:r>
            <w:proofErr w:type="spellEnd"/>
            <w:r w:rsidRPr="00C17D2C">
              <w:rPr>
                <w:color w:val="000000" w:themeColor="text1"/>
              </w:rPr>
              <w:t xml:space="preserve"> торговою системою для кожного </w:t>
            </w:r>
            <w:proofErr w:type="spellStart"/>
            <w:r w:rsidRPr="00C17D2C">
              <w:rPr>
                <w:color w:val="000000" w:themeColor="text1"/>
              </w:rPr>
              <w:t>електронного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аукціону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окремо</w:t>
            </w:r>
            <w:proofErr w:type="spellEnd"/>
            <w:r w:rsidRPr="00C17D2C">
              <w:rPr>
                <w:color w:val="000000" w:themeColor="text1"/>
              </w:rPr>
              <w:t xml:space="preserve"> в </w:t>
            </w:r>
            <w:proofErr w:type="spellStart"/>
            <w:r w:rsidRPr="00C17D2C">
              <w:rPr>
                <w:color w:val="000000" w:themeColor="text1"/>
              </w:rPr>
              <w:t>проміжку</w:t>
            </w:r>
            <w:proofErr w:type="spellEnd"/>
            <w:r w:rsidRPr="00C17D2C">
              <w:rPr>
                <w:color w:val="000000" w:themeColor="text1"/>
              </w:rPr>
              <w:t xml:space="preserve"> часу з 19-30 до 20-30 </w:t>
            </w:r>
            <w:proofErr w:type="spellStart"/>
            <w:r w:rsidRPr="00C17D2C">
              <w:rPr>
                <w:color w:val="000000" w:themeColor="text1"/>
              </w:rPr>
              <w:t>години</w:t>
            </w:r>
            <w:proofErr w:type="spellEnd"/>
            <w:r w:rsidRPr="00C17D2C">
              <w:rPr>
                <w:color w:val="000000" w:themeColor="text1"/>
              </w:rPr>
              <w:t xml:space="preserve"> дня, </w:t>
            </w:r>
            <w:proofErr w:type="spellStart"/>
            <w:r w:rsidRPr="00C17D2C">
              <w:rPr>
                <w:color w:val="000000" w:themeColor="text1"/>
              </w:rPr>
              <w:t>що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передує</w:t>
            </w:r>
            <w:proofErr w:type="spellEnd"/>
            <w:r w:rsidRPr="00C17D2C">
              <w:rPr>
                <w:color w:val="000000" w:themeColor="text1"/>
              </w:rPr>
              <w:t xml:space="preserve"> дню </w:t>
            </w:r>
            <w:proofErr w:type="spellStart"/>
            <w:r w:rsidRPr="00C17D2C">
              <w:rPr>
                <w:color w:val="000000" w:themeColor="text1"/>
              </w:rPr>
              <w:t>проведення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електронного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аукціону</w:t>
            </w:r>
            <w:proofErr w:type="spellEnd"/>
            <w:r w:rsidRPr="00C17D2C">
              <w:rPr>
                <w:color w:val="000000" w:themeColor="text1"/>
              </w:rPr>
              <w:t>.</w:t>
            </w:r>
          </w:p>
        </w:tc>
      </w:tr>
      <w:tr w:rsidR="008A3368" w:rsidRPr="00B47B90" w:rsidTr="00FC0E45"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roofErr w:type="spellStart"/>
            <w:r w:rsidRPr="00B47B90">
              <w:t>Інформація</w:t>
            </w:r>
            <w:proofErr w:type="spellEnd"/>
            <w:r w:rsidRPr="00B47B90">
              <w:t xml:space="preserve"> про </w:t>
            </w:r>
            <w:proofErr w:type="spellStart"/>
            <w:r w:rsidRPr="00B47B90">
              <w:t>умови</w:t>
            </w:r>
            <w:proofErr w:type="spellEnd"/>
            <w:r w:rsidRPr="00B47B90">
              <w:t xml:space="preserve">, на </w:t>
            </w:r>
            <w:proofErr w:type="spellStart"/>
            <w:r w:rsidRPr="00B47B90">
              <w:t>яких</w:t>
            </w:r>
            <w:proofErr w:type="spellEnd"/>
            <w:r w:rsidRPr="00B47B90">
              <w:t xml:space="preserve"> проводиться </w:t>
            </w:r>
            <w:proofErr w:type="spellStart"/>
            <w:r w:rsidRPr="00B47B90">
              <w:t>аукціон</w:t>
            </w:r>
            <w:proofErr w:type="spellEnd"/>
            <w:r w:rsidRPr="00B47B90">
              <w:t>:</w:t>
            </w:r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B47B90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proofErr w:type="spellStart"/>
            <w:r w:rsidRPr="00B47B90">
              <w:t>Розмір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мінімального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кроку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підвищення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стартової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орендної</w:t>
            </w:r>
            <w:proofErr w:type="spellEnd"/>
            <w:r w:rsidRPr="00B47B90">
              <w:t xml:space="preserve"> плати </w:t>
            </w:r>
            <w:proofErr w:type="spellStart"/>
            <w:r w:rsidRPr="00B47B90">
              <w:t>під</w:t>
            </w:r>
            <w:proofErr w:type="spellEnd"/>
            <w:r w:rsidRPr="00B47B90">
              <w:t xml:space="preserve"> час </w:t>
            </w:r>
            <w:proofErr w:type="spellStart"/>
            <w:r w:rsidRPr="00B47B90">
              <w:t>аукціону</w:t>
            </w:r>
            <w:proofErr w:type="spellEnd"/>
            <w:r w:rsidRPr="00B47B90">
              <w:t xml:space="preserve"> 1% </w:t>
            </w:r>
            <w:proofErr w:type="spellStart"/>
            <w:r w:rsidRPr="00B47B90">
              <w:t>стартової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орендної</w:t>
            </w:r>
            <w:proofErr w:type="spellEnd"/>
            <w:r w:rsidRPr="00B47B90">
              <w:t xml:space="preserve"> плати –</w:t>
            </w:r>
            <w:r>
              <w:t>85,84</w:t>
            </w:r>
            <w:r w:rsidRPr="00B47B90">
              <w:t xml:space="preserve"> </w:t>
            </w:r>
            <w:proofErr w:type="gramStart"/>
            <w:r w:rsidRPr="00B47B90">
              <w:t>грн.(</w:t>
            </w:r>
            <w:proofErr w:type="spellStart"/>
            <w:proofErr w:type="gramEnd"/>
            <w:r>
              <w:t>Вісімдесят</w:t>
            </w:r>
            <w:proofErr w:type="spellEnd"/>
            <w:r>
              <w:t xml:space="preserve"> </w:t>
            </w:r>
            <w:proofErr w:type="spellStart"/>
            <w:r>
              <w:t>п’ять</w:t>
            </w:r>
            <w:proofErr w:type="spellEnd"/>
            <w:r>
              <w:t xml:space="preserve">  </w:t>
            </w:r>
            <w:proofErr w:type="spellStart"/>
            <w:r>
              <w:t>гривень</w:t>
            </w:r>
            <w:proofErr w:type="spellEnd"/>
            <w:r>
              <w:t xml:space="preserve"> 84 </w:t>
            </w:r>
            <w:proofErr w:type="spellStart"/>
            <w:r w:rsidRPr="00B47B90">
              <w:t>копійк</w:t>
            </w:r>
            <w:r>
              <w:t>и</w:t>
            </w:r>
            <w:proofErr w:type="spellEnd"/>
            <w:r w:rsidRPr="00B47B90">
              <w:t xml:space="preserve">); </w:t>
            </w:r>
          </w:p>
          <w:p w:rsidR="008A3368" w:rsidRPr="00B47B90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i/>
              </w:rPr>
            </w:pPr>
            <w:proofErr w:type="spellStart"/>
            <w:r w:rsidRPr="00B47B90">
              <w:t>Розмір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гарантійного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внеску</w:t>
            </w:r>
            <w:proofErr w:type="spellEnd"/>
            <w:r w:rsidRPr="00B47B90">
              <w:t xml:space="preserve"> –</w:t>
            </w:r>
            <w:r>
              <w:t>17168,68</w:t>
            </w:r>
            <w:r w:rsidRPr="00B47B90">
              <w:t xml:space="preserve"> грн. (</w:t>
            </w:r>
            <w:proofErr w:type="spellStart"/>
            <w:r>
              <w:t>Сімнадцять</w:t>
            </w:r>
            <w:proofErr w:type="spellEnd"/>
            <w:r>
              <w:t xml:space="preserve"> </w:t>
            </w:r>
            <w:proofErr w:type="spellStart"/>
            <w:r>
              <w:t>тисяч</w:t>
            </w:r>
            <w:proofErr w:type="spellEnd"/>
            <w:r>
              <w:t xml:space="preserve"> сто </w:t>
            </w:r>
            <w:proofErr w:type="spellStart"/>
            <w:r>
              <w:t>шістдесят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вісім</w:t>
            </w:r>
            <w:proofErr w:type="spellEnd"/>
            <w:r>
              <w:t xml:space="preserve">  </w:t>
            </w:r>
            <w:proofErr w:type="spellStart"/>
            <w:r>
              <w:t>гривень</w:t>
            </w:r>
            <w:proofErr w:type="spellEnd"/>
            <w:proofErr w:type="gramEnd"/>
            <w:r>
              <w:t xml:space="preserve"> 68 </w:t>
            </w:r>
            <w:proofErr w:type="spellStart"/>
            <w:r w:rsidRPr="00B47B90">
              <w:t>копій</w:t>
            </w:r>
            <w:r>
              <w:t>о</w:t>
            </w:r>
            <w:r w:rsidRPr="00B47B90">
              <w:t>к</w:t>
            </w:r>
            <w:proofErr w:type="spellEnd"/>
            <w:r w:rsidRPr="00B47B90">
              <w:t>).</w:t>
            </w:r>
          </w:p>
          <w:p w:rsidR="008A3368" w:rsidRPr="00B47B90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 w:rsidRPr="00B47B90">
              <w:t>Розмір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реєстраційного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внеску</w:t>
            </w:r>
            <w:proofErr w:type="spellEnd"/>
            <w:r w:rsidRPr="00B47B90">
              <w:t xml:space="preserve"> – </w:t>
            </w:r>
            <w:r>
              <w:t>8</w:t>
            </w:r>
            <w:r w:rsidRPr="00B47B90">
              <w:t>00,00 грн. (</w:t>
            </w:r>
            <w:proofErr w:type="spellStart"/>
            <w:r>
              <w:t>вісімсот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гривень</w:t>
            </w:r>
            <w:proofErr w:type="spellEnd"/>
            <w:r w:rsidRPr="00B47B90">
              <w:t xml:space="preserve"> 00 </w:t>
            </w:r>
            <w:proofErr w:type="spellStart"/>
            <w:r w:rsidRPr="00B47B90">
              <w:t>копійок</w:t>
            </w:r>
            <w:proofErr w:type="spellEnd"/>
            <w:r w:rsidRPr="00B47B90">
              <w:t>)</w:t>
            </w:r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становить 0,1 </w:t>
            </w:r>
            <w:proofErr w:type="spellStart"/>
            <w:r>
              <w:t>мінімальної</w:t>
            </w:r>
            <w:proofErr w:type="spellEnd"/>
            <w:r>
              <w:t xml:space="preserve"> </w:t>
            </w:r>
            <w:proofErr w:type="spellStart"/>
            <w:r>
              <w:t>заробітної</w:t>
            </w:r>
            <w:proofErr w:type="spellEnd"/>
            <w:r>
              <w:t xml:space="preserve"> плати станом на 1 </w:t>
            </w:r>
            <w:proofErr w:type="spellStart"/>
            <w:r>
              <w:t>січня</w:t>
            </w:r>
            <w:proofErr w:type="spellEnd"/>
            <w:r>
              <w:t xml:space="preserve"> поточного року</w:t>
            </w:r>
          </w:p>
        </w:tc>
      </w:tr>
      <w:tr w:rsidR="008A3368" w:rsidRPr="00B47B90" w:rsidTr="00FC0E45">
        <w:trPr>
          <w:trHeight w:val="1106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Pr="00C17D2C" w:rsidRDefault="008A3368" w:rsidP="00FC0E45">
            <w:proofErr w:type="spellStart"/>
            <w:r w:rsidRPr="00C17D2C">
              <w:rPr>
                <w:color w:val="000000" w:themeColor="text1"/>
              </w:rPr>
              <w:t>Інформація</w:t>
            </w:r>
            <w:proofErr w:type="spellEnd"/>
            <w:r w:rsidRPr="00C17D2C">
              <w:rPr>
                <w:color w:val="000000" w:themeColor="text1"/>
              </w:rPr>
              <w:t xml:space="preserve"> про </w:t>
            </w:r>
            <w:proofErr w:type="spellStart"/>
            <w:r w:rsidRPr="00C17D2C">
              <w:rPr>
                <w:color w:val="000000" w:themeColor="text1"/>
              </w:rPr>
              <w:t>окремі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особові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рахунки</w:t>
            </w:r>
            <w:proofErr w:type="spellEnd"/>
            <w:r w:rsidRPr="00C17D2C">
              <w:rPr>
                <w:color w:val="000000" w:themeColor="text1"/>
              </w:rPr>
              <w:t xml:space="preserve"> на </w:t>
            </w:r>
            <w:proofErr w:type="spellStart"/>
            <w:r w:rsidRPr="00C17D2C">
              <w:rPr>
                <w:color w:val="000000" w:themeColor="text1"/>
              </w:rPr>
              <w:t>об’єкт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оренди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або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інформація</w:t>
            </w:r>
            <w:proofErr w:type="spellEnd"/>
            <w:r w:rsidRPr="00C17D2C">
              <w:rPr>
                <w:color w:val="000000" w:themeColor="text1"/>
              </w:rPr>
              <w:t xml:space="preserve"> про порядок </w:t>
            </w:r>
            <w:proofErr w:type="spellStart"/>
            <w:r w:rsidRPr="00C17D2C">
              <w:rPr>
                <w:color w:val="000000" w:themeColor="text1"/>
              </w:rPr>
              <w:t>компенсації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витрат</w:t>
            </w:r>
            <w:proofErr w:type="spellEnd"/>
            <w:r w:rsidRPr="00C17D2C">
              <w:rPr>
                <w:color w:val="000000" w:themeColor="text1"/>
              </w:rPr>
              <w:t xml:space="preserve"> на оплату </w:t>
            </w:r>
            <w:proofErr w:type="spellStart"/>
            <w:r w:rsidRPr="00C17D2C">
              <w:rPr>
                <w:color w:val="000000" w:themeColor="text1"/>
              </w:rPr>
              <w:t>комунальних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послуг</w:t>
            </w:r>
            <w:proofErr w:type="spellEnd"/>
            <w:r w:rsidRPr="00C17D2C">
              <w:rPr>
                <w:color w:val="000000" w:themeColor="text1"/>
              </w:rPr>
              <w:t xml:space="preserve">, </w:t>
            </w:r>
            <w:proofErr w:type="spellStart"/>
            <w:r w:rsidRPr="00C17D2C">
              <w:rPr>
                <w:color w:val="000000" w:themeColor="text1"/>
              </w:rPr>
              <w:t>якщо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об’єкт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оренди</w:t>
            </w:r>
            <w:proofErr w:type="spellEnd"/>
            <w:r w:rsidRPr="00C17D2C">
              <w:rPr>
                <w:color w:val="000000" w:themeColor="text1"/>
              </w:rPr>
              <w:t xml:space="preserve"> не </w:t>
            </w:r>
            <w:proofErr w:type="spellStart"/>
            <w:r w:rsidRPr="00C17D2C">
              <w:rPr>
                <w:color w:val="000000" w:themeColor="text1"/>
              </w:rPr>
              <w:t>має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окремих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особових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рахунків</w:t>
            </w:r>
            <w:proofErr w:type="spellEnd"/>
            <w:r w:rsidRPr="00C17D2C">
              <w:rPr>
                <w:color w:val="000000" w:themeColor="text1"/>
              </w:rPr>
              <w:t xml:space="preserve">, </w:t>
            </w:r>
            <w:proofErr w:type="spellStart"/>
            <w:r w:rsidRPr="00C17D2C">
              <w:rPr>
                <w:color w:val="000000" w:themeColor="text1"/>
              </w:rPr>
              <w:t>відкритих</w:t>
            </w:r>
            <w:proofErr w:type="spellEnd"/>
            <w:r w:rsidRPr="00C17D2C">
              <w:rPr>
                <w:color w:val="000000" w:themeColor="text1"/>
              </w:rPr>
              <w:t xml:space="preserve"> для </w:t>
            </w:r>
            <w:proofErr w:type="spellStart"/>
            <w:r w:rsidRPr="00C17D2C">
              <w:rPr>
                <w:color w:val="000000" w:themeColor="text1"/>
              </w:rPr>
              <w:t>нього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постачальниками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комунальних</w:t>
            </w:r>
            <w:proofErr w:type="spellEnd"/>
            <w:r w:rsidRPr="00C17D2C">
              <w:rPr>
                <w:color w:val="000000" w:themeColor="text1"/>
              </w:rPr>
              <w:t xml:space="preserve"> </w:t>
            </w:r>
            <w:proofErr w:type="spellStart"/>
            <w:r w:rsidRPr="00C17D2C">
              <w:rPr>
                <w:color w:val="000000" w:themeColor="text1"/>
              </w:rPr>
              <w:t>послуг</w:t>
            </w:r>
            <w:proofErr w:type="spellEnd"/>
          </w:p>
        </w:tc>
        <w:tc>
          <w:tcPr>
            <w:tcW w:w="7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368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975AF">
              <w:rPr>
                <w:sz w:val="22"/>
                <w:szCs w:val="22"/>
              </w:rPr>
              <w:t xml:space="preserve">На </w:t>
            </w:r>
            <w:proofErr w:type="spellStart"/>
            <w:r w:rsidRPr="009975AF">
              <w:rPr>
                <w:sz w:val="22"/>
                <w:szCs w:val="22"/>
              </w:rPr>
              <w:t>об’єкт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оренди</w:t>
            </w:r>
            <w:proofErr w:type="spellEnd"/>
            <w:r w:rsidRPr="009975AF">
              <w:rPr>
                <w:sz w:val="22"/>
                <w:szCs w:val="22"/>
              </w:rPr>
              <w:t xml:space="preserve"> не </w:t>
            </w:r>
            <w:proofErr w:type="spellStart"/>
            <w:r w:rsidRPr="009975AF">
              <w:rPr>
                <w:sz w:val="22"/>
                <w:szCs w:val="22"/>
              </w:rPr>
              <w:t>відкриті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окремі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особові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рахунки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постачальниками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комунальних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послуг</w:t>
            </w:r>
            <w:proofErr w:type="spellEnd"/>
            <w:r w:rsidRPr="009975AF">
              <w:rPr>
                <w:sz w:val="22"/>
                <w:szCs w:val="22"/>
              </w:rPr>
              <w:t xml:space="preserve">. </w:t>
            </w:r>
            <w:proofErr w:type="spellStart"/>
            <w:r w:rsidRPr="009975AF">
              <w:rPr>
                <w:sz w:val="22"/>
                <w:szCs w:val="22"/>
              </w:rPr>
              <w:t>Орендар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зобов’язаний</w:t>
            </w:r>
            <w:proofErr w:type="spellEnd"/>
            <w:r w:rsidRPr="009975AF">
              <w:rPr>
                <w:sz w:val="22"/>
                <w:szCs w:val="22"/>
              </w:rPr>
              <w:t xml:space="preserve">, </w:t>
            </w:r>
            <w:proofErr w:type="spellStart"/>
            <w:r w:rsidRPr="009975AF">
              <w:rPr>
                <w:sz w:val="22"/>
                <w:szCs w:val="22"/>
              </w:rPr>
              <w:t>згідно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виставлених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орендодавцем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рахунків</w:t>
            </w:r>
            <w:proofErr w:type="spellEnd"/>
            <w:r w:rsidRPr="009975AF">
              <w:rPr>
                <w:sz w:val="22"/>
                <w:szCs w:val="22"/>
              </w:rPr>
              <w:t xml:space="preserve">, </w:t>
            </w:r>
            <w:proofErr w:type="spellStart"/>
            <w:r w:rsidRPr="009975AF">
              <w:rPr>
                <w:sz w:val="22"/>
                <w:szCs w:val="22"/>
              </w:rPr>
              <w:t>компенсувати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орендодавцю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витрати</w:t>
            </w:r>
            <w:proofErr w:type="spellEnd"/>
            <w:r w:rsidRPr="009975AF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975AF">
              <w:rPr>
                <w:sz w:val="22"/>
                <w:szCs w:val="22"/>
              </w:rPr>
              <w:t>комунальних</w:t>
            </w:r>
            <w:proofErr w:type="spell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послуг</w:t>
            </w:r>
            <w:proofErr w:type="spellEnd"/>
            <w:r w:rsidRPr="009975AF">
              <w:rPr>
                <w:sz w:val="22"/>
                <w:szCs w:val="22"/>
              </w:rPr>
              <w:t xml:space="preserve"> (</w:t>
            </w:r>
            <w:proofErr w:type="spellStart"/>
            <w:r w:rsidRPr="009975AF">
              <w:rPr>
                <w:sz w:val="22"/>
                <w:szCs w:val="22"/>
              </w:rPr>
              <w:t>електроенергія</w:t>
            </w:r>
            <w:proofErr w:type="spellEnd"/>
            <w:r w:rsidRPr="009975AF">
              <w:rPr>
                <w:sz w:val="22"/>
                <w:szCs w:val="22"/>
              </w:rPr>
              <w:t xml:space="preserve">, </w:t>
            </w:r>
            <w:proofErr w:type="spellStart"/>
            <w:r w:rsidRPr="009975AF">
              <w:rPr>
                <w:sz w:val="22"/>
                <w:szCs w:val="22"/>
              </w:rPr>
              <w:t>теплопостачання</w:t>
            </w:r>
            <w:proofErr w:type="spellEnd"/>
            <w:r w:rsidRPr="009975AF">
              <w:rPr>
                <w:sz w:val="22"/>
                <w:szCs w:val="22"/>
              </w:rPr>
              <w:t xml:space="preserve">, </w:t>
            </w:r>
            <w:proofErr w:type="spellStart"/>
            <w:r w:rsidRPr="009975AF">
              <w:rPr>
                <w:sz w:val="22"/>
                <w:szCs w:val="22"/>
              </w:rPr>
              <w:t>водопостачання</w:t>
            </w:r>
            <w:proofErr w:type="spellEnd"/>
            <w:r w:rsidRPr="009975AF">
              <w:rPr>
                <w:sz w:val="22"/>
                <w:szCs w:val="22"/>
              </w:rPr>
              <w:t xml:space="preserve">, </w:t>
            </w:r>
            <w:proofErr w:type="spellStart"/>
            <w:r w:rsidRPr="009975AF">
              <w:rPr>
                <w:sz w:val="22"/>
                <w:szCs w:val="22"/>
              </w:rPr>
              <w:t>водовідведення</w:t>
            </w:r>
            <w:proofErr w:type="spellEnd"/>
            <w:r w:rsidRPr="009975AF">
              <w:rPr>
                <w:sz w:val="22"/>
                <w:szCs w:val="22"/>
              </w:rPr>
              <w:t>, </w:t>
            </w:r>
            <w:proofErr w:type="spellStart"/>
            <w:r w:rsidRPr="009975AF">
              <w:rPr>
                <w:sz w:val="22"/>
                <w:szCs w:val="22"/>
              </w:rPr>
              <w:t>вивіз</w:t>
            </w:r>
            <w:proofErr w:type="spellEnd"/>
            <w:r w:rsidRPr="009975AF">
              <w:rPr>
                <w:sz w:val="22"/>
                <w:szCs w:val="22"/>
              </w:rPr>
              <w:t> </w:t>
            </w:r>
            <w:proofErr w:type="spellStart"/>
            <w:r w:rsidRPr="009975AF">
              <w:rPr>
                <w:sz w:val="22"/>
                <w:szCs w:val="22"/>
              </w:rPr>
              <w:t>сміття</w:t>
            </w:r>
            <w:proofErr w:type="spellEnd"/>
            <w:r w:rsidRPr="009975AF">
              <w:rPr>
                <w:sz w:val="22"/>
                <w:szCs w:val="22"/>
              </w:rPr>
              <w:t>) на </w:t>
            </w:r>
            <w:proofErr w:type="spellStart"/>
            <w:r w:rsidRPr="009975AF">
              <w:rPr>
                <w:sz w:val="22"/>
                <w:szCs w:val="22"/>
              </w:rPr>
              <w:t>розрахунковий</w:t>
            </w:r>
            <w:proofErr w:type="spellEnd"/>
            <w:r w:rsidRPr="009975AF"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рахунок</w:t>
            </w:r>
            <w:proofErr w:type="spellEnd"/>
            <w:r>
              <w:rPr>
                <w:sz w:val="22"/>
                <w:szCs w:val="22"/>
              </w:rPr>
              <w:t> </w:t>
            </w:r>
          </w:p>
          <w:p w:rsidR="008A3368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975AF">
              <w:rPr>
                <w:sz w:val="22"/>
                <w:szCs w:val="22"/>
              </w:rPr>
              <w:t xml:space="preserve">UA778201720344260003000061797 </w:t>
            </w:r>
            <w:proofErr w:type="gramStart"/>
            <w:r w:rsidRPr="009975AF">
              <w:rPr>
                <w:sz w:val="22"/>
                <w:szCs w:val="22"/>
              </w:rPr>
              <w:t>в  ДКСУ</w:t>
            </w:r>
            <w:proofErr w:type="gramEnd"/>
            <w:r w:rsidRPr="009975AF">
              <w:rPr>
                <w:sz w:val="22"/>
                <w:szCs w:val="22"/>
              </w:rPr>
              <w:t xml:space="preserve"> </w:t>
            </w:r>
            <w:proofErr w:type="spellStart"/>
            <w:r w:rsidRPr="009975AF">
              <w:rPr>
                <w:sz w:val="22"/>
                <w:szCs w:val="22"/>
              </w:rPr>
              <w:t>м.Київ</w:t>
            </w:r>
            <w:proofErr w:type="spellEnd"/>
            <w:r w:rsidRPr="009975AF">
              <w:rPr>
                <w:sz w:val="22"/>
                <w:szCs w:val="22"/>
              </w:rPr>
              <w:t>, код ЄДРПОУ 22060221</w:t>
            </w:r>
          </w:p>
          <w:p w:rsidR="008A3368" w:rsidRPr="009975AF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Відшкодування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податків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нерухоме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відмінне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земельної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  <w:r>
              <w:rPr>
                <w:sz w:val="22"/>
                <w:szCs w:val="22"/>
              </w:rPr>
              <w:t xml:space="preserve"> та плати за землю на </w:t>
            </w:r>
            <w:proofErr w:type="spellStart"/>
            <w:r>
              <w:rPr>
                <w:sz w:val="22"/>
                <w:szCs w:val="22"/>
              </w:rPr>
              <w:t>розрахунковий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рахунок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UA</w:t>
            </w:r>
            <w:r w:rsidRPr="009975AF">
              <w:rPr>
                <w:sz w:val="22"/>
                <w:szCs w:val="22"/>
              </w:rPr>
              <w:t xml:space="preserve">938201720344251003200061797 </w:t>
            </w:r>
            <w:r>
              <w:rPr>
                <w:sz w:val="22"/>
                <w:szCs w:val="22"/>
              </w:rPr>
              <w:t xml:space="preserve">в ДКСУ м. </w:t>
            </w:r>
            <w:proofErr w:type="spellStart"/>
            <w:r>
              <w:rPr>
                <w:sz w:val="22"/>
                <w:szCs w:val="22"/>
              </w:rPr>
              <w:t>Київ</w:t>
            </w:r>
            <w:proofErr w:type="spellEnd"/>
            <w:r>
              <w:rPr>
                <w:sz w:val="22"/>
                <w:szCs w:val="22"/>
              </w:rPr>
              <w:t>, код ЄДРПОУ 22060221</w:t>
            </w:r>
          </w:p>
          <w:p w:rsidR="008A3368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</w:p>
          <w:p w:rsidR="008A3368" w:rsidRPr="00B47B90" w:rsidRDefault="008A3368" w:rsidP="00FC0E45">
            <w:pPr>
              <w:jc w:val="both"/>
            </w:pPr>
          </w:p>
        </w:tc>
      </w:tr>
      <w:tr w:rsidR="008A3368" w:rsidRPr="00B47B90" w:rsidTr="00FC0E45">
        <w:trPr>
          <w:trHeight w:val="399"/>
        </w:trPr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C36D53" w:rsidRDefault="008A3368" w:rsidP="00FC0E45">
            <w:pPr>
              <w:tabs>
                <w:tab w:val="left" w:pos="-1134"/>
                <w:tab w:val="left" w:pos="28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C36D53">
              <w:rPr>
                <w:sz w:val="22"/>
                <w:szCs w:val="22"/>
              </w:rPr>
              <w:t>Додаткова</w:t>
            </w:r>
            <w:proofErr w:type="spellEnd"/>
            <w:r w:rsidRPr="00C36D53">
              <w:rPr>
                <w:sz w:val="22"/>
                <w:szCs w:val="22"/>
              </w:rPr>
              <w:t xml:space="preserve"> </w:t>
            </w:r>
            <w:proofErr w:type="spellStart"/>
            <w:r w:rsidRPr="00C36D53">
              <w:rPr>
                <w:sz w:val="22"/>
                <w:szCs w:val="22"/>
              </w:rPr>
              <w:t>інформація</w:t>
            </w:r>
            <w:proofErr w:type="spellEnd"/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8A3368" w:rsidP="00FC0E45">
            <w:pPr>
              <w:tabs>
                <w:tab w:val="left" w:pos="-1134"/>
                <w:tab w:val="left" w:pos="284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Реквізити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рахунків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операторів</w:t>
            </w:r>
            <w:proofErr w:type="spellEnd"/>
            <w:r>
              <w:rPr>
                <w:sz w:val="22"/>
                <w:szCs w:val="22"/>
              </w:rPr>
              <w:t xml:space="preserve"> ЕМ, </w:t>
            </w:r>
            <w:proofErr w:type="spellStart"/>
            <w:r>
              <w:rPr>
                <w:sz w:val="22"/>
                <w:szCs w:val="22"/>
              </w:rPr>
              <w:t>відкритих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сплати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гарантійних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реєстраційних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внесків</w:t>
            </w:r>
            <w:proofErr w:type="spellEnd"/>
            <w:r>
              <w:rPr>
                <w:sz w:val="22"/>
                <w:szCs w:val="22"/>
              </w:rPr>
              <w:t xml:space="preserve"> за </w:t>
            </w:r>
            <w:proofErr w:type="spellStart"/>
            <w:r>
              <w:rPr>
                <w:sz w:val="22"/>
                <w:szCs w:val="22"/>
              </w:rPr>
              <w:t>посиланням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сторінку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офіційного</w:t>
            </w:r>
            <w:proofErr w:type="spellEnd"/>
            <w:r>
              <w:rPr>
                <w:sz w:val="22"/>
                <w:szCs w:val="22"/>
              </w:rPr>
              <w:t xml:space="preserve"> веб-сайта </w:t>
            </w:r>
            <w:proofErr w:type="spellStart"/>
            <w:r>
              <w:rPr>
                <w:sz w:val="22"/>
                <w:szCs w:val="22"/>
              </w:rPr>
              <w:t>адміністратора</w:t>
            </w:r>
            <w:proofErr w:type="spellEnd"/>
            <w:r>
              <w:rPr>
                <w:sz w:val="22"/>
                <w:szCs w:val="22"/>
              </w:rPr>
              <w:t xml:space="preserve">, на </w:t>
            </w:r>
            <w:proofErr w:type="spellStart"/>
            <w:r>
              <w:rPr>
                <w:sz w:val="22"/>
                <w:szCs w:val="22"/>
              </w:rPr>
              <w:t>якій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зазначені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реквізити</w:t>
            </w:r>
            <w:proofErr w:type="spellEnd"/>
            <w:r>
              <w:rPr>
                <w:sz w:val="22"/>
                <w:szCs w:val="22"/>
              </w:rPr>
              <w:t xml:space="preserve"> таких </w:t>
            </w:r>
            <w:proofErr w:type="spellStart"/>
            <w:r>
              <w:rPr>
                <w:sz w:val="22"/>
                <w:szCs w:val="22"/>
              </w:rPr>
              <w:t>рахунків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F85301" w:rsidP="00FC0E45">
            <w:pPr>
              <w:tabs>
                <w:tab w:val="left" w:pos="-1134"/>
                <w:tab w:val="left" w:pos="284"/>
              </w:tabs>
              <w:jc w:val="center"/>
              <w:rPr>
                <w:sz w:val="22"/>
                <w:szCs w:val="22"/>
              </w:rPr>
            </w:pPr>
            <w:hyperlink r:id="rId7" w:history="1">
              <w:r w:rsidR="008A3368" w:rsidRPr="00AE40C7">
                <w:rPr>
                  <w:rStyle w:val="aa"/>
                </w:rPr>
                <w:t>https://prozorro.sale/info/elektronni-majdanchiki-ets-prozorroprodazhi-cbd2</w:t>
              </w:r>
            </w:hyperlink>
            <w:r w:rsidR="008A3368" w:rsidRPr="00AE40C7">
              <w:t>.</w:t>
            </w:r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8A3368" w:rsidP="00FC0E45">
            <w:pPr>
              <w:tabs>
                <w:tab w:val="left" w:pos="-1134"/>
                <w:tab w:val="left" w:pos="284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Реквізити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рахунків</w:t>
            </w:r>
            <w:proofErr w:type="spellEnd"/>
            <w:r>
              <w:rPr>
                <w:sz w:val="22"/>
                <w:szCs w:val="22"/>
              </w:rPr>
              <w:t xml:space="preserve"> для </w:t>
            </w:r>
            <w:proofErr w:type="spellStart"/>
            <w:r>
              <w:rPr>
                <w:sz w:val="22"/>
                <w:szCs w:val="22"/>
              </w:rPr>
              <w:t>перерахування</w:t>
            </w:r>
            <w:proofErr w:type="spellEnd"/>
            <w:r>
              <w:rPr>
                <w:sz w:val="22"/>
                <w:szCs w:val="22"/>
              </w:rPr>
              <w:t xml:space="preserve"> оператором ЕМ </w:t>
            </w:r>
            <w:proofErr w:type="spellStart"/>
            <w:r>
              <w:rPr>
                <w:sz w:val="22"/>
                <w:szCs w:val="22"/>
              </w:rPr>
              <w:t>реєстраційних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гарантійних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внесків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потенційних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орендарів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національній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валюті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9F3432" w:rsidRDefault="008A3368" w:rsidP="00FC0E45">
            <w:pPr>
              <w:jc w:val="both"/>
            </w:pPr>
            <w:r w:rsidRPr="009F3432">
              <w:t xml:space="preserve">Оператор </w:t>
            </w:r>
            <w:proofErr w:type="spellStart"/>
            <w:r w:rsidRPr="009F3432">
              <w:t>електронного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майданчика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здійснює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перерахування</w:t>
            </w:r>
            <w:proofErr w:type="spellEnd"/>
            <w:r w:rsidRPr="009F3432">
              <w:t xml:space="preserve"> </w:t>
            </w:r>
            <w:proofErr w:type="spellStart"/>
            <w:r>
              <w:t>гарантійного</w:t>
            </w:r>
            <w:proofErr w:type="spellEnd"/>
            <w:r>
              <w:t xml:space="preserve"> та </w:t>
            </w:r>
            <w:proofErr w:type="spellStart"/>
            <w:r>
              <w:t>реєстраційного</w:t>
            </w:r>
            <w:proofErr w:type="spellEnd"/>
            <w:r>
              <w:t xml:space="preserve"> </w:t>
            </w:r>
            <w:proofErr w:type="spellStart"/>
            <w:r>
              <w:t>внесків</w:t>
            </w:r>
            <w:proofErr w:type="spellEnd"/>
            <w:r w:rsidRPr="009F3432">
              <w:t xml:space="preserve"> на </w:t>
            </w:r>
            <w:proofErr w:type="spellStart"/>
            <w:r w:rsidRPr="009F3432">
              <w:t>казначейські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рахунки</w:t>
            </w:r>
            <w:proofErr w:type="spellEnd"/>
            <w:r w:rsidRPr="009F3432">
              <w:t xml:space="preserve"> за такими </w:t>
            </w:r>
            <w:proofErr w:type="spellStart"/>
            <w:r w:rsidRPr="009F3432">
              <w:t>реквізитами</w:t>
            </w:r>
            <w:proofErr w:type="spellEnd"/>
            <w:r w:rsidRPr="009F3432">
              <w:t xml:space="preserve">: </w:t>
            </w:r>
          </w:p>
          <w:p w:rsidR="008A3368" w:rsidRPr="009F3432" w:rsidRDefault="008A3368" w:rsidP="00FC0E45">
            <w:pPr>
              <w:jc w:val="both"/>
            </w:pPr>
            <w:proofErr w:type="spellStart"/>
            <w:r w:rsidRPr="009F3432">
              <w:t>Одержувач</w:t>
            </w:r>
            <w:proofErr w:type="spellEnd"/>
            <w:r w:rsidRPr="009F3432">
              <w:t xml:space="preserve">: </w:t>
            </w:r>
            <w:proofErr w:type="spellStart"/>
            <w:r w:rsidRPr="009F3432">
              <w:t>Гімназія</w:t>
            </w:r>
            <w:proofErr w:type="spellEnd"/>
            <w:r w:rsidRPr="009F3432">
              <w:t xml:space="preserve"> № 6 </w:t>
            </w:r>
            <w:proofErr w:type="spellStart"/>
            <w:r w:rsidRPr="009F3432">
              <w:t>Звягельської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міської</w:t>
            </w:r>
            <w:proofErr w:type="spellEnd"/>
            <w:r w:rsidRPr="009F3432">
              <w:t xml:space="preserve"> ради </w:t>
            </w:r>
          </w:p>
          <w:p w:rsidR="008A3368" w:rsidRPr="009F3432" w:rsidRDefault="008A3368" w:rsidP="00FC0E45">
            <w:pPr>
              <w:jc w:val="both"/>
            </w:pPr>
            <w:r w:rsidRPr="009F3432">
              <w:t xml:space="preserve">Код ЄДРПОУ </w:t>
            </w:r>
            <w:proofErr w:type="spellStart"/>
            <w:r w:rsidRPr="009F3432">
              <w:t>одержувача</w:t>
            </w:r>
            <w:proofErr w:type="spellEnd"/>
            <w:r w:rsidRPr="009F3432">
              <w:t>: 22060221</w:t>
            </w:r>
          </w:p>
          <w:p w:rsidR="008A3368" w:rsidRPr="009F3432" w:rsidRDefault="008A3368" w:rsidP="00FC0E45">
            <w:pPr>
              <w:jc w:val="both"/>
            </w:pPr>
            <w:r w:rsidRPr="009F3432">
              <w:t xml:space="preserve">Банк </w:t>
            </w:r>
            <w:proofErr w:type="spellStart"/>
            <w:r w:rsidRPr="009F3432">
              <w:t>одержувача</w:t>
            </w:r>
            <w:proofErr w:type="spellEnd"/>
            <w:r w:rsidRPr="009F3432">
              <w:t xml:space="preserve">: </w:t>
            </w:r>
            <w:proofErr w:type="spellStart"/>
            <w:r w:rsidRPr="009F3432">
              <w:t>Державне</w:t>
            </w:r>
            <w:proofErr w:type="spellEnd"/>
            <w:r w:rsidRPr="009F3432">
              <w:t xml:space="preserve"> казначейство </w:t>
            </w:r>
            <w:proofErr w:type="spellStart"/>
            <w:r w:rsidRPr="009F3432">
              <w:t>України</w:t>
            </w:r>
            <w:proofErr w:type="spellEnd"/>
            <w:r w:rsidRPr="009F3432">
              <w:t xml:space="preserve"> в м. </w:t>
            </w:r>
            <w:proofErr w:type="spellStart"/>
            <w:r w:rsidRPr="009F3432">
              <w:t>Київ</w:t>
            </w:r>
            <w:proofErr w:type="spellEnd"/>
          </w:p>
          <w:p w:rsidR="008A3368" w:rsidRPr="009F3432" w:rsidRDefault="008A3368" w:rsidP="00FC0E45">
            <w:pPr>
              <w:jc w:val="both"/>
            </w:pPr>
            <w:proofErr w:type="spellStart"/>
            <w:r w:rsidRPr="009F3432">
              <w:t>Рахунок</w:t>
            </w:r>
            <w:proofErr w:type="spellEnd"/>
            <w:r w:rsidRPr="009F3432">
              <w:t xml:space="preserve"> (</w:t>
            </w:r>
            <w:r w:rsidRPr="009F3432">
              <w:rPr>
                <w:lang w:val="en-US"/>
              </w:rPr>
              <w:t>IBAN</w:t>
            </w:r>
            <w:r w:rsidRPr="009F3432">
              <w:t xml:space="preserve">) </w:t>
            </w:r>
            <w:r w:rsidRPr="009F3432">
              <w:rPr>
                <w:lang w:val="en-US"/>
              </w:rPr>
              <w:t>UA</w:t>
            </w:r>
            <w:r w:rsidRPr="009F3432">
              <w:t>778201720355179002000061797</w:t>
            </w:r>
          </w:p>
          <w:p w:rsidR="008A3368" w:rsidRPr="009F3432" w:rsidRDefault="008A3368" w:rsidP="00FC0E45">
            <w:pPr>
              <w:jc w:val="both"/>
            </w:pPr>
            <w:proofErr w:type="spellStart"/>
            <w:r w:rsidRPr="009F3432">
              <w:t>Призначення</w:t>
            </w:r>
            <w:proofErr w:type="spellEnd"/>
            <w:r w:rsidRPr="009F3432">
              <w:t xml:space="preserve"> платежу( </w:t>
            </w:r>
            <w:proofErr w:type="spellStart"/>
            <w:r w:rsidRPr="009F3432">
              <w:t>обов’язково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вказати</w:t>
            </w:r>
            <w:proofErr w:type="spellEnd"/>
            <w:r w:rsidRPr="009F3432">
              <w:t xml:space="preserve"> за </w:t>
            </w:r>
            <w:proofErr w:type="spellStart"/>
            <w:r w:rsidRPr="009F3432">
              <w:t>що</w:t>
            </w:r>
            <w:proofErr w:type="spellEnd"/>
            <w:r w:rsidRPr="009F3432">
              <w:t xml:space="preserve"> </w:t>
            </w:r>
            <w:proofErr w:type="spellStart"/>
            <w:r w:rsidRPr="009F3432">
              <w:t>сплачується</w:t>
            </w:r>
            <w:proofErr w:type="spellEnd"/>
            <w:r w:rsidRPr="009F3432">
              <w:t>)</w:t>
            </w:r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Pr>
              <w:jc w:val="center"/>
            </w:pPr>
            <w:proofErr w:type="spellStart"/>
            <w:r>
              <w:lastRenderedPageBreak/>
              <w:t>Реквізити</w:t>
            </w:r>
            <w:proofErr w:type="spellEnd"/>
            <w:r>
              <w:t xml:space="preserve"> </w:t>
            </w:r>
            <w:proofErr w:type="spellStart"/>
            <w:r>
              <w:t>рахунку</w:t>
            </w:r>
            <w:proofErr w:type="spellEnd"/>
            <w:r>
              <w:t xml:space="preserve"> для </w:t>
            </w:r>
            <w:proofErr w:type="spellStart"/>
            <w:r>
              <w:t>перерахування</w:t>
            </w:r>
            <w:proofErr w:type="spellEnd"/>
            <w:r>
              <w:t xml:space="preserve"> </w:t>
            </w:r>
            <w:proofErr w:type="spellStart"/>
            <w:r>
              <w:t>орендарем</w:t>
            </w:r>
            <w:proofErr w:type="spellEnd"/>
            <w:r>
              <w:t xml:space="preserve"> </w:t>
            </w:r>
            <w:proofErr w:type="spellStart"/>
            <w:r>
              <w:t>суми</w:t>
            </w:r>
            <w:proofErr w:type="spellEnd"/>
            <w:r>
              <w:t xml:space="preserve"> </w:t>
            </w:r>
            <w:proofErr w:type="spellStart"/>
            <w:r>
              <w:t>орендної</w:t>
            </w:r>
            <w:proofErr w:type="spellEnd"/>
            <w:r>
              <w:t xml:space="preserve"> плати в </w:t>
            </w:r>
            <w:proofErr w:type="spellStart"/>
            <w:r>
              <w:t>національній</w:t>
            </w:r>
            <w:proofErr w:type="spellEnd"/>
            <w:r>
              <w:t xml:space="preserve"> </w:t>
            </w:r>
            <w:proofErr w:type="spellStart"/>
            <w:r>
              <w:t>валюті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456105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Рахунок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UA</w:t>
            </w:r>
            <w:r w:rsidRPr="00456105">
              <w:rPr>
                <w:color w:val="000000"/>
              </w:rPr>
              <w:t xml:space="preserve">478201720314291003203061797 </w:t>
            </w:r>
            <w:r>
              <w:rPr>
                <w:color w:val="000000"/>
              </w:rPr>
              <w:t xml:space="preserve">МФО 820172 в ДКСУ </w:t>
            </w:r>
            <w:proofErr w:type="spellStart"/>
            <w:r>
              <w:rPr>
                <w:color w:val="000000"/>
              </w:rPr>
              <w:t>м.Київ</w:t>
            </w:r>
            <w:proofErr w:type="spellEnd"/>
            <w:r>
              <w:rPr>
                <w:color w:val="000000"/>
              </w:rPr>
              <w:t xml:space="preserve">, код ЄДРПОУ 22060221 для </w:t>
            </w:r>
            <w:proofErr w:type="spellStart"/>
            <w:r>
              <w:rPr>
                <w:color w:val="000000"/>
              </w:rPr>
              <w:t>перерахування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плати(</w:t>
            </w:r>
            <w:proofErr w:type="spellStart"/>
            <w:r>
              <w:rPr>
                <w:color w:val="000000"/>
              </w:rPr>
              <w:t>обов’язково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вказувати</w:t>
            </w:r>
            <w:proofErr w:type="spellEnd"/>
            <w:r>
              <w:rPr>
                <w:color w:val="000000"/>
              </w:rPr>
              <w:t xml:space="preserve"> вид платежу), </w:t>
            </w:r>
            <w:proofErr w:type="spellStart"/>
            <w:r>
              <w:rPr>
                <w:color w:val="000000"/>
              </w:rPr>
              <w:t>отримувач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Гімназія</w:t>
            </w:r>
            <w:proofErr w:type="spellEnd"/>
            <w:r>
              <w:rPr>
                <w:color w:val="000000"/>
              </w:rPr>
              <w:t xml:space="preserve"> №6 </w:t>
            </w:r>
            <w:proofErr w:type="spellStart"/>
            <w:r>
              <w:rPr>
                <w:color w:val="000000"/>
              </w:rPr>
              <w:t>Звягельської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ради.</w:t>
            </w:r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Pr>
              <w:jc w:val="center"/>
            </w:pPr>
            <w:proofErr w:type="spellStart"/>
            <w:r w:rsidRPr="00B47B90">
              <w:t>Зобов’язання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майбутнього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орендаря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компенсувати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витрати</w:t>
            </w:r>
            <w:proofErr w:type="spellEnd"/>
            <w:r w:rsidRPr="00B47B90">
              <w:t xml:space="preserve">, </w:t>
            </w:r>
            <w:proofErr w:type="spellStart"/>
            <w:r w:rsidRPr="00B47B90">
              <w:t>пов’язані</w:t>
            </w:r>
            <w:proofErr w:type="spellEnd"/>
            <w:r w:rsidRPr="00B47B90">
              <w:t xml:space="preserve"> з </w:t>
            </w:r>
            <w:proofErr w:type="spellStart"/>
            <w:r w:rsidRPr="00B47B90">
              <w:t>проведенням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незалежної</w:t>
            </w:r>
            <w:proofErr w:type="spellEnd"/>
            <w:r w:rsidRPr="00B47B90">
              <w:t xml:space="preserve"> </w:t>
            </w:r>
            <w:proofErr w:type="spellStart"/>
            <w:r w:rsidRPr="00B47B90">
              <w:t>оцінки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Звіт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оцінку</w:t>
            </w:r>
            <w:proofErr w:type="spellEnd"/>
            <w:r>
              <w:rPr>
                <w:color w:val="000000"/>
              </w:rPr>
              <w:t xml:space="preserve"> майна № 32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05.08.2025 року </w:t>
            </w:r>
          </w:p>
          <w:p w:rsidR="008A3368" w:rsidRPr="009F3432" w:rsidRDefault="008A3368" w:rsidP="00FC0E45">
            <w:pPr>
              <w:tabs>
                <w:tab w:val="left" w:pos="-1134"/>
                <w:tab w:val="left" w:pos="284"/>
              </w:tabs>
              <w:jc w:val="both"/>
            </w:pPr>
            <w:proofErr w:type="spellStart"/>
            <w:r>
              <w:rPr>
                <w:color w:val="000000"/>
              </w:rPr>
              <w:t>В</w:t>
            </w:r>
            <w:r w:rsidRPr="00B47B90">
              <w:rPr>
                <w:color w:val="000000"/>
              </w:rPr>
              <w:t>артість</w:t>
            </w:r>
            <w:proofErr w:type="spellEnd"/>
            <w:r w:rsidRPr="00B47B90">
              <w:rPr>
                <w:color w:val="000000"/>
              </w:rPr>
              <w:t xml:space="preserve"> </w:t>
            </w:r>
            <w:r w:rsidRPr="00C36D53">
              <w:rPr>
                <w:color w:val="000000"/>
              </w:rPr>
              <w:t>- 6500,00 грн. (</w:t>
            </w:r>
            <w:proofErr w:type="spellStart"/>
            <w:r w:rsidRPr="00C36D53">
              <w:rPr>
                <w:color w:val="000000"/>
              </w:rPr>
              <w:t>Шість</w:t>
            </w:r>
            <w:proofErr w:type="spellEnd"/>
            <w:r w:rsidRPr="00C36D53">
              <w:rPr>
                <w:color w:val="000000"/>
              </w:rPr>
              <w:t xml:space="preserve"> </w:t>
            </w:r>
            <w:proofErr w:type="spellStart"/>
            <w:r w:rsidRPr="00C36D53">
              <w:rPr>
                <w:color w:val="000000"/>
              </w:rPr>
              <w:t>тисяч</w:t>
            </w:r>
            <w:proofErr w:type="spellEnd"/>
            <w:r w:rsidRPr="00C36D53">
              <w:rPr>
                <w:color w:val="000000"/>
              </w:rPr>
              <w:t xml:space="preserve"> </w:t>
            </w:r>
            <w:proofErr w:type="spellStart"/>
            <w:r w:rsidRPr="00C36D53">
              <w:rPr>
                <w:color w:val="000000"/>
              </w:rPr>
              <w:t>п’ятсот</w:t>
            </w:r>
            <w:proofErr w:type="spellEnd"/>
            <w:r w:rsidRPr="00C36D53">
              <w:rPr>
                <w:color w:val="000000"/>
              </w:rPr>
              <w:t xml:space="preserve"> </w:t>
            </w:r>
            <w:proofErr w:type="spellStart"/>
            <w:r w:rsidRPr="00C36D53">
              <w:rPr>
                <w:color w:val="000000"/>
              </w:rPr>
              <w:t>гривень</w:t>
            </w:r>
            <w:proofErr w:type="spellEnd"/>
            <w:r w:rsidRPr="00C36D53">
              <w:rPr>
                <w:color w:val="000000"/>
              </w:rPr>
              <w:t xml:space="preserve"> 00 </w:t>
            </w:r>
            <w:proofErr w:type="spellStart"/>
            <w:r w:rsidRPr="00C36D53">
              <w:rPr>
                <w:color w:val="000000"/>
              </w:rPr>
              <w:t>копійок</w:t>
            </w:r>
            <w:proofErr w:type="spellEnd"/>
            <w:r w:rsidRPr="00C36D53">
              <w:rPr>
                <w:color w:val="000000"/>
              </w:rPr>
              <w:t>)</w:t>
            </w:r>
            <w:r>
              <w:rPr>
                <w:b/>
                <w:color w:val="000000"/>
              </w:rPr>
              <w:t xml:space="preserve">, </w:t>
            </w:r>
            <w:r w:rsidRPr="00421A74">
              <w:rPr>
                <w:color w:val="000000"/>
              </w:rPr>
              <w:t xml:space="preserve">без ПДВ на </w:t>
            </w:r>
            <w:proofErr w:type="spellStart"/>
            <w:r w:rsidRPr="00421A74">
              <w:rPr>
                <w:color w:val="000000"/>
              </w:rPr>
              <w:t>рахунок</w:t>
            </w:r>
            <w:proofErr w:type="spellEnd"/>
            <w:r>
              <w:rPr>
                <w:b/>
                <w:color w:val="000000"/>
              </w:rPr>
              <w:t xml:space="preserve">  </w:t>
            </w:r>
            <w:r w:rsidRPr="00D70A7E">
              <w:rPr>
                <w:szCs w:val="22"/>
                <w:lang w:val="en-US"/>
              </w:rPr>
              <w:t>UA</w:t>
            </w:r>
            <w:r w:rsidRPr="00D70A7E">
              <w:rPr>
                <w:szCs w:val="22"/>
              </w:rPr>
              <w:t>938201720344251003200061797</w:t>
            </w:r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Pr>
              <w:jc w:val="center"/>
            </w:pPr>
            <w:proofErr w:type="spellStart"/>
            <w:r>
              <w:t>Інформація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на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невід'ємних</w:t>
            </w:r>
            <w:proofErr w:type="spellEnd"/>
            <w:r>
              <w:t xml:space="preserve"> </w:t>
            </w:r>
            <w:proofErr w:type="spellStart"/>
            <w:r>
              <w:t>поліпшень</w:t>
            </w:r>
            <w:proofErr w:type="spellEnd"/>
            <w: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не надавалась</w:t>
            </w:r>
          </w:p>
        </w:tc>
      </w:tr>
      <w:tr w:rsidR="008A3368" w:rsidRPr="00B47B90" w:rsidTr="00FC0E45">
        <w:trPr>
          <w:trHeight w:val="399"/>
        </w:trPr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C36D53" w:rsidRDefault="008A3368" w:rsidP="00FC0E45">
            <w:pPr>
              <w:tabs>
                <w:tab w:val="left" w:pos="-1134"/>
                <w:tab w:val="left" w:pos="284"/>
              </w:tabs>
              <w:jc w:val="center"/>
              <w:rPr>
                <w:color w:val="000000"/>
              </w:rPr>
            </w:pPr>
            <w:proofErr w:type="spellStart"/>
            <w:r w:rsidRPr="00C36D53">
              <w:rPr>
                <w:color w:val="000000"/>
              </w:rPr>
              <w:t>Технічні</w:t>
            </w:r>
            <w:proofErr w:type="spellEnd"/>
            <w:r w:rsidRPr="00C36D53">
              <w:rPr>
                <w:color w:val="000000"/>
              </w:rPr>
              <w:t xml:space="preserve"> </w:t>
            </w:r>
            <w:proofErr w:type="spellStart"/>
            <w:r w:rsidRPr="00C36D53">
              <w:rPr>
                <w:color w:val="000000"/>
              </w:rPr>
              <w:t>реквізити</w:t>
            </w:r>
            <w:proofErr w:type="spellEnd"/>
            <w:r w:rsidRPr="00C36D53">
              <w:rPr>
                <w:color w:val="000000"/>
              </w:rPr>
              <w:t xml:space="preserve"> </w:t>
            </w:r>
            <w:proofErr w:type="spellStart"/>
            <w:r w:rsidRPr="00C36D53">
              <w:rPr>
                <w:color w:val="000000"/>
              </w:rPr>
              <w:t>оголошення</w:t>
            </w:r>
            <w:proofErr w:type="spellEnd"/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Pr>
              <w:jc w:val="center"/>
            </w:pP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аукціоном</w:t>
            </w:r>
            <w:proofErr w:type="spellEnd"/>
            <w:r>
              <w:t xml:space="preserve"> та </w:t>
            </w:r>
            <w:proofErr w:type="spellStart"/>
            <w:r>
              <w:t>аукціоном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зниженням</w:t>
            </w:r>
            <w:proofErr w:type="spellEnd"/>
            <w:r>
              <w:t xml:space="preserve">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ціни</w:t>
            </w:r>
            <w:proofErr w:type="spellEnd"/>
            <w:r>
              <w:t xml:space="preserve">, </w:t>
            </w:r>
            <w:proofErr w:type="spellStart"/>
            <w:r>
              <w:t>аукціоном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зниженням</w:t>
            </w:r>
            <w:proofErr w:type="spellEnd"/>
            <w:r>
              <w:t xml:space="preserve">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ціни</w:t>
            </w:r>
            <w:proofErr w:type="spellEnd"/>
            <w:r>
              <w:t xml:space="preserve"> та </w:t>
            </w:r>
            <w:proofErr w:type="spellStart"/>
            <w:r>
              <w:t>аукціоном</w:t>
            </w:r>
            <w:proofErr w:type="spellEnd"/>
            <w:r>
              <w:t xml:space="preserve"> за методом </w:t>
            </w:r>
            <w:proofErr w:type="spellStart"/>
            <w:r>
              <w:t>покрокового</w:t>
            </w:r>
            <w:proofErr w:type="spellEnd"/>
            <w:r>
              <w:t xml:space="preserve"> </w:t>
            </w:r>
            <w:proofErr w:type="spellStart"/>
            <w:r>
              <w:t>зниження</w:t>
            </w:r>
            <w:proofErr w:type="spellEnd"/>
            <w:r>
              <w:t xml:space="preserve"> </w:t>
            </w:r>
            <w:proofErr w:type="spellStart"/>
            <w:r>
              <w:t>стартової</w:t>
            </w:r>
            <w:proofErr w:type="spellEnd"/>
            <w:r>
              <w:t xml:space="preserve"> </w:t>
            </w:r>
            <w:proofErr w:type="spellStart"/>
            <w:r>
              <w:t>ціни</w:t>
            </w:r>
            <w:proofErr w:type="spellEnd"/>
            <w:r>
              <w:t xml:space="preserve"> та </w:t>
            </w:r>
            <w:proofErr w:type="spellStart"/>
            <w:r>
              <w:t>подальшого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цінових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Період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між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аукціоном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аукціоном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зниженням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аукціоном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зниженням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ціни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аукціоном</w:t>
            </w:r>
            <w:proofErr w:type="spellEnd"/>
            <w:r>
              <w:rPr>
                <w:color w:val="000000"/>
              </w:rPr>
              <w:t xml:space="preserve"> за методом </w:t>
            </w:r>
            <w:proofErr w:type="spellStart"/>
            <w:r>
              <w:rPr>
                <w:color w:val="000000"/>
              </w:rPr>
              <w:t>покрокового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зниження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ціни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подальшого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цінових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пропозицій</w:t>
            </w:r>
            <w:proofErr w:type="spellEnd"/>
            <w:r>
              <w:rPr>
                <w:color w:val="000000"/>
              </w:rPr>
              <w:t xml:space="preserve">: 20 </w:t>
            </w:r>
            <w:proofErr w:type="spellStart"/>
            <w:r>
              <w:rPr>
                <w:color w:val="000000"/>
              </w:rPr>
              <w:t>календарних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оприлюднення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оголошення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про передачу майна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8A3368" w:rsidRPr="00B47B90" w:rsidTr="00FC0E45">
        <w:trPr>
          <w:trHeight w:val="399"/>
        </w:trPr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Pr="00B47B90" w:rsidRDefault="008A3368" w:rsidP="00FC0E45">
            <w:pPr>
              <w:jc w:val="center"/>
            </w:pPr>
            <w:proofErr w:type="spellStart"/>
            <w:r>
              <w:t>Єдине</w:t>
            </w:r>
            <w:proofErr w:type="spellEnd"/>
            <w:r>
              <w:t xml:space="preserve"> </w:t>
            </w:r>
            <w:proofErr w:type="spellStart"/>
            <w:r>
              <w:t>посилання</w:t>
            </w:r>
            <w:proofErr w:type="spellEnd"/>
            <w:r>
              <w:t xml:space="preserve"> на веб-</w:t>
            </w:r>
            <w:proofErr w:type="spellStart"/>
            <w:r>
              <w:t>сторінку</w:t>
            </w:r>
            <w:proofErr w:type="spellEnd"/>
            <w:r>
              <w:t xml:space="preserve"> </w:t>
            </w:r>
            <w:proofErr w:type="spellStart"/>
            <w:r>
              <w:t>адміністратора</w:t>
            </w:r>
            <w:proofErr w:type="spellEnd"/>
            <w:r>
              <w:t xml:space="preserve">, на </w:t>
            </w:r>
            <w:proofErr w:type="spellStart"/>
            <w:r>
              <w:t>якій</w:t>
            </w:r>
            <w:proofErr w:type="spellEnd"/>
            <w:r>
              <w:t xml:space="preserve"> є </w:t>
            </w:r>
            <w:proofErr w:type="spellStart"/>
            <w:r>
              <w:t>посилання</w:t>
            </w:r>
            <w:proofErr w:type="spellEnd"/>
            <w:r>
              <w:t xml:space="preserve"> в </w:t>
            </w:r>
            <w:proofErr w:type="spellStart"/>
            <w:r>
              <w:t>алфавітному</w:t>
            </w:r>
            <w:proofErr w:type="spellEnd"/>
            <w:r>
              <w:t xml:space="preserve"> порядку на веб-</w:t>
            </w:r>
            <w:proofErr w:type="spellStart"/>
            <w:r>
              <w:t>сторінки</w:t>
            </w:r>
            <w:proofErr w:type="spellEnd"/>
            <w:r>
              <w:t xml:space="preserve"> </w:t>
            </w:r>
            <w:proofErr w:type="spellStart"/>
            <w:r>
              <w:t>операторів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майданчика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368" w:rsidRDefault="00F85301" w:rsidP="00FC0E45">
            <w:pPr>
              <w:tabs>
                <w:tab w:val="left" w:pos="-1134"/>
                <w:tab w:val="left" w:pos="284"/>
              </w:tabs>
              <w:jc w:val="both"/>
            </w:pPr>
            <w:hyperlink r:id="rId8" w:history="1">
              <w:r w:rsidR="008A3368" w:rsidRPr="00AE40C7">
                <w:rPr>
                  <w:rStyle w:val="aa"/>
                </w:rPr>
                <w:t>https://prozorro.sale/info/elektronni-majdanchiki-ets-prozorroprodazhi-cbd2</w:t>
              </w:r>
            </w:hyperlink>
            <w:r w:rsidR="008A3368" w:rsidRPr="00AE40C7">
              <w:t>.</w:t>
            </w:r>
          </w:p>
          <w:p w:rsidR="008A3368" w:rsidRPr="00B47B90" w:rsidRDefault="008A3368" w:rsidP="00FC0E45">
            <w:pPr>
              <w:tabs>
                <w:tab w:val="left" w:pos="-1134"/>
                <w:tab w:val="left" w:pos="284"/>
              </w:tabs>
              <w:jc w:val="both"/>
              <w:rPr>
                <w:color w:val="000000"/>
              </w:rPr>
            </w:pPr>
            <w:proofErr w:type="spellStart"/>
            <w:r>
              <w:t>Аукціон</w:t>
            </w:r>
            <w:proofErr w:type="spellEnd"/>
            <w:r>
              <w:t xml:space="preserve"> буде проведено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торговій</w:t>
            </w:r>
            <w:proofErr w:type="spellEnd"/>
            <w:r>
              <w:t xml:space="preserve"> </w:t>
            </w:r>
            <w:proofErr w:type="spellStart"/>
            <w:r>
              <w:t>системі</w:t>
            </w:r>
            <w:proofErr w:type="spellEnd"/>
            <w:r>
              <w:t xml:space="preserve"> «ПРОЗОРО ПРОДАЖІ».</w:t>
            </w:r>
          </w:p>
        </w:tc>
      </w:tr>
    </w:tbl>
    <w:p w:rsidR="008A3368" w:rsidRPr="00B47B90" w:rsidRDefault="008A3368" w:rsidP="008A3368"/>
    <w:p w:rsidR="00531EF0" w:rsidRPr="008A3368" w:rsidRDefault="00531EF0" w:rsidP="00531EF0">
      <w:pPr>
        <w:jc w:val="center"/>
        <w:rPr>
          <w:sz w:val="28"/>
          <w:szCs w:val="28"/>
        </w:rPr>
      </w:pPr>
    </w:p>
    <w:p w:rsidR="00391E68" w:rsidRDefault="00391E68" w:rsidP="00391E68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ОГОЛОШЕННЯ</w:t>
      </w:r>
    </w:p>
    <w:p w:rsidR="00391E68" w:rsidRDefault="00391E68" w:rsidP="00391E68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про проведення аукціону</w:t>
      </w:r>
    </w:p>
    <w:p w:rsidR="00391E68" w:rsidRDefault="00391E68" w:rsidP="00391E6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 передачі в оренду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частини нежитлового приміщення (спортзали) Ліцею № 4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Звягельської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  загальною площею 185,4 м</w:t>
      </w:r>
      <w:r>
        <w:rPr>
          <w:color w:val="000000" w:themeColor="text1"/>
          <w:sz w:val="28"/>
          <w:szCs w:val="28"/>
          <w:shd w:val="clear" w:color="auto" w:fill="FFFFFF"/>
          <w:vertAlign w:val="superscript"/>
          <w:lang w:val="uk-UA"/>
        </w:rPr>
        <w:t>2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що знаходиться за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адресою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: Україна, 11707, Житомирська область,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район, </w:t>
      </w:r>
    </w:p>
    <w:p w:rsidR="00391E68" w:rsidRDefault="00391E68" w:rsidP="00391E68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м.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Звягель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>, вул. Київська, 46.</w:t>
      </w:r>
    </w:p>
    <w:p w:rsidR="00391E68" w:rsidRDefault="00391E68" w:rsidP="00391E6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W w:w="988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1"/>
        <w:gridCol w:w="283"/>
        <w:gridCol w:w="5631"/>
      </w:tblGrid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Назва аукціону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 w:rsidP="00391E68">
            <w:pPr>
              <w:tabs>
                <w:tab w:val="left" w:pos="993"/>
              </w:tabs>
              <w:spacing w:line="276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Аукціон з передачі в оренду </w:t>
            </w:r>
            <w:r>
              <w:rPr>
                <w:color w:val="000000"/>
                <w:lang w:val="uk-UA"/>
              </w:rPr>
              <w:t xml:space="preserve">частини нежитлового приміщення (спортзали) загальною площею 185,4 </w:t>
            </w:r>
            <w:proofErr w:type="spellStart"/>
            <w:r>
              <w:rPr>
                <w:color w:val="000000"/>
                <w:lang w:val="uk-UA"/>
              </w:rPr>
              <w:t>м.кв</w:t>
            </w:r>
            <w:proofErr w:type="spellEnd"/>
            <w:r>
              <w:rPr>
                <w:color w:val="000000"/>
                <w:vertAlign w:val="superscript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в будівлі Ліцею №4 </w:t>
            </w:r>
            <w:proofErr w:type="spellStart"/>
            <w:r>
              <w:rPr>
                <w:color w:val="000000"/>
                <w:lang w:val="uk-UA"/>
              </w:rPr>
              <w:t>Звягельської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ради, за </w:t>
            </w:r>
            <w:proofErr w:type="spellStart"/>
            <w:r>
              <w:rPr>
                <w:color w:val="000000"/>
                <w:lang w:val="uk-UA"/>
              </w:rPr>
              <w:t>адресою</w:t>
            </w:r>
            <w:proofErr w:type="spellEnd"/>
            <w:r>
              <w:rPr>
                <w:color w:val="000000"/>
                <w:lang w:val="uk-UA"/>
              </w:rPr>
              <w:t xml:space="preserve">: Україна, 11707, Житомирська обл., </w:t>
            </w:r>
            <w:proofErr w:type="spellStart"/>
            <w:r>
              <w:rPr>
                <w:color w:val="000000"/>
                <w:lang w:val="uk-UA"/>
              </w:rPr>
              <w:t>Звягельський</w:t>
            </w:r>
            <w:proofErr w:type="spellEnd"/>
            <w:r>
              <w:rPr>
                <w:color w:val="000000"/>
                <w:lang w:val="uk-UA"/>
              </w:rPr>
              <w:t xml:space="preserve"> район, 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  <w:lang w:val="uk-UA"/>
              </w:rPr>
              <w:t>, вул. Київська, 46.</w:t>
            </w:r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Повне найменування та адреса орендодавця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E68" w:rsidRDefault="00391E68">
            <w:pPr>
              <w:pStyle w:val="ac"/>
              <w:spacing w:before="0" w:beforeAutospacing="0" w:after="0" w:afterAutospacing="0" w:line="276" w:lineRule="auto"/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Виконавчий комітет </w:t>
            </w:r>
            <w:proofErr w:type="spellStart"/>
            <w:r>
              <w:rPr>
                <w:color w:val="000000"/>
                <w:lang w:val="uk-UA" w:eastAsia="uk-UA"/>
              </w:rPr>
              <w:t>Звягельської</w:t>
            </w:r>
            <w:proofErr w:type="spellEnd"/>
            <w:r>
              <w:rPr>
                <w:color w:val="000000"/>
                <w:lang w:val="uk-UA" w:eastAsia="uk-UA"/>
              </w:rPr>
              <w:t xml:space="preserve"> міської ради</w:t>
            </w:r>
          </w:p>
          <w:p w:rsidR="00391E68" w:rsidRDefault="00391E68">
            <w:pPr>
              <w:pStyle w:val="ac"/>
              <w:spacing w:before="0" w:beforeAutospacing="0" w:after="0" w:afterAutospacing="0" w:line="276" w:lineRule="auto"/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Код ЄДРПОУ 04053571</w:t>
            </w:r>
          </w:p>
          <w:p w:rsidR="00391E68" w:rsidRDefault="00391E68">
            <w:pPr>
              <w:pStyle w:val="ac"/>
              <w:spacing w:before="0" w:beforeAutospacing="0" w:after="0" w:afterAutospacing="0" w:line="276" w:lineRule="auto"/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Місце знаходження: вул. Шевченка, 16, </w:t>
            </w:r>
            <w:r>
              <w:rPr>
                <w:color w:val="000000"/>
                <w:lang w:val="uk-UA" w:eastAsia="uk-UA"/>
              </w:rPr>
              <w:br/>
              <w:t>м. Звягель,11700</w:t>
            </w:r>
          </w:p>
          <w:p w:rsidR="00391E68" w:rsidRDefault="00391E68">
            <w:pPr>
              <w:pStyle w:val="ac"/>
              <w:spacing w:before="0" w:beforeAutospacing="0" w:after="0" w:afterAutospacing="0" w:line="276" w:lineRule="auto"/>
              <w:jc w:val="both"/>
              <w:rPr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Тел</w:t>
            </w:r>
            <w:proofErr w:type="spellEnd"/>
            <w:r>
              <w:rPr>
                <w:color w:val="000000"/>
                <w:lang w:val="uk-UA" w:eastAsia="uk-UA"/>
              </w:rPr>
              <w:t>. 04141-3-54-42</w:t>
            </w:r>
          </w:p>
          <w:p w:rsidR="00391E68" w:rsidRDefault="00391E68">
            <w:pPr>
              <w:pStyle w:val="ac"/>
              <w:spacing w:before="0" w:beforeAutospacing="0" w:after="0" w:afterAutospacing="0" w:line="276" w:lineRule="auto"/>
              <w:jc w:val="both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Е-</w:t>
            </w:r>
            <w:r>
              <w:rPr>
                <w:color w:val="000000"/>
                <w:lang w:val="en-US" w:eastAsia="uk-UA"/>
              </w:rPr>
              <w:t>mail</w:t>
            </w:r>
            <w:r>
              <w:rPr>
                <w:color w:val="000000"/>
                <w:lang w:val="uk-UA" w:eastAsia="uk-UA"/>
              </w:rPr>
              <w:t xml:space="preserve">: </w:t>
            </w:r>
            <w:r>
              <w:rPr>
                <w:color w:val="000000"/>
                <w:lang w:val="en-US" w:eastAsia="uk-UA"/>
              </w:rPr>
              <w:t>NvOTGvikonkom@ukr.net</w:t>
            </w:r>
          </w:p>
        </w:tc>
      </w:tr>
      <w:tr w:rsidR="00391E68" w:rsidTr="00391E68">
        <w:trPr>
          <w:trHeight w:val="129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Повне найменування та адреса балансоутримувача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SimSun"/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Ліцей № 4 </w:t>
            </w:r>
            <w:proofErr w:type="spellStart"/>
            <w:r>
              <w:rPr>
                <w:color w:val="000000" w:themeColor="text1"/>
                <w:lang w:val="uk-UA"/>
              </w:rPr>
              <w:t>Звягельської</w:t>
            </w:r>
            <w:proofErr w:type="spellEnd"/>
            <w:r>
              <w:rPr>
                <w:color w:val="000000" w:themeColor="text1"/>
                <w:lang w:val="uk-UA"/>
              </w:rPr>
              <w:t xml:space="preserve"> міської ради</w:t>
            </w:r>
          </w:p>
          <w:p w:rsidR="00391E68" w:rsidRDefault="00391E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Код ЄДРПОУ 22060209; </w:t>
            </w:r>
          </w:p>
          <w:p w:rsidR="00391E68" w:rsidRDefault="00391E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Україна, 11707, Житомирська обл., </w:t>
            </w:r>
            <w:proofErr w:type="spellStart"/>
            <w:r>
              <w:rPr>
                <w:color w:val="000000" w:themeColor="text1"/>
                <w:lang w:val="uk-UA"/>
              </w:rPr>
              <w:t>Звягельський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район, м. </w:t>
            </w:r>
            <w:proofErr w:type="spellStart"/>
            <w:r>
              <w:rPr>
                <w:color w:val="000000" w:themeColor="text1"/>
                <w:lang w:val="uk-UA"/>
              </w:rPr>
              <w:t>Звягель</w:t>
            </w:r>
            <w:proofErr w:type="spellEnd"/>
            <w:r>
              <w:rPr>
                <w:color w:val="000000" w:themeColor="text1"/>
                <w:lang w:val="uk-UA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вул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  <w:lang w:val="uk-UA"/>
              </w:rPr>
              <w:t xml:space="preserve">Київська,46. </w:t>
            </w:r>
          </w:p>
          <w:p w:rsidR="00391E68" w:rsidRDefault="00391E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Тел</w:t>
            </w:r>
            <w:proofErr w:type="spellEnd"/>
            <w:r>
              <w:rPr>
                <w:color w:val="000000" w:themeColor="text1"/>
                <w:lang w:val="uk-UA"/>
              </w:rPr>
              <w:t xml:space="preserve">. </w:t>
            </w:r>
            <w:r>
              <w:rPr>
                <w:color w:val="000000" w:themeColor="text1"/>
              </w:rPr>
              <w:t>0931614513</w:t>
            </w:r>
          </w:p>
          <w:p w:rsidR="00391E68" w:rsidRDefault="00391E6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Е-</w:t>
            </w:r>
            <w:r>
              <w:rPr>
                <w:color w:val="000000" w:themeColor="text1"/>
                <w:lang w:val="en-US"/>
              </w:rPr>
              <w:t>mail</w:t>
            </w:r>
            <w:r>
              <w:rPr>
                <w:color w:val="000000" w:themeColor="text1"/>
                <w:lang w:val="uk-UA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directors</w:t>
            </w:r>
            <w:r>
              <w:rPr>
                <w:color w:val="000000" w:themeColor="text1"/>
              </w:rPr>
              <w:t>4@</w:t>
            </w:r>
            <w:proofErr w:type="spellStart"/>
            <w:r>
              <w:rPr>
                <w:color w:val="000000" w:themeColor="text1"/>
                <w:lang w:val="en-US"/>
              </w:rPr>
              <w:t>ukr</w:t>
            </w:r>
            <w:proofErr w:type="spellEnd"/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net</w:t>
            </w:r>
          </w:p>
        </w:tc>
      </w:tr>
      <w:tr w:rsidR="00391E68" w:rsidTr="00391E68">
        <w:trPr>
          <w:trHeight w:val="1571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Інформація про об’єкт оренди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Частина </w:t>
            </w:r>
            <w:r>
              <w:rPr>
                <w:color w:val="000000"/>
                <w:lang w:val="uk-UA"/>
              </w:rPr>
              <w:t xml:space="preserve">нежитлового приміщення (спортзал)  в будівлі Ліцею № 4 </w:t>
            </w:r>
            <w:proofErr w:type="spellStart"/>
            <w:r>
              <w:rPr>
                <w:color w:val="000000"/>
                <w:lang w:val="uk-UA"/>
              </w:rPr>
              <w:t>Звягельської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по </w:t>
            </w:r>
            <w:r>
              <w:rPr>
                <w:color w:val="000000"/>
                <w:lang w:val="uk-UA"/>
              </w:rPr>
              <w:br/>
              <w:t>вул. Київська,46, загальною площею 185,4 м</w:t>
            </w:r>
            <w:r>
              <w:rPr>
                <w:color w:val="000000"/>
                <w:vertAlign w:val="superscript"/>
                <w:lang w:val="uk-UA"/>
              </w:rPr>
              <w:t>2</w:t>
            </w:r>
            <w:r>
              <w:rPr>
                <w:color w:val="000000" w:themeColor="text1"/>
                <w:lang w:val="uk-UA"/>
              </w:rPr>
              <w:t xml:space="preserve"> розташоване  на цокольному поверсі триповерхової цегельної будівлі</w:t>
            </w:r>
            <w:r>
              <w:rPr>
                <w:lang w:val="uk-UA"/>
              </w:rPr>
              <w:t>.</w:t>
            </w:r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uk-UA" w:eastAsia="uk-UA"/>
              </w:rPr>
            </w:pPr>
          </w:p>
        </w:tc>
      </w:tr>
      <w:tr w:rsidR="00391E68" w:rsidTr="00391E68">
        <w:trPr>
          <w:trHeight w:val="31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Тип переліку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Перший</w:t>
            </w:r>
          </w:p>
        </w:tc>
      </w:tr>
      <w:tr w:rsidR="00391E68" w:rsidTr="00391E68">
        <w:trPr>
          <w:trHeight w:val="2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Вартість об'єкта оренди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t>1 357 705,00 грн. (Один мільйон триста п’ятдесят сім тисяч сімсот п’ять грн. 00 коп.), без ПДВ</w:t>
            </w:r>
          </w:p>
        </w:tc>
      </w:tr>
      <w:tr w:rsidR="00391E68" w:rsidTr="00391E68">
        <w:trPr>
          <w:trHeight w:val="25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Тип об’єкта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Нерухоме майно</w:t>
            </w:r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left="3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Пропонований строк оренди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 років</w:t>
            </w:r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Фотографічне зображення майна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hanging="11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Додається </w:t>
            </w:r>
          </w:p>
        </w:tc>
      </w:tr>
      <w:tr w:rsidR="00391E68" w:rsidTr="00391E68">
        <w:trPr>
          <w:trHeight w:val="7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Інформація про </w:t>
            </w:r>
            <w:proofErr w:type="spellStart"/>
            <w:r>
              <w:rPr>
                <w:color w:val="000000" w:themeColor="text1"/>
                <w:lang w:val="uk-UA"/>
              </w:rPr>
              <w:t>наяв</w:t>
            </w:r>
            <w:r>
              <w:rPr>
                <w:color w:val="000000" w:themeColor="text1"/>
              </w:rPr>
              <w:t>ність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рішень</w:t>
            </w:r>
            <w:proofErr w:type="spellEnd"/>
            <w:r>
              <w:rPr>
                <w:color w:val="000000" w:themeColor="text1"/>
              </w:rPr>
              <w:t xml:space="preserve"> про </w:t>
            </w:r>
            <w:proofErr w:type="spellStart"/>
            <w:r>
              <w:rPr>
                <w:color w:val="000000" w:themeColor="text1"/>
              </w:rPr>
              <w:t>проведення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інвестиційного</w:t>
            </w:r>
            <w:proofErr w:type="spellEnd"/>
            <w:r>
              <w:rPr>
                <w:color w:val="000000" w:themeColor="text1"/>
              </w:rPr>
              <w:t xml:space="preserve"> конкурсу </w:t>
            </w:r>
            <w:proofErr w:type="spellStart"/>
            <w:r>
              <w:rPr>
                <w:color w:val="000000" w:themeColor="text1"/>
              </w:rPr>
              <w:t>або</w:t>
            </w:r>
            <w:proofErr w:type="spellEnd"/>
            <w:r>
              <w:rPr>
                <w:color w:val="000000" w:themeColor="text1"/>
              </w:rPr>
              <w:t xml:space="preserve"> про </w:t>
            </w:r>
            <w:proofErr w:type="spellStart"/>
            <w:r>
              <w:rPr>
                <w:color w:val="000000" w:themeColor="text1"/>
              </w:rPr>
              <w:t>включення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об’єкта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переліку</w:t>
            </w:r>
            <w:proofErr w:type="spellEnd"/>
            <w:r>
              <w:rPr>
                <w:color w:val="000000" w:themeColor="text1"/>
              </w:rPr>
              <w:t xml:space="preserve"> майна, </w:t>
            </w:r>
            <w:proofErr w:type="spellStart"/>
            <w:r>
              <w:rPr>
                <w:color w:val="000000" w:themeColor="text1"/>
              </w:rPr>
              <w:t>що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підлягає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приватизації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rFonts w:eastAsia="SimSun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Рішення</w:t>
            </w:r>
            <w:proofErr w:type="spellEnd"/>
            <w:r>
              <w:rPr>
                <w:color w:val="000000" w:themeColor="text1"/>
              </w:rPr>
              <w:t xml:space="preserve"> про </w:t>
            </w:r>
            <w:proofErr w:type="spellStart"/>
            <w:r>
              <w:rPr>
                <w:color w:val="000000" w:themeColor="text1"/>
              </w:rPr>
              <w:t>проведення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інвестиційного</w:t>
            </w:r>
            <w:proofErr w:type="spellEnd"/>
            <w:r>
              <w:rPr>
                <w:color w:val="000000" w:themeColor="text1"/>
              </w:rPr>
              <w:t xml:space="preserve"> конкурсу не </w:t>
            </w:r>
            <w:proofErr w:type="spellStart"/>
            <w:r>
              <w:rPr>
                <w:color w:val="000000" w:themeColor="text1"/>
              </w:rPr>
              <w:t>приймалось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Не включено до </w:t>
            </w:r>
            <w:proofErr w:type="spellStart"/>
            <w:r>
              <w:rPr>
                <w:color w:val="000000" w:themeColor="text1"/>
              </w:rPr>
              <w:t>переліку</w:t>
            </w:r>
            <w:proofErr w:type="spellEnd"/>
            <w:r>
              <w:rPr>
                <w:color w:val="000000" w:themeColor="text1"/>
              </w:rPr>
              <w:t xml:space="preserve"> майна, </w:t>
            </w:r>
            <w:proofErr w:type="spellStart"/>
            <w:r>
              <w:rPr>
                <w:color w:val="000000" w:themeColor="text1"/>
              </w:rPr>
              <w:t>що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підлягає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приватизації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391E68" w:rsidTr="00391E68">
        <w:trPr>
          <w:trHeight w:val="68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Інформація про отримання погодження органу управління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Погоджено</w:t>
            </w:r>
          </w:p>
        </w:tc>
      </w:tr>
      <w:tr w:rsidR="00391E68" w:rsidTr="00391E68">
        <w:trPr>
          <w:trHeight w:val="688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Місцезнаходження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об’єкта</w:t>
            </w:r>
            <w:proofErr w:type="spellEnd"/>
            <w:r>
              <w:rPr>
                <w:color w:val="000000" w:themeColor="text1"/>
                <w:lang w:val="uk-UA"/>
              </w:rPr>
              <w:t>: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Україна, 11707, Житомирська область, </w:t>
            </w:r>
            <w:proofErr w:type="spellStart"/>
            <w:r>
              <w:rPr>
                <w:color w:val="000000" w:themeColor="text1"/>
                <w:lang w:val="uk-UA"/>
              </w:rPr>
              <w:t>Звягельський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район, м. </w:t>
            </w:r>
            <w:proofErr w:type="spellStart"/>
            <w:r>
              <w:rPr>
                <w:color w:val="000000" w:themeColor="text1"/>
                <w:lang w:val="uk-UA"/>
              </w:rPr>
              <w:t>Звягель</w:t>
            </w:r>
            <w:proofErr w:type="spellEnd"/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вул</w:t>
            </w:r>
            <w:proofErr w:type="spellEnd"/>
            <w:r>
              <w:rPr>
                <w:bCs/>
                <w:color w:val="000000" w:themeColor="text1"/>
              </w:rPr>
              <w:t xml:space="preserve">. </w:t>
            </w:r>
            <w:r>
              <w:rPr>
                <w:bCs/>
                <w:color w:val="000000" w:themeColor="text1"/>
                <w:lang w:val="uk-UA"/>
              </w:rPr>
              <w:t>Київська,46.</w:t>
            </w:r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Загальна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площа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об’єкта</w:t>
            </w:r>
            <w:proofErr w:type="spellEnd"/>
          </w:p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Корисна площа </w:t>
            </w:r>
            <w:proofErr w:type="spellStart"/>
            <w:r>
              <w:rPr>
                <w:color w:val="000000" w:themeColor="text1"/>
              </w:rPr>
              <w:t>об’єкта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vertAlign w:val="superscript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185,4  </w:t>
            </w:r>
            <w:proofErr w:type="spellStart"/>
            <w:r>
              <w:rPr>
                <w:color w:val="000000" w:themeColor="text1"/>
                <w:lang w:val="uk-UA"/>
              </w:rPr>
              <w:t>м.кв</w:t>
            </w:r>
            <w:proofErr w:type="spellEnd"/>
            <w:r>
              <w:rPr>
                <w:color w:val="000000" w:themeColor="text1"/>
                <w:lang w:val="uk-UA"/>
              </w:rPr>
              <w:t>.</w:t>
            </w:r>
          </w:p>
          <w:p w:rsidR="00391E68" w:rsidRDefault="00391E68" w:rsidP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185,4  </w:t>
            </w:r>
            <w:proofErr w:type="spellStart"/>
            <w:r>
              <w:rPr>
                <w:color w:val="000000" w:themeColor="text1"/>
                <w:lang w:val="uk-UA"/>
              </w:rPr>
              <w:t>м.кв</w:t>
            </w:r>
            <w:proofErr w:type="spellEnd"/>
            <w:r>
              <w:rPr>
                <w:color w:val="000000" w:themeColor="text1"/>
                <w:lang w:val="uk-UA"/>
              </w:rPr>
              <w:t>.</w:t>
            </w:r>
          </w:p>
        </w:tc>
      </w:tr>
      <w:tr w:rsidR="00391E68" w:rsidTr="00391E68">
        <w:trPr>
          <w:trHeight w:val="42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Характеристика </w:t>
            </w:r>
            <w:proofErr w:type="spellStart"/>
            <w:r>
              <w:rPr>
                <w:color w:val="000000" w:themeColor="text1"/>
              </w:rPr>
              <w:t>об’єкта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оренди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 w:rsidP="00391E68">
            <w:pPr>
              <w:tabs>
                <w:tab w:val="left" w:pos="993"/>
              </w:tabs>
              <w:spacing w:line="276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Частина нежитлового приміщення (спортзал) загальною площею 185,4 </w:t>
            </w:r>
            <w:proofErr w:type="spellStart"/>
            <w:r>
              <w:rPr>
                <w:color w:val="000000"/>
                <w:lang w:val="uk-UA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 xml:space="preserve">. в будівлі Ліцею №4 </w:t>
            </w:r>
            <w:proofErr w:type="spellStart"/>
            <w:r>
              <w:rPr>
                <w:color w:val="000000"/>
                <w:lang w:val="uk-UA"/>
              </w:rPr>
              <w:t>Звягельської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за </w:t>
            </w:r>
            <w:proofErr w:type="spellStart"/>
            <w:r>
              <w:rPr>
                <w:color w:val="000000"/>
                <w:lang w:val="uk-UA"/>
              </w:rPr>
              <w:t>адресою</w:t>
            </w:r>
            <w:proofErr w:type="spellEnd"/>
            <w:r>
              <w:rPr>
                <w:color w:val="000000"/>
                <w:lang w:val="uk-UA"/>
              </w:rPr>
              <w:t xml:space="preserve">: Україна, 11707, </w:t>
            </w:r>
            <w:r>
              <w:rPr>
                <w:color w:val="000000" w:themeColor="text1"/>
                <w:lang w:val="uk-UA"/>
              </w:rPr>
              <w:t xml:space="preserve">Житомирська область, </w:t>
            </w:r>
            <w:proofErr w:type="spellStart"/>
            <w:r>
              <w:rPr>
                <w:color w:val="000000" w:themeColor="text1"/>
                <w:lang w:val="uk-UA"/>
              </w:rPr>
              <w:t>Звягельський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район, м. </w:t>
            </w:r>
            <w:proofErr w:type="spellStart"/>
            <w:r>
              <w:rPr>
                <w:color w:val="000000" w:themeColor="text1"/>
                <w:lang w:val="uk-UA"/>
              </w:rPr>
              <w:t>Звягель</w:t>
            </w:r>
            <w:proofErr w:type="spellEnd"/>
            <w:r>
              <w:rPr>
                <w:color w:val="000000" w:themeColor="text1"/>
                <w:lang w:val="uk-UA"/>
              </w:rPr>
              <w:t xml:space="preserve">, </w:t>
            </w:r>
            <w:r>
              <w:rPr>
                <w:bCs/>
                <w:color w:val="000000" w:themeColor="text1"/>
                <w:lang w:val="uk-UA"/>
              </w:rPr>
              <w:t>вул. Київська,46</w:t>
            </w:r>
            <w:r>
              <w:rPr>
                <w:color w:val="000000"/>
                <w:lang w:val="uk-UA"/>
              </w:rPr>
              <w:t>.</w:t>
            </w:r>
          </w:p>
        </w:tc>
      </w:tr>
      <w:tr w:rsidR="00391E68" w:rsidTr="00391E68">
        <w:trPr>
          <w:trHeight w:val="101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Технічний стан приміщення задовільний, приміщення комунікаціями забезпечене. </w:t>
            </w:r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Поверховий</w:t>
            </w:r>
            <w:proofErr w:type="spellEnd"/>
            <w:r>
              <w:rPr>
                <w:color w:val="000000" w:themeColor="text1"/>
              </w:rPr>
              <w:t xml:space="preserve"> план </w:t>
            </w:r>
            <w:proofErr w:type="spellStart"/>
            <w:r>
              <w:rPr>
                <w:color w:val="000000" w:themeColor="text1"/>
              </w:rPr>
              <w:t>об’єкта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Д</w:t>
            </w:r>
            <w:proofErr w:type="spellStart"/>
            <w:r>
              <w:rPr>
                <w:color w:val="000000" w:themeColor="text1"/>
              </w:rPr>
              <w:t>одається</w:t>
            </w:r>
            <w:proofErr w:type="spellEnd"/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Інформація</w:t>
            </w:r>
            <w:proofErr w:type="spellEnd"/>
            <w:r>
              <w:rPr>
                <w:color w:val="000000" w:themeColor="text1"/>
              </w:rPr>
              <w:t xml:space="preserve"> про те, </w:t>
            </w:r>
            <w:proofErr w:type="spellStart"/>
            <w:r>
              <w:rPr>
                <w:color w:val="000000" w:themeColor="text1"/>
              </w:rPr>
              <w:t>що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об’єктом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оренди</w:t>
            </w:r>
            <w:proofErr w:type="spellEnd"/>
            <w:r>
              <w:rPr>
                <w:color w:val="000000" w:themeColor="text1"/>
              </w:rPr>
              <w:t xml:space="preserve"> є </w:t>
            </w:r>
            <w:proofErr w:type="spellStart"/>
            <w:r>
              <w:rPr>
                <w:color w:val="000000" w:themeColor="text1"/>
              </w:rPr>
              <w:t>пам’ятка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культурної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спадщини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щойно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виявлений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об’єкт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культурної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спадщини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ч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його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частина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Об’єкт</w:t>
            </w:r>
            <w:proofErr w:type="spellEnd"/>
            <w:r>
              <w:rPr>
                <w:color w:val="000000" w:themeColor="text1"/>
              </w:rPr>
              <w:t xml:space="preserve"> не є </w:t>
            </w:r>
            <w:proofErr w:type="spellStart"/>
            <w:r>
              <w:rPr>
                <w:color w:val="000000" w:themeColor="text1"/>
              </w:rPr>
              <w:t>пам’яткою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культурної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спадщини</w:t>
            </w:r>
            <w:proofErr w:type="spellEnd"/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Наявність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погодження</w:t>
            </w:r>
            <w:proofErr w:type="spellEnd"/>
            <w:r>
              <w:rPr>
                <w:color w:val="000000" w:themeColor="text1"/>
              </w:rPr>
              <w:t xml:space="preserve"> органу </w:t>
            </w:r>
            <w:proofErr w:type="spellStart"/>
            <w:r>
              <w:rPr>
                <w:color w:val="000000" w:themeColor="text1"/>
              </w:rPr>
              <w:t>охорони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культурної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спадщини</w:t>
            </w:r>
            <w:proofErr w:type="spellEnd"/>
            <w:r>
              <w:rPr>
                <w:color w:val="000000" w:themeColor="text1"/>
              </w:rPr>
              <w:t xml:space="preserve"> на передачу </w:t>
            </w:r>
            <w:proofErr w:type="spellStart"/>
            <w:r>
              <w:rPr>
                <w:color w:val="000000" w:themeColor="text1"/>
              </w:rPr>
              <w:t>об'єкта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оренду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Не </w:t>
            </w:r>
            <w:r>
              <w:rPr>
                <w:color w:val="000000" w:themeColor="text1"/>
                <w:lang w:val="uk-UA"/>
              </w:rPr>
              <w:t>застосовується</w:t>
            </w:r>
          </w:p>
        </w:tc>
      </w:tr>
      <w:tr w:rsidR="00391E68" w:rsidTr="00391E68">
        <w:trPr>
          <w:trHeight w:val="70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Інформація  про ц</w:t>
            </w:r>
            <w:proofErr w:type="spellStart"/>
            <w:r>
              <w:rPr>
                <w:color w:val="000000" w:themeColor="text1"/>
              </w:rPr>
              <w:t>ільове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призначення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об’єкта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оренди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tabs>
                <w:tab w:val="left" w:pos="7845"/>
              </w:tabs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lang w:val="uk-UA"/>
              </w:rPr>
              <w:t>Об’єкт оренди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має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використовуватися  орендарем для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проведення</w:t>
            </w:r>
            <w:proofErr w:type="spellEnd"/>
            <w:r>
              <w:rPr>
                <w:sz w:val="26"/>
                <w:szCs w:val="26"/>
              </w:rPr>
              <w:t xml:space="preserve"> занять з карате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391E68" w:rsidTr="00391E68">
        <w:trPr>
          <w:trHeight w:val="35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left="34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Проєкт</w:t>
            </w:r>
            <w:proofErr w:type="spellEnd"/>
            <w:r>
              <w:rPr>
                <w:color w:val="000000" w:themeColor="text1"/>
                <w:lang w:val="uk-UA"/>
              </w:rPr>
              <w:t xml:space="preserve"> договору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tabs>
                <w:tab w:val="left" w:pos="7845"/>
              </w:tabs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Додається</w:t>
            </w:r>
          </w:p>
        </w:tc>
      </w:tr>
      <w:tr w:rsidR="00391E68" w:rsidTr="00391E68">
        <w:trPr>
          <w:trHeight w:val="404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tabs>
                <w:tab w:val="left" w:pos="7845"/>
              </w:tabs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Умови та додаткові умови оренди</w:t>
            </w:r>
          </w:p>
        </w:tc>
      </w:tr>
      <w:tr w:rsidR="00391E68" w:rsidTr="00C36D53">
        <w:trPr>
          <w:trHeight w:val="413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left="3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Строк </w:t>
            </w:r>
            <w:proofErr w:type="spellStart"/>
            <w:r>
              <w:rPr>
                <w:color w:val="000000" w:themeColor="text1"/>
              </w:rPr>
              <w:t>оренди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 років</w:t>
            </w:r>
          </w:p>
        </w:tc>
      </w:tr>
      <w:tr w:rsidR="00391E68" w:rsidTr="00391E68">
        <w:trPr>
          <w:trHeight w:val="256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left="34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Стартова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орендна</w:t>
            </w:r>
            <w:proofErr w:type="spellEnd"/>
            <w:r>
              <w:rPr>
                <w:color w:val="000000" w:themeColor="text1"/>
              </w:rPr>
              <w:t xml:space="preserve"> плата</w:t>
            </w:r>
            <w:r>
              <w:rPr>
                <w:color w:val="000000" w:themeColor="text1"/>
                <w:lang w:val="uk-UA"/>
              </w:rPr>
              <w:t xml:space="preserve"> (без ПДВ)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18,25 </w:t>
            </w:r>
            <w:proofErr w:type="spellStart"/>
            <w:r>
              <w:t>грн</w:t>
            </w:r>
            <w:proofErr w:type="spellEnd"/>
            <w:r>
              <w:rPr>
                <w:lang w:val="uk-UA"/>
              </w:rPr>
              <w:t>.(вісімнадцять грн</w:t>
            </w:r>
            <w:r>
              <w:t xml:space="preserve">. </w:t>
            </w:r>
            <w:r>
              <w:rPr>
                <w:lang w:val="uk-UA"/>
              </w:rPr>
              <w:t>25</w:t>
            </w:r>
            <w:r>
              <w:t xml:space="preserve"> коп</w:t>
            </w:r>
            <w:r>
              <w:rPr>
                <w:lang w:val="uk-UA"/>
              </w:rPr>
              <w:t>.)</w:t>
            </w:r>
            <w:r>
              <w:t xml:space="preserve"> </w:t>
            </w:r>
            <w:r>
              <w:rPr>
                <w:lang w:val="uk-UA"/>
              </w:rPr>
              <w:t xml:space="preserve">без ПДВ за одну годину </w:t>
            </w:r>
            <w:r>
              <w:t xml:space="preserve">- для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аукціону</w:t>
            </w:r>
            <w:proofErr w:type="spellEnd"/>
            <w:r>
              <w:rPr>
                <w:lang w:val="uk-UA"/>
              </w:rPr>
              <w:t>;</w:t>
            </w:r>
          </w:p>
          <w:p w:rsidR="00391E68" w:rsidRDefault="00391E68">
            <w:pPr>
              <w:spacing w:line="276" w:lineRule="auto"/>
              <w:ind w:left="34"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9,13 грн. (</w:t>
            </w:r>
            <w:proofErr w:type="spellStart"/>
            <w:r>
              <w:rPr>
                <w:rFonts w:eastAsia="SimSun"/>
                <w:lang w:val="uk-UA"/>
              </w:rPr>
              <w:t>дев</w:t>
            </w:r>
            <w:proofErr w:type="spellEnd"/>
            <w:r>
              <w:rPr>
                <w:rFonts w:eastAsia="SimSun"/>
              </w:rPr>
              <w:t>’</w:t>
            </w:r>
            <w:r>
              <w:rPr>
                <w:rFonts w:eastAsia="SimSun"/>
                <w:lang w:val="uk-UA"/>
              </w:rPr>
              <w:t>ять грн. 13 коп.) без ПДВ за одну годину  - для електронного аукціону із зниженням стартової ціни</w:t>
            </w:r>
          </w:p>
          <w:p w:rsidR="00391E68" w:rsidRDefault="00391E68">
            <w:pPr>
              <w:spacing w:line="276" w:lineRule="auto"/>
              <w:ind w:left="34"/>
              <w:jc w:val="both"/>
              <w:rPr>
                <w:lang w:val="uk-UA"/>
              </w:rPr>
            </w:pPr>
            <w:r>
              <w:rPr>
                <w:rFonts w:eastAsia="SimSun"/>
                <w:lang w:val="uk-UA"/>
              </w:rPr>
              <w:t>9,13 грн. (</w:t>
            </w:r>
            <w:proofErr w:type="spellStart"/>
            <w:r>
              <w:rPr>
                <w:rFonts w:eastAsia="SimSun"/>
                <w:lang w:val="uk-UA"/>
              </w:rPr>
              <w:t>дев</w:t>
            </w:r>
            <w:proofErr w:type="spellEnd"/>
            <w:r>
              <w:rPr>
                <w:rFonts w:eastAsia="SimSun"/>
              </w:rPr>
              <w:t>’</w:t>
            </w:r>
            <w:r>
              <w:rPr>
                <w:rFonts w:eastAsia="SimSun"/>
                <w:lang w:val="uk-UA"/>
              </w:rPr>
              <w:t>ять грн. 13 коп.) без ПДВ за одну годину - 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Обмеження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щодо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цільового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призначення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об’єкта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оренди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встановлені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відповідно</w:t>
            </w:r>
            <w:proofErr w:type="spellEnd"/>
            <w:r>
              <w:rPr>
                <w:color w:val="000000" w:themeColor="text1"/>
              </w:rPr>
              <w:t xml:space="preserve"> до п. 29 Порядку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52" w:lineRule="auto"/>
              <w:ind w:left="-17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Об’єкт оренди не може бути використаний за будь-яким цільовим призначенням  відповідно до  пункту 29 «Порядку передачі в оренду державного та комунального майна», затвердженого Постановою КМУ від 03.06.2020 р. № 483 «Деякі питання оренди державного та комунального майна». </w:t>
            </w:r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Додаткові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умови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оренди</w:t>
            </w:r>
            <w:proofErr w:type="spellEnd"/>
            <w:r>
              <w:rPr>
                <w:color w:val="000000" w:themeColor="text1"/>
              </w:rPr>
              <w:t xml:space="preserve"> майна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52" w:lineRule="auto"/>
              <w:ind w:left="-17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Спортзала</w:t>
            </w:r>
            <w:proofErr w:type="spellEnd"/>
            <w:r>
              <w:rPr>
                <w:color w:val="000000" w:themeColor="text1"/>
                <w:lang w:val="uk-UA"/>
              </w:rPr>
              <w:t xml:space="preserve"> використовується погодинно за графіком:</w:t>
            </w:r>
          </w:p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Понеділок: 15:00 - 19:30</w:t>
            </w:r>
          </w:p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Середа: 15:00 – 19:30</w:t>
            </w:r>
          </w:p>
          <w:p w:rsidR="00391E68" w:rsidRDefault="00391E68">
            <w:pPr>
              <w:spacing w:line="252" w:lineRule="auto"/>
              <w:ind w:left="-17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П’ятниця: 15:00 – 19:30</w:t>
            </w:r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t>Н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аявність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згоди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здійснення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поточного та/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або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капітального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ремонту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52" w:lineRule="auto"/>
              <w:ind w:left="-17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Відсутн</w:t>
            </w:r>
            <w:proofErr w:type="spellEnd"/>
            <w:r>
              <w:rPr>
                <w:color w:val="000000" w:themeColor="text1"/>
                <w:lang w:val="uk-UA"/>
              </w:rPr>
              <w:t>я</w:t>
            </w:r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З</w:t>
            </w:r>
            <w:r>
              <w:rPr>
                <w:color w:val="000000" w:themeColor="text1"/>
              </w:rPr>
              <w:t xml:space="preserve">года на передачу майна в </w:t>
            </w:r>
            <w:proofErr w:type="spellStart"/>
            <w:r>
              <w:rPr>
                <w:color w:val="000000" w:themeColor="text1"/>
              </w:rPr>
              <w:t>суборенду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Майно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передається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оренду</w:t>
            </w:r>
            <w:proofErr w:type="spellEnd"/>
            <w:r>
              <w:rPr>
                <w:color w:val="000000" w:themeColor="text1"/>
              </w:rPr>
              <w:t xml:space="preserve"> без права </w:t>
            </w:r>
            <w:proofErr w:type="spellStart"/>
            <w:r>
              <w:rPr>
                <w:color w:val="000000" w:themeColor="text1"/>
              </w:rPr>
              <w:t>передачі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суборенду</w:t>
            </w:r>
            <w:proofErr w:type="spellEnd"/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Вимоги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орендаря</w:t>
            </w:r>
            <w:proofErr w:type="spellEnd"/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Потенційний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орендар</w:t>
            </w:r>
            <w:proofErr w:type="spellEnd"/>
            <w:r>
              <w:rPr>
                <w:color w:val="000000" w:themeColor="text1"/>
              </w:rPr>
              <w:t xml:space="preserve"> повинен </w:t>
            </w:r>
            <w:proofErr w:type="spellStart"/>
            <w:r>
              <w:rPr>
                <w:color w:val="000000" w:themeColor="text1"/>
              </w:rPr>
              <w:t>відповідати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вимогам</w:t>
            </w:r>
            <w:proofErr w:type="spellEnd"/>
            <w:r>
              <w:rPr>
                <w:color w:val="000000" w:themeColor="text1"/>
              </w:rPr>
              <w:t xml:space="preserve"> до особи </w:t>
            </w:r>
            <w:proofErr w:type="spellStart"/>
            <w:r>
              <w:rPr>
                <w:color w:val="000000" w:themeColor="text1"/>
              </w:rPr>
              <w:t>орендаря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що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визначені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статтею</w:t>
            </w:r>
            <w:proofErr w:type="spellEnd"/>
            <w:r>
              <w:rPr>
                <w:color w:val="000000" w:themeColor="text1"/>
              </w:rPr>
              <w:t xml:space="preserve"> 4 Закону </w:t>
            </w:r>
            <w:proofErr w:type="spellStart"/>
            <w:r>
              <w:rPr>
                <w:color w:val="000000" w:themeColor="text1"/>
              </w:rPr>
              <w:t>України</w:t>
            </w:r>
            <w:proofErr w:type="spellEnd"/>
            <w:r>
              <w:rPr>
                <w:color w:val="000000" w:themeColor="text1"/>
              </w:rPr>
              <w:t xml:space="preserve"> «Про </w:t>
            </w:r>
            <w:proofErr w:type="spellStart"/>
            <w:r>
              <w:rPr>
                <w:color w:val="000000" w:themeColor="text1"/>
              </w:rPr>
              <w:t>оренду</w:t>
            </w:r>
            <w:proofErr w:type="spellEnd"/>
            <w:r>
              <w:rPr>
                <w:color w:val="000000" w:themeColor="text1"/>
              </w:rPr>
              <w:t xml:space="preserve"> державного та </w:t>
            </w:r>
            <w:proofErr w:type="spellStart"/>
            <w:r>
              <w:rPr>
                <w:color w:val="000000" w:themeColor="text1"/>
              </w:rPr>
              <w:t>комунального</w:t>
            </w:r>
            <w:proofErr w:type="spellEnd"/>
            <w:r>
              <w:rPr>
                <w:color w:val="000000" w:themeColor="text1"/>
              </w:rPr>
              <w:t xml:space="preserve"> майна»</w:t>
            </w:r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Контактні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дані</w:t>
            </w:r>
            <w:proofErr w:type="spellEnd"/>
            <w:r>
              <w:rPr>
                <w:color w:val="000000" w:themeColor="text1"/>
              </w:rPr>
              <w:t xml:space="preserve"> (номер телефону і адреса </w:t>
            </w:r>
            <w:proofErr w:type="spellStart"/>
            <w:r>
              <w:rPr>
                <w:color w:val="000000" w:themeColor="text1"/>
              </w:rPr>
              <w:t>електронної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пошти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працівника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орендодавця</w:t>
            </w:r>
            <w:proofErr w:type="spellEnd"/>
            <w:r>
              <w:rPr>
                <w:color w:val="000000" w:themeColor="text1"/>
              </w:rPr>
              <w:t xml:space="preserve"> для </w:t>
            </w:r>
            <w:proofErr w:type="spellStart"/>
            <w:r>
              <w:rPr>
                <w:color w:val="000000" w:themeColor="text1"/>
              </w:rPr>
              <w:t>звернень</w:t>
            </w:r>
            <w:proofErr w:type="spellEnd"/>
            <w:r>
              <w:rPr>
                <w:color w:val="000000" w:themeColor="text1"/>
              </w:rPr>
              <w:t xml:space="preserve"> про </w:t>
            </w:r>
            <w:proofErr w:type="spellStart"/>
            <w:r>
              <w:rPr>
                <w:color w:val="000000" w:themeColor="text1"/>
              </w:rPr>
              <w:t>ознайомлення</w:t>
            </w:r>
            <w:proofErr w:type="spellEnd"/>
            <w:r>
              <w:rPr>
                <w:color w:val="000000" w:themeColor="text1"/>
              </w:rPr>
              <w:t xml:space="preserve"> з </w:t>
            </w:r>
            <w:proofErr w:type="spellStart"/>
            <w:r>
              <w:rPr>
                <w:color w:val="000000" w:themeColor="text1"/>
              </w:rPr>
              <w:t>об’єктом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оренди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У робочі дні з 08:00 до 17:00 з понеділка по п’ятницю за місцезнаходженням об’єкта: вул. Київська,46, м. </w:t>
            </w:r>
            <w:proofErr w:type="spellStart"/>
            <w:r>
              <w:rPr>
                <w:color w:val="000000" w:themeColor="text1"/>
                <w:lang w:val="uk-UA"/>
              </w:rPr>
              <w:t>Звягель</w:t>
            </w:r>
            <w:proofErr w:type="spellEnd"/>
            <w:r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>
              <w:rPr>
                <w:color w:val="000000" w:themeColor="text1"/>
                <w:lang w:val="uk-UA"/>
              </w:rPr>
              <w:t>Звягельський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район  Житомирська область, 11707</w:t>
            </w:r>
          </w:p>
          <w:p w:rsidR="00391E68" w:rsidRDefault="00391E68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Контактна особа: Валентина СІЛЬВЕРТЮК</w:t>
            </w:r>
          </w:p>
          <w:p w:rsidR="00391E68" w:rsidRDefault="00391E68" w:rsidP="00C36D53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Тел. </w:t>
            </w:r>
            <w:r>
              <w:rPr>
                <w:color w:val="000000" w:themeColor="text1"/>
                <w:lang w:val="uk-UA"/>
              </w:rPr>
              <w:t>0931614513</w:t>
            </w:r>
            <w:r w:rsidR="00C36D53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  <w:lang w:val="en-US"/>
              </w:rPr>
              <w:t>-mail: directors4@ukr.net</w:t>
            </w:r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rFonts w:eastAsia="SimSun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Інформація</w:t>
            </w:r>
            <w:proofErr w:type="spellEnd"/>
            <w:r>
              <w:rPr>
                <w:color w:val="000000" w:themeColor="text1"/>
              </w:rPr>
              <w:t xml:space="preserve"> про </w:t>
            </w:r>
            <w:proofErr w:type="spellStart"/>
            <w:r>
              <w:rPr>
                <w:color w:val="000000" w:themeColor="text1"/>
              </w:rPr>
              <w:t>аукціон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спосіб</w:t>
            </w:r>
            <w:proofErr w:type="spellEnd"/>
            <w:r>
              <w:rPr>
                <w:color w:val="000000" w:themeColor="text1"/>
              </w:rPr>
              <w:t xml:space="preserve"> та дата)</w:t>
            </w:r>
          </w:p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Кінцевий</w:t>
            </w:r>
            <w:proofErr w:type="spellEnd"/>
            <w:r>
              <w:rPr>
                <w:color w:val="000000" w:themeColor="text1"/>
              </w:rPr>
              <w:t xml:space="preserve"> строк </w:t>
            </w:r>
            <w:proofErr w:type="spellStart"/>
            <w:r>
              <w:rPr>
                <w:color w:val="000000" w:themeColor="text1"/>
              </w:rPr>
              <w:t>подання</w:t>
            </w:r>
            <w:proofErr w:type="spellEnd"/>
            <w:r>
              <w:rPr>
                <w:color w:val="000000" w:themeColor="text1"/>
              </w:rPr>
              <w:t xml:space="preserve"> заяви  на участь в </w:t>
            </w:r>
            <w:proofErr w:type="spellStart"/>
            <w:r>
              <w:rPr>
                <w:color w:val="000000" w:themeColor="text1"/>
              </w:rPr>
              <w:t>аукціоні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що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визначається</w:t>
            </w:r>
            <w:proofErr w:type="spellEnd"/>
            <w:r>
              <w:rPr>
                <w:color w:val="000000" w:themeColor="text1"/>
              </w:rPr>
              <w:t xml:space="preserve"> з </w:t>
            </w:r>
            <w:proofErr w:type="spellStart"/>
            <w:r>
              <w:rPr>
                <w:color w:val="000000" w:themeColor="text1"/>
              </w:rPr>
              <w:t>урахуванням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вимог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установленим</w:t>
            </w:r>
            <w:proofErr w:type="spellEnd"/>
            <w:r>
              <w:rPr>
                <w:color w:val="000000" w:themeColor="text1"/>
              </w:rPr>
              <w:t xml:space="preserve"> Порядком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Електронний аукціон.</w:t>
            </w:r>
          </w:p>
          <w:p w:rsidR="00391E68" w:rsidRDefault="00391E68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</w:t>
            </w:r>
            <w:proofErr w:type="spellStart"/>
            <w:r>
              <w:rPr>
                <w:color w:val="000000" w:themeColor="text1"/>
              </w:rPr>
              <w:t>ата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проведення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аукціону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          </w:t>
            </w:r>
          </w:p>
          <w:p w:rsidR="00391E68" w:rsidRDefault="00391E68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Ч</w:t>
            </w:r>
            <w:r>
              <w:rPr>
                <w:color w:val="000000" w:themeColor="text1"/>
              </w:rPr>
              <w:t>ас</w:t>
            </w:r>
            <w:r>
              <w:rPr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проведення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аукціону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встановлюється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електронною</w:t>
            </w:r>
            <w:proofErr w:type="spellEnd"/>
            <w:r>
              <w:rPr>
                <w:color w:val="000000" w:themeColor="text1"/>
              </w:rPr>
              <w:t xml:space="preserve"> торговою системою </w:t>
            </w:r>
            <w:proofErr w:type="spellStart"/>
            <w:r>
              <w:rPr>
                <w:color w:val="000000" w:themeColor="text1"/>
              </w:rPr>
              <w:t>відповідно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вимог</w:t>
            </w:r>
            <w:proofErr w:type="spellEnd"/>
            <w:r>
              <w:rPr>
                <w:color w:val="000000" w:themeColor="text1"/>
              </w:rPr>
              <w:t xml:space="preserve"> Порядку </w:t>
            </w:r>
            <w:proofErr w:type="spellStart"/>
            <w:r>
              <w:rPr>
                <w:color w:val="000000" w:themeColor="text1"/>
              </w:rPr>
              <w:t>проведення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електронних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аукціонів</w:t>
            </w:r>
            <w:proofErr w:type="spellEnd"/>
            <w:r>
              <w:rPr>
                <w:color w:val="000000" w:themeColor="text1"/>
                <w:lang w:val="uk-UA"/>
              </w:rPr>
              <w:t>.</w:t>
            </w:r>
          </w:p>
          <w:p w:rsidR="00391E68" w:rsidRDefault="00391E68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</w:t>
            </w:r>
            <w:proofErr w:type="spellStart"/>
            <w:r>
              <w:rPr>
                <w:color w:val="000000" w:themeColor="text1"/>
              </w:rPr>
              <w:t>інцевий</w:t>
            </w:r>
            <w:proofErr w:type="spellEnd"/>
            <w:r>
              <w:rPr>
                <w:color w:val="000000" w:themeColor="text1"/>
              </w:rPr>
              <w:t xml:space="preserve"> строк </w:t>
            </w:r>
            <w:proofErr w:type="spellStart"/>
            <w:r>
              <w:rPr>
                <w:color w:val="000000" w:themeColor="text1"/>
              </w:rPr>
              <w:t>подання</w:t>
            </w:r>
            <w:proofErr w:type="spellEnd"/>
            <w:r>
              <w:rPr>
                <w:color w:val="000000" w:themeColor="text1"/>
              </w:rPr>
              <w:t xml:space="preserve"> заяви на участь в </w:t>
            </w:r>
            <w:proofErr w:type="spellStart"/>
            <w:r>
              <w:rPr>
                <w:color w:val="000000" w:themeColor="text1"/>
              </w:rPr>
              <w:t>аукціоні</w:t>
            </w:r>
            <w:proofErr w:type="spellEnd"/>
            <w:r>
              <w:rPr>
                <w:color w:val="000000" w:themeColor="text1"/>
              </w:rPr>
              <w:t xml:space="preserve">                          </w:t>
            </w:r>
            <w:proofErr w:type="spellStart"/>
            <w:r>
              <w:rPr>
                <w:color w:val="000000" w:themeColor="text1"/>
              </w:rPr>
              <w:t>встановлюється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електронною</w:t>
            </w:r>
            <w:proofErr w:type="spellEnd"/>
            <w:r>
              <w:rPr>
                <w:color w:val="000000" w:themeColor="text1"/>
              </w:rPr>
              <w:t xml:space="preserve"> торговою системою для кожного </w:t>
            </w:r>
            <w:proofErr w:type="spellStart"/>
            <w:r>
              <w:rPr>
                <w:color w:val="000000" w:themeColor="text1"/>
              </w:rPr>
              <w:t>електронного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аукціону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окремо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проміжку</w:t>
            </w:r>
            <w:proofErr w:type="spellEnd"/>
            <w:r>
              <w:rPr>
                <w:color w:val="000000" w:themeColor="text1"/>
              </w:rPr>
              <w:t xml:space="preserve"> часу з 19-30 до 20-30 </w:t>
            </w:r>
            <w:proofErr w:type="spellStart"/>
            <w:r>
              <w:rPr>
                <w:color w:val="000000" w:themeColor="text1"/>
              </w:rPr>
              <w:t>години</w:t>
            </w:r>
            <w:proofErr w:type="spellEnd"/>
            <w:r>
              <w:rPr>
                <w:color w:val="000000" w:themeColor="text1"/>
              </w:rPr>
              <w:t xml:space="preserve"> дня, </w:t>
            </w:r>
            <w:proofErr w:type="spellStart"/>
            <w:r>
              <w:rPr>
                <w:color w:val="000000" w:themeColor="text1"/>
              </w:rPr>
              <w:t>що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передує</w:t>
            </w:r>
            <w:proofErr w:type="spellEnd"/>
            <w:r>
              <w:rPr>
                <w:color w:val="000000" w:themeColor="text1"/>
              </w:rPr>
              <w:t xml:space="preserve"> дню </w:t>
            </w:r>
            <w:proofErr w:type="spellStart"/>
            <w:r>
              <w:rPr>
                <w:color w:val="000000" w:themeColor="text1"/>
              </w:rPr>
              <w:t>проведення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електронного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аукціону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391E68" w:rsidTr="00391E68"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Інформація</w:t>
            </w:r>
            <w:proofErr w:type="spellEnd"/>
            <w:r>
              <w:rPr>
                <w:color w:val="000000" w:themeColor="text1"/>
              </w:rPr>
              <w:t xml:space="preserve"> про </w:t>
            </w:r>
            <w:proofErr w:type="spellStart"/>
            <w:r>
              <w:rPr>
                <w:color w:val="000000" w:themeColor="text1"/>
              </w:rPr>
              <w:t>умови</w:t>
            </w:r>
            <w:proofErr w:type="spellEnd"/>
            <w:r>
              <w:rPr>
                <w:color w:val="000000" w:themeColor="text1"/>
              </w:rPr>
              <w:t xml:space="preserve">, на </w:t>
            </w:r>
            <w:proofErr w:type="spellStart"/>
            <w:r>
              <w:rPr>
                <w:color w:val="000000" w:themeColor="text1"/>
              </w:rPr>
              <w:t>яких</w:t>
            </w:r>
            <w:proofErr w:type="spellEnd"/>
            <w:r>
              <w:rPr>
                <w:color w:val="000000" w:themeColor="text1"/>
              </w:rPr>
              <w:t xml:space="preserve"> проводиться </w:t>
            </w:r>
            <w:proofErr w:type="spellStart"/>
            <w:r>
              <w:rPr>
                <w:color w:val="000000" w:themeColor="text1"/>
              </w:rPr>
              <w:t>аукціон</w:t>
            </w:r>
            <w:proofErr w:type="spellEnd"/>
            <w:r>
              <w:rPr>
                <w:color w:val="000000" w:themeColor="text1"/>
              </w:rPr>
              <w:t>: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Розмір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мінімального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кроку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підвищення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стартової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орендної</w:t>
            </w:r>
            <w:proofErr w:type="spellEnd"/>
            <w:r>
              <w:rPr>
                <w:color w:val="000000" w:themeColor="text1"/>
              </w:rPr>
              <w:t xml:space="preserve"> плати </w:t>
            </w:r>
            <w:proofErr w:type="spellStart"/>
            <w:r>
              <w:rPr>
                <w:color w:val="000000" w:themeColor="text1"/>
              </w:rPr>
              <w:t>під</w:t>
            </w:r>
            <w:proofErr w:type="spellEnd"/>
            <w:r>
              <w:rPr>
                <w:color w:val="000000" w:themeColor="text1"/>
              </w:rPr>
              <w:t xml:space="preserve"> час </w:t>
            </w:r>
            <w:proofErr w:type="spellStart"/>
            <w:r>
              <w:rPr>
                <w:color w:val="000000" w:themeColor="text1"/>
              </w:rPr>
              <w:t>аукціону</w:t>
            </w:r>
            <w:proofErr w:type="spellEnd"/>
            <w:r>
              <w:rPr>
                <w:color w:val="000000" w:themeColor="text1"/>
              </w:rPr>
              <w:t xml:space="preserve"> 1% </w:t>
            </w:r>
            <w:proofErr w:type="spellStart"/>
            <w:r>
              <w:rPr>
                <w:color w:val="000000" w:themeColor="text1"/>
              </w:rPr>
              <w:t>стартової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орендної</w:t>
            </w:r>
            <w:proofErr w:type="spellEnd"/>
            <w:r>
              <w:rPr>
                <w:color w:val="000000" w:themeColor="text1"/>
              </w:rPr>
              <w:t xml:space="preserve"> плати –</w:t>
            </w:r>
            <w:r>
              <w:rPr>
                <w:color w:val="000000" w:themeColor="text1"/>
                <w:lang w:val="uk-UA"/>
              </w:rPr>
              <w:t xml:space="preserve">0,18 </w:t>
            </w:r>
            <w:proofErr w:type="spellStart"/>
            <w:r>
              <w:rPr>
                <w:color w:val="000000" w:themeColor="text1"/>
              </w:rPr>
              <w:t>грн</w:t>
            </w:r>
            <w:proofErr w:type="spellEnd"/>
            <w:r>
              <w:rPr>
                <w:color w:val="000000" w:themeColor="text1"/>
                <w:lang w:val="uk-UA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(нуль гривень 18 копійок) без ПДВ.</w:t>
            </w:r>
          </w:p>
          <w:p w:rsidR="00391E68" w:rsidRDefault="00391E68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highlight w:val="yellow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Гарантійний внесок – 6056,00 грн. (Шість тисяч п’ятдесят шість грн. 00 коп.), без ПДВ.</w:t>
            </w:r>
          </w:p>
          <w:p w:rsidR="00391E68" w:rsidRDefault="00391E68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i/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Розмір реєстраційного внеску – 800,00 грн (вісімсот грн 00 коп.), без ПДВ.</w:t>
            </w:r>
            <w:r>
              <w:rPr>
                <w:i/>
                <w:color w:val="000000" w:themeColor="text1"/>
                <w:lang w:val="uk-UA"/>
              </w:rPr>
              <w:t xml:space="preserve"> </w:t>
            </w:r>
          </w:p>
        </w:tc>
      </w:tr>
      <w:tr w:rsidR="00391E68" w:rsidTr="00391E68">
        <w:trPr>
          <w:trHeight w:val="210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Інформація про окремі особові рахунки на об’єкт оренди або інформація про порядок компенсації витрат на оплату комунальних послуг, якщо об’єкт оренди не має окремих особових рахунків, відкритих для нього</w:t>
            </w:r>
          </w:p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постачальниками комунальних послуг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pStyle w:val="77777777777777770"/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 об’єкт оренди не відкриті окремі особові рахунки постачальниками комунальних послуг.</w:t>
            </w:r>
          </w:p>
          <w:p w:rsidR="00391E68" w:rsidRDefault="00391E68">
            <w:pPr>
              <w:pStyle w:val="77777777777777770"/>
              <w:spacing w:line="276" w:lineRule="auto"/>
              <w:rPr>
                <w:noProof/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Орендар зобов’язаний, згідно виставлених орендодавцем рахунків, </w:t>
            </w:r>
            <w:r>
              <w:rPr>
                <w:noProof/>
                <w:color w:val="000000" w:themeColor="text1"/>
                <w:lang w:val="uk-UA"/>
              </w:rPr>
              <w:t xml:space="preserve">компенсувати орендодавцю витрати на оплату комунальних послуг (електроенергія, теплопостачання, водопостачання, водовідведення, відшкодування податків на нерухоме майно, відмінне від земельної ділянки та плати за землю) на розрахунковий рахунок </w:t>
            </w:r>
          </w:p>
          <w:p w:rsidR="00391E68" w:rsidRDefault="00391E68">
            <w:pPr>
              <w:pStyle w:val="77777777777777770"/>
              <w:spacing w:line="276" w:lineRule="auto"/>
              <w:rPr>
                <w:lang w:val="uk-UA"/>
              </w:rPr>
            </w:pPr>
            <w:r>
              <w:rPr>
                <w:noProof/>
                <w:color w:val="000000" w:themeColor="text1"/>
                <w:lang w:val="en-US"/>
              </w:rPr>
              <w:t>UA</w:t>
            </w:r>
            <w:r>
              <w:rPr>
                <w:lang w:val="uk-UA"/>
              </w:rPr>
              <w:t>9882017203142510042030</w:t>
            </w:r>
            <w:r>
              <w:t>61778</w:t>
            </w:r>
          </w:p>
          <w:p w:rsidR="00391E68" w:rsidRDefault="00391E68">
            <w:pPr>
              <w:pStyle w:val="77777777777777770"/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МФО 820172 в ДКСУ м.Київ,  код ЄДРПОУ 22060209</w:t>
            </w:r>
          </w:p>
        </w:tc>
      </w:tr>
      <w:tr w:rsidR="00391E68" w:rsidTr="00391E68">
        <w:trPr>
          <w:trHeight w:val="419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Pr="00391E68" w:rsidRDefault="00391E68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391E68">
              <w:rPr>
                <w:color w:val="000000" w:themeColor="text1"/>
                <w:lang w:val="uk-UA"/>
              </w:rPr>
              <w:t xml:space="preserve">                                                         </w:t>
            </w:r>
            <w:proofErr w:type="spellStart"/>
            <w:r w:rsidRPr="00391E68">
              <w:rPr>
                <w:color w:val="000000" w:themeColor="text1"/>
              </w:rPr>
              <w:t>Додаткова</w:t>
            </w:r>
            <w:proofErr w:type="spellEnd"/>
            <w:r w:rsidRPr="00391E68">
              <w:rPr>
                <w:color w:val="000000" w:themeColor="text1"/>
              </w:rPr>
              <w:t xml:space="preserve"> </w:t>
            </w:r>
            <w:proofErr w:type="spellStart"/>
            <w:r w:rsidRPr="00391E68">
              <w:rPr>
                <w:color w:val="000000" w:themeColor="text1"/>
              </w:rPr>
              <w:t>інформація</w:t>
            </w:r>
            <w:proofErr w:type="spellEnd"/>
          </w:p>
        </w:tc>
      </w:tr>
      <w:tr w:rsidR="00391E68" w:rsidRPr="00F85301" w:rsidTr="00391E68">
        <w:trPr>
          <w:trHeight w:val="1695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Реквізити рахунків операторів ЕМ, відкритих для сплати гарантійних та реєстраційних внесків за посиланням на сторінку офіційного веб-</w:t>
            </w:r>
            <w:proofErr w:type="spellStart"/>
            <w:r>
              <w:rPr>
                <w:color w:val="000000" w:themeColor="text1"/>
                <w:lang w:val="uk-UA"/>
              </w:rPr>
              <w:t>сайта</w:t>
            </w:r>
            <w:proofErr w:type="spellEnd"/>
            <w:r>
              <w:rPr>
                <w:color w:val="000000" w:themeColor="text1"/>
                <w:lang w:val="uk-UA"/>
              </w:rPr>
              <w:t xml:space="preserve"> адміністратора, на якій зазначені реквізити таких рахунків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</w:p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</w:p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u w:val="single"/>
                <w:lang w:val="uk-UA"/>
              </w:rPr>
              <w:t>https://prozorro.sale/info/elektronni-majdanchiki-ets-prozorroprodazhi-cbd2</w:t>
            </w:r>
          </w:p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</w:p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</w:p>
        </w:tc>
      </w:tr>
      <w:tr w:rsidR="00391E68" w:rsidRPr="00F85301" w:rsidTr="00391E68">
        <w:trPr>
          <w:trHeight w:val="2017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Рахунок </w:t>
            </w:r>
            <w:r>
              <w:rPr>
                <w:lang w:val="en-US"/>
              </w:rPr>
              <w:t>UA</w:t>
            </w:r>
            <w:r>
              <w:rPr>
                <w:lang w:val="uk-UA"/>
              </w:rPr>
              <w:t>2782017203551090020020</w:t>
            </w:r>
            <w:r>
              <w:t>61778</w:t>
            </w:r>
            <w:r>
              <w:rPr>
                <w:lang w:val="uk-UA"/>
              </w:rPr>
              <w:t xml:space="preserve"> (для </w:t>
            </w:r>
          </w:p>
          <w:p w:rsidR="00391E68" w:rsidRDefault="00391E68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Банк одержувача: ДКСУ </w:t>
            </w:r>
            <w:proofErr w:type="spellStart"/>
            <w:r>
              <w:rPr>
                <w:lang w:val="uk-UA"/>
              </w:rPr>
              <w:t>м.Київ</w:t>
            </w:r>
            <w:proofErr w:type="spellEnd"/>
          </w:p>
          <w:p w:rsidR="00391E68" w:rsidRDefault="00391E68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МФО 820172 перерахування гарантійного та реєстраційного внеску)</w:t>
            </w:r>
          </w:p>
          <w:p w:rsidR="00391E68" w:rsidRDefault="00391E68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Код згідно з ЄДРПОУ 22060209</w:t>
            </w:r>
          </w:p>
          <w:p w:rsidR="00391E68" w:rsidRDefault="00391E68">
            <w:pPr>
              <w:pStyle w:val="77777777777777770"/>
              <w:spacing w:line="276" w:lineRule="auto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Отримувач: Ліцей № 4 </w:t>
            </w:r>
            <w:proofErr w:type="spellStart"/>
            <w:r>
              <w:rPr>
                <w:color w:val="000000" w:themeColor="text1"/>
                <w:lang w:val="uk-UA"/>
              </w:rPr>
              <w:t>Звягельської</w:t>
            </w:r>
            <w:proofErr w:type="spellEnd"/>
            <w:r>
              <w:rPr>
                <w:color w:val="000000" w:themeColor="text1"/>
                <w:lang w:val="uk-UA"/>
              </w:rPr>
              <w:t xml:space="preserve"> міської ради</w:t>
            </w:r>
          </w:p>
        </w:tc>
      </w:tr>
      <w:tr w:rsidR="00391E68" w:rsidTr="00391E68">
        <w:trPr>
          <w:trHeight w:val="69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Зобов</w:t>
            </w:r>
            <w:proofErr w:type="spellEnd"/>
            <w:r>
              <w:rPr>
                <w:color w:val="000000" w:themeColor="text1"/>
              </w:rPr>
              <w:t>’</w:t>
            </w:r>
            <w:proofErr w:type="spellStart"/>
            <w:r>
              <w:rPr>
                <w:color w:val="000000" w:themeColor="text1"/>
                <w:lang w:val="uk-UA"/>
              </w:rPr>
              <w:t>язання</w:t>
            </w:r>
            <w:proofErr w:type="spellEnd"/>
            <w:r>
              <w:rPr>
                <w:color w:val="000000" w:themeColor="text1"/>
                <w:lang w:val="uk-UA"/>
              </w:rPr>
              <w:t xml:space="preserve"> майбутнього орендаря компенсувати витрати, </w:t>
            </w:r>
            <w:proofErr w:type="spellStart"/>
            <w:r>
              <w:rPr>
                <w:color w:val="000000" w:themeColor="text1"/>
                <w:lang w:val="uk-UA"/>
              </w:rPr>
              <w:t>пов</w:t>
            </w:r>
            <w:proofErr w:type="spellEnd"/>
            <w:r>
              <w:rPr>
                <w:color w:val="000000" w:themeColor="text1"/>
              </w:rPr>
              <w:t>’</w:t>
            </w:r>
            <w:proofErr w:type="spellStart"/>
            <w:r>
              <w:rPr>
                <w:color w:val="000000" w:themeColor="text1"/>
                <w:lang w:val="uk-UA"/>
              </w:rPr>
              <w:t>язані</w:t>
            </w:r>
            <w:proofErr w:type="spellEnd"/>
            <w:r>
              <w:rPr>
                <w:color w:val="000000" w:themeColor="text1"/>
                <w:lang w:val="uk-UA"/>
              </w:rPr>
              <w:t xml:space="preserve"> з проведенням незалежної оцінки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52" w:lineRule="auto"/>
              <w:ind w:left="-17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Відсутні</w:t>
            </w:r>
          </w:p>
        </w:tc>
      </w:tr>
      <w:tr w:rsidR="00391E68" w:rsidTr="00391E68">
        <w:trPr>
          <w:trHeight w:val="699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Інформація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щодо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надання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дозволу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здійснення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невід'ємних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поліпшень</w:t>
            </w:r>
            <w:proofErr w:type="spellEnd"/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E68" w:rsidRDefault="00391E68">
            <w:pPr>
              <w:spacing w:line="252" w:lineRule="auto"/>
              <w:ind w:left="-17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Згода</w:t>
            </w:r>
            <w:proofErr w:type="spellEnd"/>
            <w:r>
              <w:rPr>
                <w:color w:val="000000" w:themeColor="text1"/>
              </w:rPr>
              <w:t xml:space="preserve"> не </w:t>
            </w:r>
            <w:proofErr w:type="spellStart"/>
            <w:r>
              <w:rPr>
                <w:color w:val="000000" w:themeColor="text1"/>
              </w:rPr>
              <w:t>надавалас</w:t>
            </w:r>
            <w:proofErr w:type="spellEnd"/>
            <w:r>
              <w:rPr>
                <w:color w:val="000000" w:themeColor="text1"/>
                <w:lang w:val="uk-UA"/>
              </w:rPr>
              <w:t>ь</w:t>
            </w:r>
          </w:p>
          <w:p w:rsidR="00391E68" w:rsidRDefault="00391E68">
            <w:pPr>
              <w:spacing w:line="252" w:lineRule="auto"/>
              <w:ind w:left="-17"/>
              <w:jc w:val="both"/>
              <w:rPr>
                <w:color w:val="000000" w:themeColor="text1"/>
                <w:lang w:val="uk-UA"/>
              </w:rPr>
            </w:pPr>
          </w:p>
        </w:tc>
      </w:tr>
      <w:tr w:rsidR="00391E68" w:rsidTr="00C36D53">
        <w:trPr>
          <w:trHeight w:val="287"/>
        </w:trPr>
        <w:tc>
          <w:tcPr>
            <w:tcW w:w="9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Pr="00391E68" w:rsidRDefault="00391E68">
            <w:pPr>
              <w:spacing w:line="252" w:lineRule="auto"/>
              <w:ind w:left="-17"/>
              <w:jc w:val="both"/>
              <w:rPr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                                                        </w:t>
            </w:r>
            <w:r w:rsidRPr="00391E68">
              <w:rPr>
                <w:color w:val="000000" w:themeColor="text1"/>
                <w:lang w:val="uk-UA"/>
              </w:rPr>
              <w:t>Технічні реквізити оголошення</w:t>
            </w:r>
          </w:p>
        </w:tc>
      </w:tr>
      <w:tr w:rsidR="00391E68" w:rsidRPr="00F85301" w:rsidTr="00391E68">
        <w:trPr>
          <w:trHeight w:val="497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1E68" w:rsidRDefault="00391E68">
            <w:pPr>
              <w:tabs>
                <w:tab w:val="left" w:pos="2790"/>
              </w:tabs>
              <w:spacing w:line="252" w:lineRule="auto"/>
              <w:ind w:left="-17" w:right="-332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391E68" w:rsidRDefault="00391E68">
            <w:pPr>
              <w:tabs>
                <w:tab w:val="left" w:pos="2790"/>
              </w:tabs>
              <w:spacing w:line="252" w:lineRule="auto"/>
              <w:ind w:left="-17" w:right="-332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із зниженням стартової ціни та аукціоном за методом покрокового зниження стартової ціни та подальшого подання цінових пропозицій</w:t>
            </w:r>
            <w:r>
              <w:rPr>
                <w:color w:val="000000" w:themeColor="text1"/>
                <w:lang w:val="uk-UA"/>
              </w:rPr>
              <w:tab/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tabs>
                <w:tab w:val="left" w:pos="2790"/>
              </w:tabs>
              <w:spacing w:line="252" w:lineRule="auto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  <w:tr w:rsidR="00391E68" w:rsidTr="00391E68">
        <w:trPr>
          <w:trHeight w:val="1358"/>
        </w:trPr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391E68">
            <w:pPr>
              <w:spacing w:line="276" w:lineRule="auto"/>
              <w:jc w:val="both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Єдине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посилання</w:t>
            </w:r>
            <w:proofErr w:type="spellEnd"/>
            <w:r>
              <w:rPr>
                <w:color w:val="000000" w:themeColor="text1"/>
              </w:rPr>
              <w:t xml:space="preserve"> на веб-</w:t>
            </w:r>
            <w:proofErr w:type="spellStart"/>
            <w:r>
              <w:rPr>
                <w:color w:val="000000" w:themeColor="text1"/>
              </w:rPr>
              <w:t>сторінку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адміністратора</w:t>
            </w:r>
            <w:proofErr w:type="spellEnd"/>
            <w:r>
              <w:rPr>
                <w:color w:val="000000" w:themeColor="text1"/>
              </w:rPr>
              <w:t xml:space="preserve">, на </w:t>
            </w:r>
            <w:proofErr w:type="spellStart"/>
            <w:r>
              <w:rPr>
                <w:color w:val="000000" w:themeColor="text1"/>
              </w:rPr>
              <w:t>якій</w:t>
            </w:r>
            <w:proofErr w:type="spellEnd"/>
            <w:r>
              <w:rPr>
                <w:color w:val="000000" w:themeColor="text1"/>
              </w:rPr>
              <w:t xml:space="preserve"> є </w:t>
            </w:r>
            <w:proofErr w:type="spellStart"/>
            <w:r>
              <w:rPr>
                <w:color w:val="000000" w:themeColor="text1"/>
              </w:rPr>
              <w:t>посилання</w:t>
            </w:r>
            <w:proofErr w:type="spellEnd"/>
            <w:r>
              <w:rPr>
                <w:color w:val="000000" w:themeColor="text1"/>
              </w:rPr>
              <w:t xml:space="preserve"> в </w:t>
            </w:r>
            <w:proofErr w:type="spellStart"/>
            <w:r>
              <w:rPr>
                <w:color w:val="000000" w:themeColor="text1"/>
              </w:rPr>
              <w:t>алфавітному</w:t>
            </w:r>
            <w:proofErr w:type="spellEnd"/>
            <w:r>
              <w:rPr>
                <w:color w:val="000000" w:themeColor="text1"/>
              </w:rPr>
              <w:t xml:space="preserve"> порядку на веб-</w:t>
            </w:r>
            <w:proofErr w:type="spellStart"/>
            <w:r>
              <w:rPr>
                <w:color w:val="000000" w:themeColor="text1"/>
              </w:rPr>
              <w:t>сторінки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операторів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електронного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майданчика</w:t>
            </w:r>
            <w:proofErr w:type="spellEnd"/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E68" w:rsidRDefault="00F85301">
            <w:pPr>
              <w:tabs>
                <w:tab w:val="left" w:pos="-1134"/>
                <w:tab w:val="left" w:pos="284"/>
              </w:tabs>
              <w:spacing w:line="276" w:lineRule="auto"/>
              <w:jc w:val="both"/>
              <w:rPr>
                <w:rFonts w:eastAsia="SimSun"/>
                <w:color w:val="000000" w:themeColor="text1"/>
                <w:lang w:val="uk-UA"/>
              </w:rPr>
            </w:pPr>
            <w:hyperlink r:id="rId9" w:history="1">
              <w:r w:rsidR="00391E68">
                <w:rPr>
                  <w:rStyle w:val="aa"/>
                  <w:color w:val="000000" w:themeColor="text1"/>
                </w:rPr>
                <w:t>https</w:t>
              </w:r>
              <w:r w:rsidR="00391E68">
                <w:rPr>
                  <w:rStyle w:val="aa"/>
                  <w:color w:val="000000" w:themeColor="text1"/>
                  <w:lang w:val="uk-UA"/>
                </w:rPr>
                <w:t>://</w:t>
              </w:r>
              <w:r w:rsidR="00391E68">
                <w:rPr>
                  <w:rStyle w:val="aa"/>
                  <w:color w:val="000000" w:themeColor="text1"/>
                </w:rPr>
                <w:t>prozorro</w:t>
              </w:r>
              <w:r w:rsidR="00391E68">
                <w:rPr>
                  <w:rStyle w:val="aa"/>
                  <w:color w:val="000000" w:themeColor="text1"/>
                  <w:lang w:val="uk-UA"/>
                </w:rPr>
                <w:t>.</w:t>
              </w:r>
              <w:r w:rsidR="00391E68">
                <w:rPr>
                  <w:rStyle w:val="aa"/>
                  <w:color w:val="000000" w:themeColor="text1"/>
                </w:rPr>
                <w:t>sale</w:t>
              </w:r>
              <w:r w:rsidR="00391E68">
                <w:rPr>
                  <w:rStyle w:val="aa"/>
                  <w:color w:val="000000" w:themeColor="text1"/>
                  <w:lang w:val="uk-UA"/>
                </w:rPr>
                <w:t>/</w:t>
              </w:r>
              <w:r w:rsidR="00391E68">
                <w:rPr>
                  <w:rStyle w:val="aa"/>
                  <w:color w:val="000000" w:themeColor="text1"/>
                </w:rPr>
                <w:t>info</w:t>
              </w:r>
              <w:r w:rsidR="00391E68">
                <w:rPr>
                  <w:rStyle w:val="aa"/>
                  <w:color w:val="000000" w:themeColor="text1"/>
                  <w:lang w:val="uk-UA"/>
                </w:rPr>
                <w:t>/</w:t>
              </w:r>
              <w:r w:rsidR="00391E68">
                <w:rPr>
                  <w:rStyle w:val="aa"/>
                  <w:color w:val="000000" w:themeColor="text1"/>
                </w:rPr>
                <w:t>elektronni</w:t>
              </w:r>
              <w:r w:rsidR="00391E68">
                <w:rPr>
                  <w:rStyle w:val="aa"/>
                  <w:color w:val="000000" w:themeColor="text1"/>
                  <w:lang w:val="uk-UA"/>
                </w:rPr>
                <w:t>-</w:t>
              </w:r>
              <w:r w:rsidR="00391E68">
                <w:rPr>
                  <w:rStyle w:val="aa"/>
                  <w:color w:val="000000" w:themeColor="text1"/>
                </w:rPr>
                <w:t>majdanchiki</w:t>
              </w:r>
              <w:r w:rsidR="00391E68">
                <w:rPr>
                  <w:rStyle w:val="aa"/>
                  <w:color w:val="000000" w:themeColor="text1"/>
                  <w:lang w:val="uk-UA"/>
                </w:rPr>
                <w:t>-</w:t>
              </w:r>
              <w:r w:rsidR="00391E68">
                <w:rPr>
                  <w:rStyle w:val="aa"/>
                  <w:color w:val="000000" w:themeColor="text1"/>
                </w:rPr>
                <w:t>ets</w:t>
              </w:r>
              <w:r w:rsidR="00391E68">
                <w:rPr>
                  <w:rStyle w:val="aa"/>
                  <w:color w:val="000000" w:themeColor="text1"/>
                  <w:lang w:val="uk-UA"/>
                </w:rPr>
                <w:t>-</w:t>
              </w:r>
              <w:r w:rsidR="00391E68">
                <w:rPr>
                  <w:rStyle w:val="aa"/>
                  <w:color w:val="000000" w:themeColor="text1"/>
                </w:rPr>
                <w:t>prozorroprodazhi</w:t>
              </w:r>
              <w:r w:rsidR="00391E68">
                <w:rPr>
                  <w:rStyle w:val="aa"/>
                  <w:color w:val="000000" w:themeColor="text1"/>
                  <w:lang w:val="uk-UA"/>
                </w:rPr>
                <w:t>-</w:t>
              </w:r>
              <w:r w:rsidR="00391E68">
                <w:rPr>
                  <w:rStyle w:val="aa"/>
                  <w:color w:val="000000" w:themeColor="text1"/>
                </w:rPr>
                <w:t>cbd</w:t>
              </w:r>
              <w:r w:rsidR="00391E68">
                <w:rPr>
                  <w:rStyle w:val="aa"/>
                  <w:color w:val="000000" w:themeColor="text1"/>
                  <w:lang w:val="uk-UA"/>
                </w:rPr>
                <w:t>2</w:t>
              </w:r>
            </w:hyperlink>
            <w:r w:rsidR="00391E68">
              <w:rPr>
                <w:color w:val="000000" w:themeColor="text1"/>
                <w:lang w:val="uk-UA"/>
              </w:rPr>
              <w:t>.</w:t>
            </w:r>
          </w:p>
          <w:p w:rsidR="00391E68" w:rsidRDefault="00391E68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Аукціон</w:t>
            </w:r>
            <w:proofErr w:type="spellEnd"/>
            <w:r>
              <w:rPr>
                <w:color w:val="000000" w:themeColor="text1"/>
              </w:rPr>
              <w:t xml:space="preserve"> буде проведено в </w:t>
            </w:r>
            <w:proofErr w:type="spellStart"/>
            <w:r>
              <w:rPr>
                <w:color w:val="000000" w:themeColor="text1"/>
              </w:rPr>
              <w:t>електронній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торговій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системі</w:t>
            </w:r>
            <w:proofErr w:type="spellEnd"/>
            <w:r>
              <w:rPr>
                <w:color w:val="000000" w:themeColor="text1"/>
              </w:rPr>
              <w:t xml:space="preserve"> «ПРОЗОРО</w:t>
            </w:r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</w:rPr>
              <w:t>ПРОДАЖІ».</w:t>
            </w:r>
          </w:p>
        </w:tc>
      </w:tr>
    </w:tbl>
    <w:p w:rsidR="00391E68" w:rsidRDefault="00391E68" w:rsidP="00391E68">
      <w:pPr>
        <w:jc w:val="both"/>
        <w:rPr>
          <w:color w:val="000000" w:themeColor="text1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5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7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35A6"/>
    <w:rsid w:val="00023EDE"/>
    <w:rsid w:val="00030C8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0188"/>
    <w:rsid w:val="001F1389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3103A"/>
    <w:rsid w:val="0033533E"/>
    <w:rsid w:val="0034491C"/>
    <w:rsid w:val="00347EDC"/>
    <w:rsid w:val="0035539F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E68"/>
    <w:rsid w:val="0039226A"/>
    <w:rsid w:val="003942E7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534BA"/>
    <w:rsid w:val="0065512F"/>
    <w:rsid w:val="00656562"/>
    <w:rsid w:val="00662EF9"/>
    <w:rsid w:val="0067255A"/>
    <w:rsid w:val="00673888"/>
    <w:rsid w:val="00673CC7"/>
    <w:rsid w:val="00681C88"/>
    <w:rsid w:val="0068241C"/>
    <w:rsid w:val="00687FF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4BDC"/>
    <w:rsid w:val="008E4E4A"/>
    <w:rsid w:val="008E688C"/>
    <w:rsid w:val="008F7952"/>
    <w:rsid w:val="009021CA"/>
    <w:rsid w:val="00902634"/>
    <w:rsid w:val="00916304"/>
    <w:rsid w:val="00916520"/>
    <w:rsid w:val="00916ECF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7079"/>
    <w:rsid w:val="00A730B2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50545"/>
    <w:rsid w:val="00C57DB6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D0531"/>
    <w:rsid w:val="00ED2F32"/>
    <w:rsid w:val="00ED44C3"/>
    <w:rsid w:val="00ED496B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489B9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4DE28-9BC8-4D3A-848E-E5CADBA4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Pages>8</Pages>
  <Words>12587</Words>
  <Characters>7176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383</cp:revision>
  <cp:lastPrinted>2025-10-07T09:51:00Z</cp:lastPrinted>
  <dcterms:created xsi:type="dcterms:W3CDTF">2019-05-27T11:43:00Z</dcterms:created>
  <dcterms:modified xsi:type="dcterms:W3CDTF">2025-10-22T12:35:00Z</dcterms:modified>
</cp:coreProperties>
</file>