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E4" w:rsidRPr="00BF05F7" w:rsidRDefault="00C56DE4" w:rsidP="00C56DE4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DE4" w:rsidRPr="00C56DE4" w:rsidRDefault="00C56DE4" w:rsidP="00C56DE4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DE4">
        <w:rPr>
          <w:rFonts w:ascii="Times New Roman" w:hAnsi="Times New Roman" w:cs="Times New Roman"/>
          <w:sz w:val="28"/>
          <w:szCs w:val="28"/>
        </w:rPr>
        <w:t>ЗВЯГЕЛЬСЬКИЙ МІСЬКИЙ ГОЛОВА</w:t>
      </w:r>
    </w:p>
    <w:p w:rsidR="00C56DE4" w:rsidRPr="00C56DE4" w:rsidRDefault="00C56DE4" w:rsidP="00C56DE4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DE4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8E4CB4" w:rsidRDefault="008E4CB4" w:rsidP="00C56DE4">
      <w:pPr>
        <w:jc w:val="both"/>
        <w:rPr>
          <w:sz w:val="28"/>
          <w:szCs w:val="28"/>
        </w:rPr>
      </w:pPr>
    </w:p>
    <w:p w:rsidR="00C56DE4" w:rsidRPr="00C56DE4" w:rsidRDefault="00034256" w:rsidP="00C56D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20.01.2026</w:t>
      </w:r>
      <w:r w:rsidR="00C56DE4" w:rsidRPr="00C56DE4">
        <w:rPr>
          <w:rFonts w:ascii="Times New Roman" w:hAnsi="Times New Roman" w:cs="Times New Roman"/>
          <w:sz w:val="28"/>
          <w:szCs w:val="28"/>
        </w:rPr>
        <w:t xml:space="preserve"> </w:t>
      </w:r>
      <w:r w:rsidR="00C56DE4" w:rsidRPr="00C56DE4">
        <w:rPr>
          <w:rFonts w:ascii="Times New Roman" w:hAnsi="Times New Roman" w:cs="Times New Roman"/>
          <w:sz w:val="28"/>
          <w:szCs w:val="28"/>
        </w:rPr>
        <w:tab/>
      </w:r>
      <w:r w:rsidR="00C56DE4" w:rsidRPr="00C56DE4">
        <w:rPr>
          <w:rFonts w:ascii="Times New Roman" w:hAnsi="Times New Roman" w:cs="Times New Roman"/>
          <w:sz w:val="28"/>
          <w:szCs w:val="28"/>
        </w:rPr>
        <w:tab/>
      </w:r>
      <w:r w:rsidR="00C56DE4" w:rsidRPr="00C56DE4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8E4CB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56DE4" w:rsidRPr="00C56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56DE4" w:rsidRPr="00C56DE4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14(о)</w:t>
      </w:r>
      <w:r w:rsidR="008E4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BE7" w:rsidRDefault="00EB0BE7"/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4807"/>
        <w:gridCol w:w="5082"/>
      </w:tblGrid>
      <w:tr w:rsidR="00C426E1" w:rsidRPr="00C426E1" w:rsidTr="0047512D">
        <w:trPr>
          <w:tblCellSpacing w:w="0" w:type="dxa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5CC" w:rsidRPr="00C425CC" w:rsidRDefault="00C425CC" w:rsidP="00C425CC">
            <w:pPr>
              <w:spacing w:line="257" w:lineRule="atLeast"/>
              <w:ind w:firstLine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A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відновлення роботи </w:t>
            </w:r>
            <w:r w:rsidRPr="00C42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пунктів </w:t>
            </w:r>
          </w:p>
          <w:p w:rsidR="00C425CC" w:rsidRPr="00C425CC" w:rsidRDefault="002A6136" w:rsidP="00C425CC">
            <w:pPr>
              <w:spacing w:line="257" w:lineRule="atLeast"/>
              <w:ind w:right="145" w:firstLine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незламності на території </w:t>
            </w:r>
          </w:p>
          <w:p w:rsidR="00C425CC" w:rsidRPr="00C425CC" w:rsidRDefault="00C425CC" w:rsidP="00C425CC">
            <w:pPr>
              <w:spacing w:line="257" w:lineRule="atLeast"/>
              <w:ind w:firstLine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Звягельської      </w:t>
            </w:r>
            <w:r w:rsidRPr="00C42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</w:t>
            </w:r>
          </w:p>
          <w:p w:rsidR="00C425CC" w:rsidRPr="00C425CC" w:rsidRDefault="00C425CC" w:rsidP="00C425CC">
            <w:pPr>
              <w:spacing w:line="257" w:lineRule="atLeast"/>
              <w:ind w:firstLine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 громади</w:t>
            </w:r>
          </w:p>
          <w:p w:rsidR="00C426E1" w:rsidRPr="00C426E1" w:rsidRDefault="00C426E1" w:rsidP="0082301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6E1" w:rsidRPr="00C426E1" w:rsidRDefault="00C426E1" w:rsidP="00C426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26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B1CF9" w:rsidRPr="006B1CF9" w:rsidRDefault="006B1CF9" w:rsidP="001407B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CF9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пунктами 19, 20 частини четвертої статті 42 Закону  України   «Про місцеве самоврядування в Україні», </w:t>
      </w:r>
      <w:r w:rsidR="002A6136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правовий режим воєнного стану», постановою Кабінету Міністрів України від 17.12.2022 № 1401 «Питання організації та функціонування пунктів незламності»,</w:t>
      </w:r>
      <w:r w:rsidR="00EC26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136">
        <w:rPr>
          <w:rFonts w:ascii="Times New Roman" w:hAnsi="Times New Roman" w:cs="Times New Roman"/>
          <w:color w:val="000000"/>
          <w:sz w:val="28"/>
          <w:szCs w:val="28"/>
        </w:rPr>
        <w:t xml:space="preserve">в зв’язку із порушенням </w:t>
      </w:r>
      <w:r w:rsidR="00D55117">
        <w:rPr>
          <w:rFonts w:ascii="Times New Roman" w:hAnsi="Times New Roman" w:cs="Times New Roman"/>
          <w:color w:val="000000"/>
          <w:sz w:val="28"/>
          <w:szCs w:val="28"/>
        </w:rPr>
        <w:t xml:space="preserve">сталої </w:t>
      </w:r>
      <w:r w:rsidR="002A6136">
        <w:rPr>
          <w:rFonts w:ascii="Times New Roman" w:hAnsi="Times New Roman" w:cs="Times New Roman"/>
          <w:color w:val="000000"/>
          <w:sz w:val="28"/>
          <w:szCs w:val="28"/>
        </w:rPr>
        <w:t xml:space="preserve">роботи систем електропостачання та  </w:t>
      </w:r>
      <w:r w:rsidRPr="006B1CF9">
        <w:rPr>
          <w:rFonts w:ascii="Times New Roman" w:hAnsi="Times New Roman" w:cs="Times New Roman"/>
          <w:color w:val="000000"/>
          <w:sz w:val="28"/>
          <w:szCs w:val="28"/>
        </w:rPr>
        <w:t xml:space="preserve">з метою створення і забезпечення </w:t>
      </w:r>
      <w:r w:rsidR="00482841">
        <w:rPr>
          <w:rFonts w:ascii="Times New Roman" w:hAnsi="Times New Roman" w:cs="Times New Roman"/>
          <w:color w:val="000000"/>
          <w:sz w:val="28"/>
          <w:szCs w:val="28"/>
        </w:rPr>
        <w:t xml:space="preserve">мінімальних потреб </w:t>
      </w:r>
      <w:r w:rsidRPr="006B1CF9">
        <w:rPr>
          <w:rFonts w:ascii="Times New Roman" w:hAnsi="Times New Roman" w:cs="Times New Roman"/>
          <w:color w:val="000000"/>
          <w:sz w:val="28"/>
          <w:szCs w:val="28"/>
        </w:rPr>
        <w:t xml:space="preserve"> життєдіяльності, надання допомоги</w:t>
      </w:r>
      <w:r w:rsidR="00EC26E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B1C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6EF">
        <w:rPr>
          <w:rFonts w:ascii="Times New Roman" w:hAnsi="Times New Roman" w:cs="Times New Roman"/>
          <w:color w:val="000000"/>
          <w:sz w:val="28"/>
          <w:szCs w:val="28"/>
        </w:rPr>
        <w:t xml:space="preserve">захисту </w:t>
      </w:r>
      <w:r w:rsidR="004603C1">
        <w:rPr>
          <w:rFonts w:ascii="Times New Roman" w:hAnsi="Times New Roman" w:cs="Times New Roman"/>
          <w:color w:val="000000"/>
          <w:sz w:val="28"/>
          <w:szCs w:val="28"/>
        </w:rPr>
        <w:t>мешканц</w:t>
      </w:r>
      <w:r w:rsidR="002A6136">
        <w:rPr>
          <w:rFonts w:ascii="Times New Roman" w:hAnsi="Times New Roman" w:cs="Times New Roman"/>
          <w:color w:val="000000"/>
          <w:sz w:val="28"/>
          <w:szCs w:val="28"/>
        </w:rPr>
        <w:t xml:space="preserve">ів </w:t>
      </w:r>
      <w:r w:rsidR="004603C1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r w:rsidR="00EC26EF" w:rsidRPr="00EC26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1CF9">
        <w:rPr>
          <w:rFonts w:ascii="Times New Roman" w:hAnsi="Times New Roman" w:cs="Times New Roman"/>
          <w:color w:val="000000"/>
          <w:sz w:val="28"/>
          <w:szCs w:val="28"/>
        </w:rPr>
        <w:t xml:space="preserve"> від переохолодження в населених пунктах </w:t>
      </w:r>
      <w:r w:rsidR="00EC26EF">
        <w:rPr>
          <w:rFonts w:ascii="Times New Roman" w:hAnsi="Times New Roman" w:cs="Times New Roman"/>
          <w:color w:val="000000"/>
          <w:sz w:val="28"/>
          <w:szCs w:val="28"/>
        </w:rPr>
        <w:t xml:space="preserve">Звягельської </w:t>
      </w:r>
      <w:r w:rsidRPr="006B1CF9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територіальної громади:</w:t>
      </w:r>
    </w:p>
    <w:p w:rsidR="00EB0BE7" w:rsidRDefault="00EB0BE7" w:rsidP="001407BC">
      <w:pPr>
        <w:widowControl w:val="0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C26EF" w:rsidRDefault="00EC26EF" w:rsidP="001407BC">
      <w:pPr>
        <w:ind w:firstLine="567"/>
        <w:jc w:val="both"/>
        <w:rPr>
          <w:color w:val="000000"/>
          <w:sz w:val="28"/>
          <w:szCs w:val="28"/>
        </w:rPr>
      </w:pPr>
      <w:r w:rsidRPr="00EC26EF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2A6136">
        <w:rPr>
          <w:rFonts w:ascii="Times New Roman" w:hAnsi="Times New Roman" w:cs="Times New Roman"/>
          <w:color w:val="000000"/>
          <w:sz w:val="28"/>
          <w:szCs w:val="28"/>
        </w:rPr>
        <w:t xml:space="preserve">Відновити роботу пунктів незламності у м. Звягелі з 21.01.2026 року : </w:t>
      </w:r>
    </w:p>
    <w:p w:rsidR="002A6136" w:rsidRDefault="002A6136" w:rsidP="001407BC">
      <w:pPr>
        <w:pStyle w:val="21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1) Ліцей №1 </w:t>
      </w:r>
      <w:proofErr w:type="spellStart"/>
      <w:r>
        <w:rPr>
          <w:color w:val="000000"/>
          <w:sz w:val="28"/>
          <w:szCs w:val="28"/>
          <w:lang w:val="uk-UA"/>
        </w:rPr>
        <w:t>ім</w:t>
      </w:r>
      <w:proofErr w:type="spellEnd"/>
      <w:r>
        <w:rPr>
          <w:color w:val="000000"/>
          <w:sz w:val="28"/>
          <w:szCs w:val="28"/>
          <w:lang w:val="uk-UA"/>
        </w:rPr>
        <w:t xml:space="preserve"> . Л</w:t>
      </w:r>
      <w:r w:rsidR="00B15005">
        <w:rPr>
          <w:color w:val="000000"/>
          <w:sz w:val="28"/>
          <w:szCs w:val="28"/>
          <w:lang w:val="uk-UA"/>
        </w:rPr>
        <w:t>есі</w:t>
      </w:r>
      <w:r>
        <w:rPr>
          <w:color w:val="000000"/>
          <w:sz w:val="28"/>
          <w:szCs w:val="28"/>
          <w:lang w:val="uk-UA"/>
        </w:rPr>
        <w:t xml:space="preserve"> Українки – вул. Родини Косачів,5;</w:t>
      </w:r>
    </w:p>
    <w:p w:rsidR="002A6136" w:rsidRDefault="002A6136" w:rsidP="001407BC">
      <w:pPr>
        <w:pStyle w:val="21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 Ліцей №4 – вул. Київська,46;</w:t>
      </w:r>
    </w:p>
    <w:p w:rsidR="00B15005" w:rsidRDefault="002A6136" w:rsidP="001407BC">
      <w:pPr>
        <w:pStyle w:val="21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3) Ліцей №11 – вул. А</w:t>
      </w:r>
      <w:r w:rsidR="00B15005">
        <w:rPr>
          <w:color w:val="000000"/>
          <w:sz w:val="28"/>
          <w:szCs w:val="28"/>
          <w:lang w:val="uk-UA"/>
        </w:rPr>
        <w:t xml:space="preserve">ндрія </w:t>
      </w:r>
      <w:r>
        <w:rPr>
          <w:color w:val="000000"/>
          <w:sz w:val="28"/>
          <w:szCs w:val="28"/>
          <w:lang w:val="uk-UA"/>
        </w:rPr>
        <w:t xml:space="preserve"> Верхогляда, 3/</w:t>
      </w:r>
      <w:r w:rsidR="00B15005">
        <w:rPr>
          <w:color w:val="000000"/>
          <w:sz w:val="28"/>
          <w:szCs w:val="28"/>
          <w:lang w:val="uk-UA"/>
        </w:rPr>
        <w:t xml:space="preserve">8;  </w:t>
      </w:r>
    </w:p>
    <w:p w:rsidR="00B15005" w:rsidRDefault="00B15005" w:rsidP="001407BC">
      <w:pPr>
        <w:pStyle w:val="21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4) Гімназія №5 – вул. Івана Франка, 30;</w:t>
      </w:r>
    </w:p>
    <w:p w:rsidR="00B15005" w:rsidRDefault="00B15005" w:rsidP="001407BC">
      <w:pPr>
        <w:pStyle w:val="21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5) Гімназія №7 – вул. Житомирська,124;</w:t>
      </w:r>
    </w:p>
    <w:p w:rsidR="0049201A" w:rsidRDefault="0049201A" w:rsidP="001407BC">
      <w:pPr>
        <w:pStyle w:val="21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6) Гімназія №9 – вул. Миколи Гоголя, 9;</w:t>
      </w:r>
    </w:p>
    <w:p w:rsidR="0049201A" w:rsidRDefault="0049201A" w:rsidP="001407BC">
      <w:pPr>
        <w:pStyle w:val="21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7) 10 державна </w:t>
      </w:r>
      <w:proofErr w:type="spellStart"/>
      <w:r>
        <w:rPr>
          <w:color w:val="000000"/>
          <w:sz w:val="28"/>
          <w:szCs w:val="28"/>
          <w:lang w:val="uk-UA"/>
        </w:rPr>
        <w:t>пожежно</w:t>
      </w:r>
      <w:proofErr w:type="spellEnd"/>
      <w:r>
        <w:rPr>
          <w:color w:val="000000"/>
          <w:sz w:val="28"/>
          <w:szCs w:val="28"/>
          <w:lang w:val="uk-UA"/>
        </w:rPr>
        <w:t>-рятувальна частина 3 ДПРЗ</w:t>
      </w:r>
      <w:r w:rsidR="002E247B">
        <w:rPr>
          <w:color w:val="000000"/>
          <w:sz w:val="28"/>
          <w:szCs w:val="28"/>
          <w:lang w:val="uk-UA"/>
        </w:rPr>
        <w:t xml:space="preserve"> (далі - 10 ДПРЧ)</w:t>
      </w:r>
      <w:r>
        <w:rPr>
          <w:color w:val="000000"/>
          <w:sz w:val="28"/>
          <w:szCs w:val="28"/>
          <w:lang w:val="uk-UA"/>
        </w:rPr>
        <w:t xml:space="preserve"> –</w:t>
      </w:r>
      <w:r w:rsidR="00795F74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 вул. Соборності, 22;</w:t>
      </w:r>
    </w:p>
    <w:p w:rsidR="00B15005" w:rsidRDefault="0049201A" w:rsidP="001407BC">
      <w:pPr>
        <w:pStyle w:val="21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8) Звягельський </w:t>
      </w:r>
      <w:r w:rsidR="002E247B">
        <w:rPr>
          <w:color w:val="000000"/>
          <w:sz w:val="28"/>
          <w:szCs w:val="28"/>
          <w:lang w:val="uk-UA"/>
        </w:rPr>
        <w:t xml:space="preserve">районний </w:t>
      </w:r>
      <w:r>
        <w:rPr>
          <w:color w:val="000000"/>
          <w:sz w:val="28"/>
          <w:szCs w:val="28"/>
          <w:lang w:val="uk-UA"/>
        </w:rPr>
        <w:t>відділ поліції ГУ НП в Житомирській області</w:t>
      </w:r>
      <w:r w:rsidR="002E247B">
        <w:rPr>
          <w:color w:val="000000"/>
          <w:sz w:val="28"/>
          <w:szCs w:val="28"/>
          <w:lang w:val="uk-UA"/>
        </w:rPr>
        <w:t xml:space="preserve"> (далі -  ЗРВ П)</w:t>
      </w:r>
      <w:r>
        <w:rPr>
          <w:color w:val="000000"/>
          <w:sz w:val="28"/>
          <w:szCs w:val="28"/>
          <w:lang w:val="uk-UA"/>
        </w:rPr>
        <w:t>, вул. Івана Франка, 3-А;</w:t>
      </w:r>
    </w:p>
    <w:p w:rsidR="0049201A" w:rsidRDefault="0049201A" w:rsidP="001407BC">
      <w:pPr>
        <w:pStyle w:val="21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9) ГУ Пенсійного фонду України в Житомирській області – вул. Євгена Коновальця, 16.</w:t>
      </w:r>
    </w:p>
    <w:p w:rsidR="0049201A" w:rsidRDefault="0049201A" w:rsidP="001407BC">
      <w:pPr>
        <w:pStyle w:val="21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10) Громадська приймальня Звягельської районної військової адміністрації – вул. Шевченка,16.  </w:t>
      </w:r>
    </w:p>
    <w:p w:rsidR="00D55117" w:rsidRDefault="0061352B" w:rsidP="001407BC">
      <w:pPr>
        <w:pStyle w:val="2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D55117">
        <w:rPr>
          <w:color w:val="000000"/>
          <w:sz w:val="28"/>
          <w:szCs w:val="28"/>
          <w:lang w:val="uk-UA"/>
        </w:rPr>
        <w:t xml:space="preserve">Рішенням </w:t>
      </w:r>
      <w:r w:rsidR="00D9439C">
        <w:rPr>
          <w:color w:val="000000"/>
          <w:sz w:val="28"/>
          <w:szCs w:val="28"/>
          <w:lang w:val="uk-UA"/>
        </w:rPr>
        <w:t xml:space="preserve">міської </w:t>
      </w:r>
      <w:r w:rsidR="00D55117">
        <w:rPr>
          <w:color w:val="000000"/>
          <w:sz w:val="28"/>
          <w:szCs w:val="28"/>
          <w:lang w:val="uk-UA"/>
        </w:rPr>
        <w:t xml:space="preserve">комісії техногенно-екологічної безпеки та надзвичайних ситуацій затвердити графіки функціонування </w:t>
      </w:r>
      <w:r w:rsidR="001407BC">
        <w:rPr>
          <w:color w:val="000000"/>
          <w:sz w:val="28"/>
          <w:szCs w:val="28"/>
          <w:lang w:val="uk-UA"/>
        </w:rPr>
        <w:t>п</w:t>
      </w:r>
      <w:r w:rsidR="00F509B7">
        <w:rPr>
          <w:color w:val="000000"/>
          <w:sz w:val="28"/>
          <w:szCs w:val="28"/>
          <w:lang w:val="uk-UA"/>
        </w:rPr>
        <w:t>ункт</w:t>
      </w:r>
      <w:r w:rsidR="00D55117">
        <w:rPr>
          <w:color w:val="000000"/>
          <w:sz w:val="28"/>
          <w:szCs w:val="28"/>
          <w:lang w:val="uk-UA"/>
        </w:rPr>
        <w:t>ів</w:t>
      </w:r>
      <w:r w:rsidR="00F509B7">
        <w:rPr>
          <w:color w:val="000000"/>
          <w:sz w:val="28"/>
          <w:szCs w:val="28"/>
          <w:lang w:val="uk-UA"/>
        </w:rPr>
        <w:t xml:space="preserve"> незламності</w:t>
      </w:r>
      <w:r w:rsidR="00D55117">
        <w:rPr>
          <w:color w:val="000000"/>
          <w:sz w:val="28"/>
          <w:szCs w:val="28"/>
          <w:lang w:val="uk-UA"/>
        </w:rPr>
        <w:t>.</w:t>
      </w:r>
      <w:r w:rsidR="00F509B7">
        <w:rPr>
          <w:color w:val="000000"/>
          <w:sz w:val="28"/>
          <w:szCs w:val="28"/>
          <w:lang w:val="uk-UA"/>
        </w:rPr>
        <w:t xml:space="preserve"> </w:t>
      </w:r>
    </w:p>
    <w:p w:rsidR="002A6136" w:rsidRDefault="002E247B" w:rsidP="001407BC">
      <w:pPr>
        <w:pStyle w:val="2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61352B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Утворити чергові групи </w:t>
      </w:r>
      <w:r w:rsidR="0061352B">
        <w:rPr>
          <w:color w:val="000000"/>
          <w:sz w:val="28"/>
          <w:szCs w:val="28"/>
          <w:lang w:val="uk-UA"/>
        </w:rPr>
        <w:t xml:space="preserve">з числа працівників виконавчого комітету міської ради </w:t>
      </w:r>
      <w:r>
        <w:rPr>
          <w:color w:val="000000"/>
          <w:sz w:val="28"/>
          <w:szCs w:val="28"/>
          <w:lang w:val="uk-UA"/>
        </w:rPr>
        <w:t xml:space="preserve">для </w:t>
      </w:r>
      <w:r w:rsidR="00C260B2">
        <w:rPr>
          <w:color w:val="000000"/>
          <w:sz w:val="28"/>
          <w:szCs w:val="28"/>
          <w:lang w:val="uk-UA"/>
        </w:rPr>
        <w:t xml:space="preserve">забезпечення </w:t>
      </w:r>
      <w:r>
        <w:rPr>
          <w:color w:val="000000"/>
          <w:sz w:val="28"/>
          <w:szCs w:val="28"/>
          <w:lang w:val="uk-UA"/>
        </w:rPr>
        <w:t xml:space="preserve">цілодобового чергування у пунктах незламності згідно </w:t>
      </w:r>
      <w:r w:rsidR="001407BC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>одатку</w:t>
      </w:r>
      <w:r w:rsidR="001407BC">
        <w:rPr>
          <w:color w:val="000000"/>
          <w:sz w:val="28"/>
          <w:szCs w:val="28"/>
          <w:lang w:val="uk-UA"/>
        </w:rPr>
        <w:t xml:space="preserve"> </w:t>
      </w:r>
      <w:r w:rsidR="0061352B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</w:p>
    <w:p w:rsidR="0061352B" w:rsidRDefault="002E247B" w:rsidP="00C260B2">
      <w:pPr>
        <w:pStyle w:val="21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Особам, зазначеним у додатку, у разі наста</w:t>
      </w:r>
      <w:r w:rsidR="00C557F8">
        <w:rPr>
          <w:color w:val="000000"/>
          <w:sz w:val="28"/>
          <w:szCs w:val="28"/>
          <w:lang w:val="uk-UA"/>
        </w:rPr>
        <w:t>ння надзвичайної ситуації за окремим розпорядженням міського голо</w:t>
      </w:r>
      <w:r w:rsidR="0061352B">
        <w:rPr>
          <w:color w:val="000000"/>
          <w:sz w:val="28"/>
          <w:szCs w:val="28"/>
          <w:lang w:val="uk-UA"/>
        </w:rPr>
        <w:t>ви прибути у визначений пункт</w:t>
      </w:r>
      <w:r w:rsidR="0061352B" w:rsidRPr="0061352B">
        <w:rPr>
          <w:sz w:val="28"/>
          <w:lang w:val="uk-UA"/>
        </w:rPr>
        <w:t xml:space="preserve"> та забезпечити позмінне дванадцятигодинне чергування</w:t>
      </w:r>
      <w:r w:rsidR="0061352B">
        <w:rPr>
          <w:sz w:val="28"/>
          <w:lang w:val="uk-UA"/>
        </w:rPr>
        <w:t xml:space="preserve"> відповідно до Інструкції</w:t>
      </w:r>
      <w:r w:rsidR="001407BC">
        <w:rPr>
          <w:sz w:val="28"/>
          <w:lang w:val="uk-UA"/>
        </w:rPr>
        <w:t xml:space="preserve"> діяльності пункту незламності д</w:t>
      </w:r>
      <w:r w:rsidR="0061352B">
        <w:rPr>
          <w:sz w:val="28"/>
          <w:lang w:val="uk-UA"/>
        </w:rPr>
        <w:t>одаток 2</w:t>
      </w:r>
      <w:r w:rsidR="0061352B" w:rsidRPr="0061352B">
        <w:rPr>
          <w:sz w:val="28"/>
          <w:lang w:val="uk-UA"/>
        </w:rPr>
        <w:t xml:space="preserve">. </w:t>
      </w:r>
    </w:p>
    <w:p w:rsidR="0061352B" w:rsidRPr="0061352B" w:rsidRDefault="0061352B" w:rsidP="00C260B2">
      <w:pPr>
        <w:pStyle w:val="21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Pr="0061352B">
        <w:rPr>
          <w:sz w:val="28"/>
          <w:lang w:val="uk-UA"/>
        </w:rPr>
        <w:t xml:space="preserve">4. Відділу кадрів міської ради та керівникам самостійних виконавчих органів міської ради надавати працівникам час відпочинку відповідно до чинного законодавства за роботу у забезпеченні чергування </w:t>
      </w:r>
      <w:r>
        <w:rPr>
          <w:sz w:val="28"/>
          <w:lang w:val="uk-UA"/>
        </w:rPr>
        <w:t>на пунктах незламності.</w:t>
      </w:r>
    </w:p>
    <w:p w:rsidR="00EC26EF" w:rsidRDefault="0061352B" w:rsidP="00C260B2">
      <w:pPr>
        <w:pStyle w:val="21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5</w:t>
      </w:r>
      <w:r w:rsidR="00EC26EF">
        <w:rPr>
          <w:color w:val="000000"/>
          <w:sz w:val="28"/>
          <w:szCs w:val="28"/>
          <w:lang w:val="uk-UA"/>
        </w:rPr>
        <w:t xml:space="preserve">. Рекомендувати Звягельському районному відділу поліції </w:t>
      </w:r>
      <w:r w:rsidR="00EC26EF">
        <w:rPr>
          <w:color w:val="000000"/>
          <w:sz w:val="28"/>
          <w:szCs w:val="28"/>
        </w:rPr>
        <w:t> </w:t>
      </w:r>
      <w:r w:rsidR="00EC26EF">
        <w:rPr>
          <w:color w:val="000000"/>
          <w:sz w:val="28"/>
          <w:szCs w:val="28"/>
          <w:lang w:val="uk-UA"/>
        </w:rPr>
        <w:t xml:space="preserve">Головного управління Національної поліції в Житомирській  області (Богатирьов </w:t>
      </w:r>
      <w:r w:rsidR="00707129">
        <w:rPr>
          <w:color w:val="000000"/>
          <w:sz w:val="28"/>
          <w:szCs w:val="28"/>
          <w:lang w:val="uk-UA"/>
        </w:rPr>
        <w:t>О.</w:t>
      </w:r>
      <w:r w:rsidR="004603C1">
        <w:rPr>
          <w:color w:val="000000"/>
          <w:sz w:val="28"/>
          <w:szCs w:val="28"/>
          <w:lang w:val="uk-UA"/>
        </w:rPr>
        <w:t>Б.</w:t>
      </w:r>
      <w:r w:rsidR="00EC26EF">
        <w:rPr>
          <w:color w:val="000000"/>
          <w:sz w:val="28"/>
          <w:szCs w:val="28"/>
          <w:lang w:val="uk-UA"/>
        </w:rPr>
        <w:t>) забезпечити охорону громадського порядку у пунктах обігріву на період їх функціонування.</w:t>
      </w:r>
    </w:p>
    <w:p w:rsidR="0061352B" w:rsidRDefault="0061352B" w:rsidP="00C260B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7B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C26EF" w:rsidRPr="00707129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B3105D">
        <w:rPr>
          <w:rFonts w:ascii="Times New Roman" w:hAnsi="Times New Roman" w:cs="Times New Roman"/>
          <w:color w:val="000000"/>
          <w:sz w:val="28"/>
          <w:szCs w:val="28"/>
        </w:rPr>
        <w:t>Відповідальним за роботу пунктів незламності надавати інформацію щодо відвідування пунктів щочетверга до відділу з питань цивільного захисту міської ради за телефонами: 093-</w:t>
      </w:r>
      <w:r w:rsidR="009A11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3105D">
        <w:rPr>
          <w:rFonts w:ascii="Times New Roman" w:hAnsi="Times New Roman" w:cs="Times New Roman"/>
          <w:color w:val="000000"/>
          <w:sz w:val="28"/>
          <w:szCs w:val="28"/>
        </w:rPr>
        <w:t xml:space="preserve">01-62-35 та 096-112-20-40.   </w:t>
      </w:r>
    </w:p>
    <w:p w:rsidR="00EC7B41" w:rsidRPr="00EC7B41" w:rsidRDefault="00EC7B41" w:rsidP="00C260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fr-MC"/>
        </w:rPr>
      </w:pPr>
      <w:r w:rsidRPr="00EC7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C7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="0084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ідділу</w:t>
      </w:r>
      <w:r w:rsidR="0084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інформації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міської ради </w:t>
      </w:r>
      <w:r w:rsidR="0084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EC7B41">
        <w:rPr>
          <w:rFonts w:ascii="Times New Roman" w:hAnsi="Times New Roman" w:cs="Times New Roman"/>
          <w:color w:val="000000" w:themeColor="text1"/>
          <w:sz w:val="28"/>
          <w:szCs w:val="28"/>
          <w:lang w:eastAsia="fr-MC"/>
        </w:rPr>
        <w:t>абезпечити розміщення інформаційних матеріалів про відкриття</w:t>
      </w:r>
      <w:r w:rsidR="00847416">
        <w:rPr>
          <w:rFonts w:ascii="Times New Roman" w:hAnsi="Times New Roman" w:cs="Times New Roman"/>
          <w:color w:val="000000" w:themeColor="text1"/>
          <w:sz w:val="28"/>
          <w:szCs w:val="28"/>
          <w:lang w:eastAsia="fr-MC"/>
        </w:rPr>
        <w:t>,</w:t>
      </w:r>
      <w:r w:rsidRPr="00EC7B41">
        <w:rPr>
          <w:rFonts w:ascii="Times New Roman" w:hAnsi="Times New Roman" w:cs="Times New Roman"/>
          <w:color w:val="000000" w:themeColor="text1"/>
          <w:sz w:val="28"/>
          <w:szCs w:val="28"/>
          <w:lang w:eastAsia="fr-MC"/>
        </w:rPr>
        <w:t xml:space="preserve"> графік роботи </w:t>
      </w:r>
      <w:r w:rsidR="00847416">
        <w:rPr>
          <w:rFonts w:ascii="Times New Roman" w:hAnsi="Times New Roman" w:cs="Times New Roman"/>
          <w:color w:val="000000" w:themeColor="text1"/>
          <w:sz w:val="28"/>
          <w:szCs w:val="28"/>
          <w:lang w:eastAsia="fr-MC"/>
        </w:rPr>
        <w:t>та адреси п</w:t>
      </w:r>
      <w:r w:rsidRPr="00EC7B41">
        <w:rPr>
          <w:rFonts w:ascii="Times New Roman" w:hAnsi="Times New Roman" w:cs="Times New Roman"/>
          <w:color w:val="000000" w:themeColor="text1"/>
          <w:sz w:val="28"/>
          <w:szCs w:val="28"/>
          <w:lang w:eastAsia="fr-MC"/>
        </w:rPr>
        <w:t>унктів незламності на офіційних інтернет ресурсах Звягельської міської ради.</w:t>
      </w:r>
    </w:p>
    <w:p w:rsidR="00C426E1" w:rsidRDefault="00847416" w:rsidP="00C260B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8</w:t>
      </w:r>
      <w:r w:rsidR="00C56D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ED31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947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цього</w:t>
      </w:r>
      <w:r w:rsidR="00C426E1"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розпорядження покласти н</w:t>
      </w:r>
      <w:r w:rsidR="00792D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="007A7C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заступника міського голови </w:t>
      </w:r>
      <w:proofErr w:type="spellStart"/>
      <w:r w:rsidR="007A7C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Гудзя</w:t>
      </w:r>
      <w:proofErr w:type="spellEnd"/>
      <w:r w:rsidR="007A7C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Д.С.</w:t>
      </w:r>
    </w:p>
    <w:p w:rsidR="00F87C25" w:rsidRDefault="00F87C25" w:rsidP="00C260B2">
      <w:pPr>
        <w:widowControl w:val="0"/>
        <w:tabs>
          <w:tab w:val="left" w:pos="851"/>
          <w:tab w:val="left" w:pos="1276"/>
        </w:tabs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87C25" w:rsidRPr="00C426E1" w:rsidRDefault="00F87C25" w:rsidP="00C56DE4">
      <w:pPr>
        <w:widowControl w:val="0"/>
        <w:tabs>
          <w:tab w:val="left" w:pos="851"/>
          <w:tab w:val="left" w:pos="1276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77D29" w:rsidRDefault="00C426E1" w:rsidP="000F4B14">
      <w:pPr>
        <w:widowControl w:val="0"/>
        <w:tabs>
          <w:tab w:val="left" w:pos="1276"/>
        </w:tabs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Міський голова </w:t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426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Микола БОРОВЕЦЬ</w:t>
      </w:r>
    </w:p>
    <w:p w:rsidR="008578A7" w:rsidRDefault="008578A7" w:rsidP="000F4B14">
      <w:pPr>
        <w:widowControl w:val="0"/>
        <w:tabs>
          <w:tab w:val="left" w:pos="1276"/>
        </w:tabs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578A7" w:rsidRDefault="008578A7" w:rsidP="000F4B14">
      <w:pPr>
        <w:widowControl w:val="0"/>
        <w:tabs>
          <w:tab w:val="left" w:pos="1276"/>
        </w:tabs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578A7" w:rsidRDefault="008578A7" w:rsidP="000F4B14">
      <w:pPr>
        <w:widowControl w:val="0"/>
        <w:tabs>
          <w:tab w:val="left" w:pos="1276"/>
        </w:tabs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578A7" w:rsidRDefault="008578A7" w:rsidP="000F4B14">
      <w:pPr>
        <w:widowControl w:val="0"/>
        <w:tabs>
          <w:tab w:val="left" w:pos="1276"/>
        </w:tabs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3105D" w:rsidRDefault="00B3105D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3105D" w:rsidRDefault="00B3105D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95F74" w:rsidRDefault="00FB7522" w:rsidP="00FB75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795F74" w:rsidRDefault="00795F74" w:rsidP="00FB752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95F74" w:rsidRDefault="00795F74" w:rsidP="00FB752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95F74" w:rsidRDefault="00795F74" w:rsidP="00FB752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B7522" w:rsidRPr="00FB7522" w:rsidRDefault="00795F74" w:rsidP="00FB75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B7522">
        <w:rPr>
          <w:rFonts w:ascii="Times New Roman" w:hAnsi="Times New Roman" w:cs="Times New Roman"/>
          <w:sz w:val="28"/>
          <w:szCs w:val="28"/>
        </w:rPr>
        <w:t xml:space="preserve">  </w:t>
      </w:r>
      <w:r w:rsidR="00FB7522" w:rsidRPr="00FB7522">
        <w:rPr>
          <w:rFonts w:ascii="Times New Roman" w:hAnsi="Times New Roman" w:cs="Times New Roman"/>
          <w:sz w:val="28"/>
          <w:szCs w:val="28"/>
        </w:rPr>
        <w:t>Додаток</w:t>
      </w:r>
      <w:r w:rsidR="00C26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B7522" w:rsidRPr="00FB7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522" w:rsidRPr="00FB7522" w:rsidRDefault="00FB7522" w:rsidP="00FB7522">
      <w:pPr>
        <w:tabs>
          <w:tab w:val="left" w:pos="6960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FB7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до розпорядження міського голови</w:t>
      </w:r>
    </w:p>
    <w:p w:rsidR="00FB7522" w:rsidRPr="00FB7522" w:rsidRDefault="00FB7522" w:rsidP="00FB7522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 w:rsidRPr="00FB7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від  </w:t>
      </w:r>
      <w:r w:rsidR="00034256">
        <w:rPr>
          <w:rFonts w:ascii="Times New Roman" w:hAnsi="Times New Roman" w:cs="Times New Roman"/>
          <w:sz w:val="28"/>
          <w:szCs w:val="28"/>
        </w:rPr>
        <w:t>20.01.2026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34256">
        <w:rPr>
          <w:rFonts w:ascii="Times New Roman" w:hAnsi="Times New Roman" w:cs="Times New Roman"/>
          <w:sz w:val="28"/>
          <w:szCs w:val="28"/>
        </w:rPr>
        <w:t>14(о)</w:t>
      </w:r>
    </w:p>
    <w:p w:rsidR="00FB7522" w:rsidRPr="00FB7522" w:rsidRDefault="00FB7522" w:rsidP="00FB7522">
      <w:pPr>
        <w:tabs>
          <w:tab w:val="left" w:pos="51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B7522" w:rsidRPr="00FB7522" w:rsidRDefault="00FB7522" w:rsidP="00FB7522">
      <w:pPr>
        <w:tabs>
          <w:tab w:val="left" w:pos="51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C7DC2" w:rsidRDefault="00FB7522" w:rsidP="005C7DC2">
      <w:pPr>
        <w:tabs>
          <w:tab w:val="left" w:pos="5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7DC2">
        <w:rPr>
          <w:rFonts w:ascii="Times New Roman" w:hAnsi="Times New Roman" w:cs="Times New Roman"/>
          <w:sz w:val="28"/>
          <w:szCs w:val="28"/>
        </w:rPr>
        <w:t xml:space="preserve">Чергові групи </w:t>
      </w:r>
    </w:p>
    <w:p w:rsidR="00FB7522" w:rsidRPr="005C7DC2" w:rsidRDefault="005C7DC2" w:rsidP="005C7DC2">
      <w:pPr>
        <w:tabs>
          <w:tab w:val="left" w:pos="51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7DC2">
        <w:rPr>
          <w:rFonts w:ascii="Times New Roman" w:hAnsi="Times New Roman" w:cs="Times New Roman"/>
          <w:color w:val="000000"/>
          <w:sz w:val="28"/>
          <w:szCs w:val="28"/>
        </w:rPr>
        <w:t>з числа працівників виконавчого комітету міської ради для забезпечення цілодобового чергування у пунктах незламності</w:t>
      </w:r>
    </w:p>
    <w:p w:rsidR="005C7DC2" w:rsidRPr="00FB7522" w:rsidRDefault="005C7DC2" w:rsidP="00FB7522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657"/>
        <w:gridCol w:w="2864"/>
        <w:gridCol w:w="2523"/>
      </w:tblGrid>
      <w:tr w:rsidR="00FB7522" w:rsidRPr="00FB7522" w:rsidTr="005C7DC2">
        <w:tc>
          <w:tcPr>
            <w:tcW w:w="562" w:type="dxa"/>
          </w:tcPr>
          <w:p w:rsidR="00FB7522" w:rsidRPr="00FB7522" w:rsidRDefault="00FB7522" w:rsidP="00C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7" w:type="dxa"/>
          </w:tcPr>
          <w:p w:rsidR="00FB7522" w:rsidRPr="00FB7522" w:rsidRDefault="00FB7522" w:rsidP="00FB7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пунктів незламності </w:t>
            </w:r>
          </w:p>
        </w:tc>
        <w:tc>
          <w:tcPr>
            <w:tcW w:w="2864" w:type="dxa"/>
          </w:tcPr>
          <w:p w:rsidR="00FB7522" w:rsidRPr="00FB7522" w:rsidRDefault="00FB7522" w:rsidP="00C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b/>
                <w:sz w:val="28"/>
                <w:szCs w:val="28"/>
              </w:rPr>
              <w:t>Чергові групи</w:t>
            </w:r>
          </w:p>
        </w:tc>
        <w:tc>
          <w:tcPr>
            <w:tcW w:w="2523" w:type="dxa"/>
          </w:tcPr>
          <w:p w:rsidR="00FB7522" w:rsidRPr="00FB7522" w:rsidRDefault="00FB7522" w:rsidP="00C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b/>
                <w:sz w:val="28"/>
                <w:szCs w:val="28"/>
              </w:rPr>
              <w:t>Номери телефону чергових</w:t>
            </w:r>
          </w:p>
          <w:p w:rsidR="00FB7522" w:rsidRPr="00FB7522" w:rsidRDefault="00FB7522" w:rsidP="00C95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7522" w:rsidRPr="00FB7522" w:rsidTr="005C7DC2">
        <w:tc>
          <w:tcPr>
            <w:tcW w:w="562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7" w:type="dxa"/>
          </w:tcPr>
          <w:p w:rsid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Ліцей № 1 імені Лесі Українки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вул. Родини Косачів, 5 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Білявський</w:t>
            </w:r>
            <w:proofErr w:type="spellEnd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2. Новак В.В.</w:t>
            </w:r>
          </w:p>
        </w:tc>
        <w:tc>
          <w:tcPr>
            <w:tcW w:w="2523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096-349-48-21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093-510-70-62</w:t>
            </w:r>
          </w:p>
        </w:tc>
      </w:tr>
      <w:tr w:rsidR="00FB7522" w:rsidRPr="00FB7522" w:rsidTr="005C7DC2">
        <w:tc>
          <w:tcPr>
            <w:tcW w:w="562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7" w:type="dxa"/>
          </w:tcPr>
          <w:p w:rsid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Ліцей №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вул. Київська, 46 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Охрименко</w:t>
            </w:r>
            <w:proofErr w:type="spellEnd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  <w:p w:rsidR="00FB7522" w:rsidRPr="00FB7522" w:rsidRDefault="00FB7522" w:rsidP="00C95482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proofErr w:type="spellStart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Мармінський</w:t>
            </w:r>
            <w:proofErr w:type="spellEnd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523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068-851-79-91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063-018-89-31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522" w:rsidRPr="00FB7522" w:rsidTr="005C7DC2">
        <w:tc>
          <w:tcPr>
            <w:tcW w:w="562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7" w:type="dxa"/>
          </w:tcPr>
          <w:p w:rsid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Ліцей № 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7DC2">
              <w:rPr>
                <w:rFonts w:ascii="Times New Roman" w:hAnsi="Times New Roman" w:cs="Times New Roman"/>
                <w:sz w:val="28"/>
                <w:szCs w:val="28"/>
              </w:rPr>
              <w:t>ндрія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Верхогляда</w:t>
            </w: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, 3/8 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1. Боярський В.М.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2. Давидов О.Є.</w:t>
            </w:r>
          </w:p>
        </w:tc>
        <w:tc>
          <w:tcPr>
            <w:tcW w:w="2523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096-972-50-23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096-512-98-54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522" w:rsidRPr="00FB7522" w:rsidTr="005C7DC2">
        <w:tc>
          <w:tcPr>
            <w:tcW w:w="562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7" w:type="dxa"/>
          </w:tcPr>
          <w:p w:rsid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Гімназія №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вул. Івана Франка, 30</w:t>
            </w:r>
          </w:p>
        </w:tc>
        <w:tc>
          <w:tcPr>
            <w:tcW w:w="2864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Благодир</w:t>
            </w:r>
            <w:proofErr w:type="spellEnd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2. Павленко А.К.</w:t>
            </w:r>
          </w:p>
        </w:tc>
        <w:tc>
          <w:tcPr>
            <w:tcW w:w="2523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067-897-70-21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096-327-41-25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522" w:rsidRPr="00FB7522" w:rsidTr="005C7DC2">
        <w:tc>
          <w:tcPr>
            <w:tcW w:w="562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7" w:type="dxa"/>
          </w:tcPr>
          <w:p w:rsid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Гімназія №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вул. Житомирська, 124 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1.Трофимчук С.В.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Куницький</w:t>
            </w:r>
            <w:proofErr w:type="spellEnd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096-909-61-41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093-006-55-57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522" w:rsidRPr="00FB7522" w:rsidTr="005C7DC2">
        <w:tc>
          <w:tcPr>
            <w:tcW w:w="562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57" w:type="dxa"/>
          </w:tcPr>
          <w:p w:rsid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Гімназія №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вул. Гоголя, 9.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Ведрук</w:t>
            </w:r>
            <w:proofErr w:type="spellEnd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Прокошин</w:t>
            </w:r>
            <w:proofErr w:type="spellEnd"/>
            <w:r w:rsidRPr="00FB7522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523" w:type="dxa"/>
          </w:tcPr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063-404-00-02</w:t>
            </w:r>
          </w:p>
          <w:p w:rsidR="00FB7522" w:rsidRPr="00FB7522" w:rsidRDefault="00FB7522" w:rsidP="00C9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22">
              <w:rPr>
                <w:rFonts w:ascii="Times New Roman" w:hAnsi="Times New Roman" w:cs="Times New Roman"/>
                <w:sz w:val="28"/>
                <w:szCs w:val="28"/>
              </w:rPr>
              <w:t>098-479-44-79</w:t>
            </w:r>
          </w:p>
        </w:tc>
      </w:tr>
    </w:tbl>
    <w:p w:rsidR="00FB7522" w:rsidRPr="00FB7522" w:rsidRDefault="00FB7522" w:rsidP="00FB7522">
      <w:pPr>
        <w:tabs>
          <w:tab w:val="left" w:pos="5130"/>
        </w:tabs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FB7522" w:rsidRPr="00FB7522" w:rsidRDefault="00FB7522" w:rsidP="00FB7522">
      <w:pPr>
        <w:rPr>
          <w:rFonts w:ascii="Times New Roman" w:hAnsi="Times New Roman" w:cs="Times New Roman"/>
          <w:sz w:val="28"/>
          <w:szCs w:val="28"/>
        </w:rPr>
      </w:pPr>
    </w:p>
    <w:p w:rsidR="00FB7522" w:rsidRPr="00FB7522" w:rsidRDefault="00FB7522" w:rsidP="00FB7522">
      <w:pPr>
        <w:rPr>
          <w:rFonts w:ascii="Times New Roman" w:hAnsi="Times New Roman" w:cs="Times New Roman"/>
          <w:sz w:val="28"/>
          <w:szCs w:val="28"/>
        </w:rPr>
      </w:pPr>
    </w:p>
    <w:p w:rsidR="00FB7522" w:rsidRPr="00FB7522" w:rsidRDefault="00FB7522" w:rsidP="00FB7522">
      <w:pPr>
        <w:rPr>
          <w:rFonts w:ascii="Times New Roman" w:hAnsi="Times New Roman" w:cs="Times New Roman"/>
          <w:sz w:val="28"/>
          <w:szCs w:val="28"/>
        </w:rPr>
      </w:pPr>
    </w:p>
    <w:p w:rsidR="00FB7522" w:rsidRPr="00FB7522" w:rsidRDefault="00FB7522" w:rsidP="00FB7522">
      <w:pPr>
        <w:ind w:hanging="142"/>
        <w:rPr>
          <w:rFonts w:ascii="Times New Roman" w:hAnsi="Times New Roman" w:cs="Times New Roman"/>
          <w:sz w:val="28"/>
          <w:szCs w:val="28"/>
        </w:rPr>
      </w:pPr>
      <w:r w:rsidRPr="00FB7522">
        <w:rPr>
          <w:rFonts w:ascii="Times New Roman" w:hAnsi="Times New Roman" w:cs="Times New Roman"/>
          <w:sz w:val="28"/>
          <w:szCs w:val="28"/>
        </w:rPr>
        <w:t>Керуючий справами</w:t>
      </w:r>
    </w:p>
    <w:p w:rsidR="00FB7522" w:rsidRPr="00FB7522" w:rsidRDefault="00FB7522" w:rsidP="00FB7522">
      <w:pPr>
        <w:ind w:hanging="142"/>
        <w:rPr>
          <w:rFonts w:ascii="Times New Roman" w:hAnsi="Times New Roman" w:cs="Times New Roman"/>
          <w:sz w:val="28"/>
          <w:szCs w:val="28"/>
        </w:rPr>
      </w:pPr>
      <w:r w:rsidRPr="00FB7522">
        <w:rPr>
          <w:rFonts w:ascii="Times New Roman" w:hAnsi="Times New Roman" w:cs="Times New Roman"/>
          <w:sz w:val="28"/>
          <w:szCs w:val="28"/>
        </w:rPr>
        <w:t>виконавчого комітету міської ради                                            Олександр ДОЛЯ</w:t>
      </w:r>
    </w:p>
    <w:p w:rsidR="00FB7522" w:rsidRP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P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P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P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7522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95F74" w:rsidRDefault="00795F74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578A7" w:rsidRDefault="00FB7522" w:rsidP="00FB7522">
      <w:pPr>
        <w:widowControl w:val="0"/>
        <w:tabs>
          <w:tab w:val="left" w:pos="1276"/>
          <w:tab w:val="left" w:pos="10635"/>
          <w:tab w:val="right" w:pos="15278"/>
        </w:tabs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8474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 №1</w:t>
      </w:r>
    </w:p>
    <w:p w:rsidR="00795F74" w:rsidRPr="00FB7522" w:rsidRDefault="00795F74" w:rsidP="00795F7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FB7522">
        <w:rPr>
          <w:rFonts w:ascii="Times New Roman" w:hAnsi="Times New Roman" w:cs="Times New Roman"/>
          <w:sz w:val="28"/>
          <w:szCs w:val="28"/>
        </w:rPr>
        <w:t>Додаток</w:t>
      </w:r>
      <w:r w:rsidR="005C7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B7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F74" w:rsidRPr="00FB7522" w:rsidRDefault="00795F74" w:rsidP="00795F74">
      <w:pPr>
        <w:tabs>
          <w:tab w:val="left" w:pos="6960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FB7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до розпорядження міського голови</w:t>
      </w:r>
    </w:p>
    <w:p w:rsidR="00795F74" w:rsidRPr="00FB7522" w:rsidRDefault="00795F74" w:rsidP="00795F74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 w:rsidRPr="00FB7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від  </w:t>
      </w:r>
      <w:r w:rsidR="00034256">
        <w:rPr>
          <w:rFonts w:ascii="Times New Roman" w:hAnsi="Times New Roman" w:cs="Times New Roman"/>
          <w:sz w:val="28"/>
          <w:szCs w:val="28"/>
        </w:rPr>
        <w:t>20.01.2026 №14(о)</w:t>
      </w:r>
      <w:bookmarkStart w:id="0" w:name="_GoBack"/>
      <w:bookmarkEnd w:id="0"/>
    </w:p>
    <w:p w:rsidR="00795F74" w:rsidRPr="00034256" w:rsidRDefault="00795F74" w:rsidP="00795F74">
      <w:pPr>
        <w:shd w:val="clear" w:color="auto" w:fill="FFFFFF"/>
        <w:spacing w:before="150" w:after="150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34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ІНСТРУКЦІЯ</w:t>
      </w:r>
    </w:p>
    <w:p w:rsidR="00795F74" w:rsidRDefault="00795F74" w:rsidP="00795F74">
      <w:pPr>
        <w:shd w:val="clear" w:color="auto" w:fill="FFFFFF"/>
        <w:spacing w:before="150" w:after="150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34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для </w:t>
      </w:r>
      <w:r w:rsidRPr="00715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чергового  щодо   діяльності  пунктів  незламності</w:t>
      </w:r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n36"/>
      <w:bookmarkEnd w:id="1"/>
      <w:r w:rsidRPr="007151D4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Черговий пункту незламності призначається наказом керівника закладу на базі якого створено пункт незламності. </w:t>
      </w:r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Чергові від виконавчого комітету міської ради, які будуть здійснювати чергування у випадку відсутності електропостачання більш однієї доби, призначаються розпорядженням  міського голови.</w:t>
      </w:r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Черговий пункту незламності зобов’язаний:</w:t>
      </w:r>
    </w:p>
    <w:p w:rsidR="00795F74" w:rsidRPr="002D742F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742F">
        <w:rPr>
          <w:rFonts w:ascii="Times New Roman" w:hAnsi="Times New Roman" w:cs="Times New Roman"/>
          <w:b/>
          <w:sz w:val="28"/>
          <w:szCs w:val="28"/>
          <w:lang w:eastAsia="ru-RU"/>
        </w:rPr>
        <w:t>1) При заступанні на чергування:</w:t>
      </w:r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прийняти майно та технічні засоби, які знаходяться на пункті незламності;</w:t>
      </w:r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перевірити справність технічних засобів (генератора, засобів освітлення, подовжувачів, зарядних станцій, засобів підключення ІНТЕРНЕТ та ін. ). При виявленні пошкоджень,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несправностей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доповідати про це керівнику об’єкту на базі якого розгорнуто пункт незламності.</w:t>
      </w:r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74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2) Під  час чергування: </w:t>
      </w:r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17E01">
        <w:rPr>
          <w:rFonts w:ascii="Times New Roman" w:hAnsi="Times New Roman" w:cs="Times New Roman"/>
          <w:sz w:val="28"/>
          <w:szCs w:val="28"/>
          <w:lang w:eastAsia="ru-RU"/>
        </w:rPr>
        <w:t>дотримуватись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51D4">
        <w:rPr>
          <w:rFonts w:ascii="Times New Roman" w:hAnsi="Times New Roman" w:cs="Times New Roman"/>
          <w:sz w:val="28"/>
          <w:szCs w:val="28"/>
          <w:lang w:eastAsia="ru-RU"/>
        </w:rPr>
        <w:t>вимог пожежної безпеки, санітарно-епідеміологічних норм та вимог безпечного користування енергогенеруючими приладами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приймати та розташовувати відвідувачів пункту;</w:t>
      </w:r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допомагати відвідувачам у підключенні мобільних пристроїв для їх зарядки;</w:t>
      </w:r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здійснювати </w:t>
      </w:r>
      <w:r w:rsidRPr="007151D4">
        <w:rPr>
          <w:rFonts w:ascii="Times New Roman" w:hAnsi="Times New Roman" w:cs="Times New Roman"/>
          <w:sz w:val="28"/>
          <w:szCs w:val="28"/>
          <w:lang w:eastAsia="ru-RU"/>
        </w:rPr>
        <w:t>обслуговування устаткування (засобів автономної генерації електроенергії, автономного освітлення та опалення, доступу до Інтернету тощо) для забезпечення функціонування та безперервної роботи пункту незламності;</w:t>
      </w:r>
    </w:p>
    <w:p w:rsidR="00795F74" w:rsidRPr="007151D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n47"/>
      <w:bookmarkStart w:id="3" w:name="n48"/>
      <w:bookmarkStart w:id="4" w:name="n49"/>
      <w:bookmarkStart w:id="5" w:name="n50"/>
      <w:bookmarkEnd w:id="2"/>
      <w:bookmarkEnd w:id="3"/>
      <w:bookmarkEnd w:id="4"/>
      <w:bookmarkEnd w:id="5"/>
      <w:r w:rsidRPr="007151D4">
        <w:rPr>
          <w:rFonts w:ascii="Times New Roman" w:hAnsi="Times New Roman" w:cs="Times New Roman"/>
          <w:sz w:val="28"/>
          <w:szCs w:val="28"/>
          <w:lang w:eastAsia="ru-RU"/>
        </w:rPr>
        <w:t>- 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сти </w:t>
      </w:r>
      <w:r w:rsidRPr="007151D4">
        <w:rPr>
          <w:rFonts w:ascii="Times New Roman" w:hAnsi="Times New Roman" w:cs="Times New Roman"/>
          <w:sz w:val="28"/>
          <w:szCs w:val="28"/>
          <w:lang w:eastAsia="ru-RU"/>
        </w:rPr>
        <w:t>облік відвідувачів пункту незламності шляхом заповнення журналу в довільній формі;</w:t>
      </w:r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n51"/>
      <w:bookmarkEnd w:id="6"/>
      <w:r w:rsidRPr="007151D4">
        <w:rPr>
          <w:rFonts w:ascii="Times New Roman" w:hAnsi="Times New Roman" w:cs="Times New Roman"/>
          <w:sz w:val="28"/>
          <w:szCs w:val="28"/>
          <w:lang w:eastAsia="ru-RU"/>
        </w:rPr>
        <w:t>-  взаємодія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 </w:t>
      </w:r>
      <w:r w:rsidRPr="007151D4">
        <w:rPr>
          <w:rFonts w:ascii="Times New Roman" w:hAnsi="Times New Roman" w:cs="Times New Roman"/>
          <w:sz w:val="28"/>
          <w:szCs w:val="28"/>
          <w:lang w:eastAsia="ru-RU"/>
        </w:rPr>
        <w:t xml:space="preserve"> з екстреними службами;</w:t>
      </w:r>
    </w:p>
    <w:p w:rsidR="00795F74" w:rsidRPr="007151D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контролювати </w:t>
      </w:r>
      <w:r w:rsidRPr="007151D4">
        <w:rPr>
          <w:rFonts w:ascii="Times New Roman" w:hAnsi="Times New Roman" w:cs="Times New Roman"/>
          <w:sz w:val="28"/>
          <w:szCs w:val="28"/>
          <w:lang w:eastAsia="ru-RU"/>
        </w:rPr>
        <w:t>запаси пально-мастильних матеріалів, матеріально-технічних засобів, питної води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продуктів харчування та доповідати про їх наявність керівнику об’єкту на базі якого розгорнуто пункт незламності;</w:t>
      </w:r>
    </w:p>
    <w:p w:rsidR="00795F74" w:rsidRPr="007151D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n52"/>
      <w:bookmarkEnd w:id="7"/>
      <w:r w:rsidRPr="007151D4">
        <w:rPr>
          <w:rFonts w:ascii="Times New Roman" w:hAnsi="Times New Roman" w:cs="Times New Roman"/>
          <w:sz w:val="28"/>
          <w:szCs w:val="28"/>
          <w:lang w:eastAsia="ru-RU"/>
        </w:rPr>
        <w:t>- інформува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 </w:t>
      </w:r>
      <w:r w:rsidRPr="007151D4">
        <w:rPr>
          <w:rFonts w:ascii="Times New Roman" w:hAnsi="Times New Roman" w:cs="Times New Roman"/>
          <w:sz w:val="28"/>
          <w:szCs w:val="28"/>
          <w:lang w:eastAsia="ru-RU"/>
        </w:rPr>
        <w:t xml:space="preserve"> відвідувачів щодо місць розміщення найближчих пунктів незламності, укриттів, а також закладів охорони здоров’я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95F74" w:rsidRPr="007151D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n53"/>
      <w:bookmarkStart w:id="9" w:name="n60"/>
      <w:bookmarkEnd w:id="8"/>
      <w:bookmarkEnd w:id="9"/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10" w:name="n64"/>
      <w:bookmarkEnd w:id="10"/>
      <w:r w:rsidRPr="007151D4">
        <w:rPr>
          <w:rFonts w:ascii="Times New Roman" w:hAnsi="Times New Roman" w:cs="Times New Roman"/>
          <w:sz w:val="28"/>
          <w:szCs w:val="28"/>
          <w:lang w:eastAsia="ru-RU"/>
        </w:rPr>
        <w:t xml:space="preserve">Паління, вживання алкогольних напоїв та наркотичних речовин, а також перебування осіб у стані алкогольного чи наркотичного сп’яніння в пунктах незламності </w:t>
      </w:r>
      <w:proofErr w:type="spellStart"/>
      <w:r w:rsidRPr="007151D4">
        <w:rPr>
          <w:rFonts w:ascii="Times New Roman" w:hAnsi="Times New Roman" w:cs="Times New Roman"/>
          <w:sz w:val="28"/>
          <w:szCs w:val="28"/>
          <w:lang w:eastAsia="ru-RU"/>
        </w:rPr>
        <w:t>забороне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но. </w:t>
      </w:r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95F74" w:rsidRDefault="00795F74" w:rsidP="005C7DC2">
      <w:pPr>
        <w:pStyle w:val="a8"/>
        <w:ind w:firstLine="42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Робота пункту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незламності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відокремлюється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C7DC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для </w:t>
      </w:r>
      <w:proofErr w:type="spellStart"/>
      <w:r w:rsidR="005C7DC2">
        <w:rPr>
          <w:rFonts w:ascii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безпритульним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795F74" w:rsidRDefault="00795F74" w:rsidP="00795F74">
      <w:pPr>
        <w:pStyle w:val="a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C7DC2" w:rsidRPr="00FB7522" w:rsidRDefault="005C7DC2" w:rsidP="005C7DC2">
      <w:pPr>
        <w:ind w:hanging="142"/>
        <w:rPr>
          <w:rFonts w:ascii="Times New Roman" w:hAnsi="Times New Roman" w:cs="Times New Roman"/>
          <w:sz w:val="28"/>
          <w:szCs w:val="28"/>
        </w:rPr>
      </w:pPr>
      <w:r w:rsidRPr="00FB7522">
        <w:rPr>
          <w:rFonts w:ascii="Times New Roman" w:hAnsi="Times New Roman" w:cs="Times New Roman"/>
          <w:sz w:val="28"/>
          <w:szCs w:val="28"/>
        </w:rPr>
        <w:t>Керуючий справами</w:t>
      </w:r>
    </w:p>
    <w:p w:rsidR="005C7DC2" w:rsidRPr="00FB7522" w:rsidRDefault="005C7DC2" w:rsidP="005C7DC2">
      <w:pPr>
        <w:ind w:hanging="142"/>
        <w:rPr>
          <w:rFonts w:ascii="Times New Roman" w:hAnsi="Times New Roman" w:cs="Times New Roman"/>
          <w:sz w:val="28"/>
          <w:szCs w:val="28"/>
        </w:rPr>
      </w:pPr>
      <w:r w:rsidRPr="00FB7522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7522">
        <w:rPr>
          <w:rFonts w:ascii="Times New Roman" w:hAnsi="Times New Roman" w:cs="Times New Roman"/>
          <w:sz w:val="28"/>
          <w:szCs w:val="28"/>
        </w:rPr>
        <w:t xml:space="preserve">           Олександр ДОЛЯ</w:t>
      </w:r>
    </w:p>
    <w:sectPr w:rsidR="005C7DC2" w:rsidRPr="00FB7522" w:rsidSect="00C260B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B013B"/>
    <w:multiLevelType w:val="multilevel"/>
    <w:tmpl w:val="DFE6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26E1"/>
    <w:rsid w:val="00034256"/>
    <w:rsid w:val="000606D0"/>
    <w:rsid w:val="00064DDE"/>
    <w:rsid w:val="00073C16"/>
    <w:rsid w:val="000867F5"/>
    <w:rsid w:val="000947FD"/>
    <w:rsid w:val="000C0DC9"/>
    <w:rsid w:val="000E7836"/>
    <w:rsid w:val="000F4B14"/>
    <w:rsid w:val="00101DF4"/>
    <w:rsid w:val="00105AA9"/>
    <w:rsid w:val="0011487A"/>
    <w:rsid w:val="00130FD3"/>
    <w:rsid w:val="001407BC"/>
    <w:rsid w:val="0018489E"/>
    <w:rsid w:val="00191866"/>
    <w:rsid w:val="001A6518"/>
    <w:rsid w:val="00232E53"/>
    <w:rsid w:val="002A6136"/>
    <w:rsid w:val="002E247B"/>
    <w:rsid w:val="002E7F52"/>
    <w:rsid w:val="00390A8E"/>
    <w:rsid w:val="00396BEA"/>
    <w:rsid w:val="003D4136"/>
    <w:rsid w:val="003F58B6"/>
    <w:rsid w:val="004603C1"/>
    <w:rsid w:val="0047512D"/>
    <w:rsid w:val="004826FE"/>
    <w:rsid w:val="00482841"/>
    <w:rsid w:val="0049201A"/>
    <w:rsid w:val="004A4D16"/>
    <w:rsid w:val="004D5803"/>
    <w:rsid w:val="004F2FBC"/>
    <w:rsid w:val="005613F8"/>
    <w:rsid w:val="00576A81"/>
    <w:rsid w:val="00596C28"/>
    <w:rsid w:val="005C7DC2"/>
    <w:rsid w:val="006012B0"/>
    <w:rsid w:val="00602D94"/>
    <w:rsid w:val="0061352B"/>
    <w:rsid w:val="0066196A"/>
    <w:rsid w:val="006644B0"/>
    <w:rsid w:val="00667F42"/>
    <w:rsid w:val="006B1CF9"/>
    <w:rsid w:val="006B5BD1"/>
    <w:rsid w:val="006B747E"/>
    <w:rsid w:val="006E0779"/>
    <w:rsid w:val="006F5270"/>
    <w:rsid w:val="00707129"/>
    <w:rsid w:val="00730A67"/>
    <w:rsid w:val="00790938"/>
    <w:rsid w:val="00792D4B"/>
    <w:rsid w:val="00795F74"/>
    <w:rsid w:val="007A35A7"/>
    <w:rsid w:val="007A7C4C"/>
    <w:rsid w:val="00814709"/>
    <w:rsid w:val="00823017"/>
    <w:rsid w:val="00837071"/>
    <w:rsid w:val="00847416"/>
    <w:rsid w:val="0085325C"/>
    <w:rsid w:val="008578A7"/>
    <w:rsid w:val="008637DA"/>
    <w:rsid w:val="00865FEC"/>
    <w:rsid w:val="008A0A65"/>
    <w:rsid w:val="008B43EE"/>
    <w:rsid w:val="008E4CB4"/>
    <w:rsid w:val="008F1D2F"/>
    <w:rsid w:val="00922BE5"/>
    <w:rsid w:val="009642A0"/>
    <w:rsid w:val="00976C15"/>
    <w:rsid w:val="00985467"/>
    <w:rsid w:val="00996919"/>
    <w:rsid w:val="00996D75"/>
    <w:rsid w:val="009A1175"/>
    <w:rsid w:val="009A3A60"/>
    <w:rsid w:val="00A010AC"/>
    <w:rsid w:val="00A75AFA"/>
    <w:rsid w:val="00A87F24"/>
    <w:rsid w:val="00AA4C0B"/>
    <w:rsid w:val="00B15005"/>
    <w:rsid w:val="00B2406F"/>
    <w:rsid w:val="00B275FF"/>
    <w:rsid w:val="00B3105D"/>
    <w:rsid w:val="00C260B2"/>
    <w:rsid w:val="00C26593"/>
    <w:rsid w:val="00C425CC"/>
    <w:rsid w:val="00C426E1"/>
    <w:rsid w:val="00C53500"/>
    <w:rsid w:val="00C557F8"/>
    <w:rsid w:val="00C56DE4"/>
    <w:rsid w:val="00CE4C5F"/>
    <w:rsid w:val="00CF44AF"/>
    <w:rsid w:val="00D53B44"/>
    <w:rsid w:val="00D55117"/>
    <w:rsid w:val="00D56F85"/>
    <w:rsid w:val="00D70735"/>
    <w:rsid w:val="00D9439C"/>
    <w:rsid w:val="00DB4F99"/>
    <w:rsid w:val="00E179A1"/>
    <w:rsid w:val="00E77D29"/>
    <w:rsid w:val="00EA09CF"/>
    <w:rsid w:val="00EB0BE7"/>
    <w:rsid w:val="00EC26EF"/>
    <w:rsid w:val="00EC7B41"/>
    <w:rsid w:val="00ED31B7"/>
    <w:rsid w:val="00EE2472"/>
    <w:rsid w:val="00EE2F28"/>
    <w:rsid w:val="00EE5224"/>
    <w:rsid w:val="00F22D8D"/>
    <w:rsid w:val="00F4379E"/>
    <w:rsid w:val="00F509B7"/>
    <w:rsid w:val="00F87C25"/>
    <w:rsid w:val="00FB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0CBF"/>
  <w15:docId w15:val="{93C23B50-019B-4C9C-A36F-1CDDE6DF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D29"/>
  </w:style>
  <w:style w:type="paragraph" w:styleId="1">
    <w:name w:val="heading 1"/>
    <w:basedOn w:val="a"/>
    <w:next w:val="a"/>
    <w:link w:val="10"/>
    <w:qFormat/>
    <w:rsid w:val="00C56DE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8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6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C56DE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E4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AA4C0B"/>
    <w:rPr>
      <w:color w:val="0000FF"/>
      <w:u w:val="single"/>
    </w:rPr>
  </w:style>
  <w:style w:type="paragraph" w:customStyle="1" w:styleId="21">
    <w:name w:val="21"/>
    <w:basedOn w:val="a"/>
    <w:rsid w:val="00EC26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578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7">
    <w:name w:val="Table Grid"/>
    <w:basedOn w:val="a1"/>
    <w:uiPriority w:val="39"/>
    <w:rsid w:val="00FB7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9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4352</Words>
  <Characters>2481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цивільний захист</dc:creator>
  <cp:lastModifiedBy>admin</cp:lastModifiedBy>
  <cp:revision>7</cp:revision>
  <cp:lastPrinted>2026-01-28T12:16:00Z</cp:lastPrinted>
  <dcterms:created xsi:type="dcterms:W3CDTF">2026-01-23T09:58:00Z</dcterms:created>
  <dcterms:modified xsi:type="dcterms:W3CDTF">2026-01-28T12:35:00Z</dcterms:modified>
</cp:coreProperties>
</file>