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463" w:rsidRPr="00584A16" w:rsidRDefault="00042463" w:rsidP="00042463">
      <w:pPr>
        <w:jc w:val="right"/>
        <w:rPr>
          <w:b/>
          <w:color w:val="FFFFFF"/>
          <w:sz w:val="28"/>
          <w:szCs w:val="28"/>
          <w:lang w:val="uk-UA"/>
        </w:rPr>
      </w:pPr>
      <w:r w:rsidRPr="00584A16">
        <w:rPr>
          <w:b/>
          <w:color w:val="FFFFFF"/>
          <w:sz w:val="28"/>
          <w:szCs w:val="28"/>
          <w:lang w:val="uk-UA"/>
        </w:rPr>
        <w:t xml:space="preserve">       Проект рішення </w:t>
      </w:r>
    </w:p>
    <w:p w:rsidR="00042463" w:rsidRPr="00584A16" w:rsidRDefault="00042463" w:rsidP="00042463">
      <w:pPr>
        <w:jc w:val="right"/>
        <w:rPr>
          <w:b/>
          <w:color w:val="FFFFFF"/>
          <w:sz w:val="28"/>
          <w:szCs w:val="28"/>
          <w:lang w:val="uk-UA"/>
        </w:rPr>
      </w:pPr>
      <w:r w:rsidRPr="00584A16">
        <w:rPr>
          <w:b/>
          <w:color w:val="FFFFFF"/>
          <w:sz w:val="28"/>
          <w:szCs w:val="28"/>
          <w:lang w:val="uk-UA"/>
        </w:rPr>
        <w:t>виконавчого комітету</w:t>
      </w:r>
      <w:r w:rsidRPr="00584A16">
        <w:rPr>
          <w:noProof/>
          <w:color w:val="FFFFFF"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2897505</wp:posOffset>
            </wp:positionH>
            <wp:positionV relativeFrom="paragraph">
              <wp:posOffset>88265</wp:posOffset>
            </wp:positionV>
            <wp:extent cx="457200" cy="563245"/>
            <wp:effectExtent l="0" t="0" r="0" b="825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2463" w:rsidRPr="00584A16" w:rsidRDefault="00042463" w:rsidP="00042463">
      <w:pPr>
        <w:pStyle w:val="1"/>
        <w:ind w:left="0"/>
        <w:jc w:val="center"/>
        <w:rPr>
          <w:b w:val="0"/>
          <w:noProof/>
          <w:szCs w:val="28"/>
        </w:rPr>
      </w:pPr>
    </w:p>
    <w:p w:rsidR="00042463" w:rsidRPr="00584A16" w:rsidRDefault="00042463" w:rsidP="00042463">
      <w:pPr>
        <w:rPr>
          <w:sz w:val="28"/>
          <w:szCs w:val="28"/>
          <w:lang w:val="uk-UA"/>
        </w:rPr>
      </w:pPr>
    </w:p>
    <w:p w:rsidR="00042463" w:rsidRPr="00584A16" w:rsidRDefault="00042463" w:rsidP="00042463">
      <w:pPr>
        <w:rPr>
          <w:sz w:val="28"/>
          <w:szCs w:val="28"/>
          <w:lang w:val="uk-UA"/>
        </w:rPr>
      </w:pPr>
    </w:p>
    <w:p w:rsidR="00042463" w:rsidRPr="00584A16" w:rsidRDefault="00042463" w:rsidP="0004246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ВИКОНАВЧИЙ КОМІТЕТ</w:t>
      </w:r>
    </w:p>
    <w:p w:rsidR="00042463" w:rsidRPr="00584A16" w:rsidRDefault="00042463" w:rsidP="00042463">
      <w:pPr>
        <w:jc w:val="center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ЗВЯГЕЛЬСЬКОЇ МІСЬКОЇ РАДИ</w:t>
      </w:r>
    </w:p>
    <w:p w:rsidR="00042463" w:rsidRPr="00584A16" w:rsidRDefault="00042463" w:rsidP="0004246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РІШЕННЯ</w:t>
      </w:r>
    </w:p>
    <w:p w:rsidR="00042463" w:rsidRPr="00584A16" w:rsidRDefault="00042463" w:rsidP="00042463">
      <w:pPr>
        <w:jc w:val="both"/>
        <w:rPr>
          <w:sz w:val="28"/>
          <w:szCs w:val="28"/>
          <w:lang w:val="uk-UA"/>
        </w:rPr>
      </w:pPr>
    </w:p>
    <w:p w:rsidR="00042463" w:rsidRPr="00584A16" w:rsidRDefault="00042463" w:rsidP="00042463">
      <w:pPr>
        <w:widowControl w:val="0"/>
        <w:autoSpaceDE w:val="0"/>
        <w:autoSpaceDN w:val="0"/>
        <w:adjustRightInd w:val="0"/>
        <w:ind w:right="-1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</w:t>
      </w:r>
      <w:r w:rsidRPr="00584A16">
        <w:rPr>
          <w:sz w:val="28"/>
          <w:szCs w:val="28"/>
          <w:lang w:val="uk-UA"/>
        </w:rPr>
        <w:t xml:space="preserve">                                                             </w:t>
      </w:r>
      <w:r>
        <w:rPr>
          <w:sz w:val="28"/>
          <w:szCs w:val="28"/>
          <w:lang w:val="uk-UA"/>
        </w:rPr>
        <w:t xml:space="preserve">                      №___________</w:t>
      </w:r>
    </w:p>
    <w:p w:rsidR="00042463" w:rsidRPr="00584A16" w:rsidRDefault="00042463" w:rsidP="00A73F19">
      <w:pPr>
        <w:pStyle w:val="a5"/>
        <w:shd w:val="clear" w:color="auto" w:fill="FFFFFF"/>
        <w:tabs>
          <w:tab w:val="left" w:pos="4962"/>
        </w:tabs>
        <w:spacing w:after="48" w:line="288" w:lineRule="atLeast"/>
        <w:ind w:right="3968"/>
        <w:jc w:val="both"/>
        <w:textAlignment w:val="baseline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Положення </w:t>
      </w:r>
      <w:r w:rsidRPr="00042463">
        <w:rPr>
          <w:sz w:val="28"/>
          <w:szCs w:val="28"/>
          <w:lang w:val="uk-UA"/>
        </w:rPr>
        <w:t>про проведення конкурсу з визначення аптечних закладів, яким буде здійснюватися відшкодування витрат на безоплатний та пільговий відпуск лікарських засобів пільговій категорії жителів Звягельської міської територіальної громади</w:t>
      </w:r>
    </w:p>
    <w:p w:rsidR="00042463" w:rsidRPr="00584A16" w:rsidRDefault="00042463" w:rsidP="00042463">
      <w:pPr>
        <w:ind w:firstLine="708"/>
        <w:jc w:val="both"/>
        <w:rPr>
          <w:b/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Керуючись пунктами 19, 20 частини четвертої статті 42 Закону України «Про місцеве самоврядування в Україні»,  статтями 7, 14 Закону України «Основи законодавства України про охорону здоров´я», постанов</w:t>
      </w:r>
      <w:r>
        <w:rPr>
          <w:sz w:val="28"/>
          <w:szCs w:val="28"/>
          <w:lang w:val="uk-UA"/>
        </w:rPr>
        <w:t>ами</w:t>
      </w:r>
      <w:r w:rsidRPr="00584A16">
        <w:rPr>
          <w:sz w:val="28"/>
          <w:szCs w:val="28"/>
          <w:lang w:val="uk-UA"/>
        </w:rPr>
        <w:t xml:space="preserve"> Кабінету Міністрів України від 17 серпня 1998 року № 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 (із змінами), від 31.03.2015 № 160 «Про затвердження Порядку забезпечення громадян, які страждають на рідкісні (орфанні) захворювання, лікарським засобами та відповідними харчовими продуктами для спеціального дієтичного  споживання», з метою визначення аптечних закладів, яким буде здійснюватися </w:t>
      </w:r>
      <w:r w:rsidRPr="00584A16">
        <w:rPr>
          <w:color w:val="000000"/>
          <w:sz w:val="28"/>
          <w:szCs w:val="28"/>
          <w:lang w:val="uk-UA"/>
        </w:rPr>
        <w:t xml:space="preserve">відшкодування витрат на забезпечення  безоплатного та пільгового відпуску лікарських засобів пільгових категорій </w:t>
      </w:r>
      <w:r w:rsidRPr="00584A16">
        <w:rPr>
          <w:sz w:val="28"/>
          <w:szCs w:val="28"/>
          <w:lang w:val="uk-UA"/>
        </w:rPr>
        <w:t xml:space="preserve">жителів Звягельської міської територіальної громади,  виконавчий комітет міської ради </w:t>
      </w:r>
    </w:p>
    <w:p w:rsidR="00042463" w:rsidRPr="00584A16" w:rsidRDefault="00042463" w:rsidP="00042463">
      <w:pPr>
        <w:pStyle w:val="a3"/>
        <w:tabs>
          <w:tab w:val="right" w:pos="10440"/>
        </w:tabs>
        <w:ind w:right="-57" w:firstLine="680"/>
        <w:rPr>
          <w:szCs w:val="28"/>
          <w:lang w:val="uk-UA"/>
        </w:rPr>
      </w:pPr>
    </w:p>
    <w:p w:rsidR="00042463" w:rsidRPr="00584A16" w:rsidRDefault="00042463" w:rsidP="00042463">
      <w:pPr>
        <w:pStyle w:val="a3"/>
        <w:tabs>
          <w:tab w:val="right" w:pos="10440"/>
        </w:tabs>
        <w:ind w:right="-57"/>
        <w:rPr>
          <w:szCs w:val="28"/>
          <w:lang w:val="uk-UA"/>
        </w:rPr>
      </w:pPr>
      <w:r w:rsidRPr="00584A16">
        <w:rPr>
          <w:szCs w:val="28"/>
          <w:lang w:val="uk-UA"/>
        </w:rPr>
        <w:t>ВИРІШИВ:</w:t>
      </w:r>
    </w:p>
    <w:p w:rsidR="00042463" w:rsidRDefault="00042463" w:rsidP="002D68FE">
      <w:pPr>
        <w:shd w:val="clear" w:color="auto" w:fill="F7F7F7"/>
        <w:ind w:firstLine="567"/>
        <w:jc w:val="both"/>
        <w:rPr>
          <w:color w:val="000000"/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 xml:space="preserve">1. </w:t>
      </w:r>
      <w:r w:rsidR="002D68FE">
        <w:rPr>
          <w:sz w:val="28"/>
          <w:szCs w:val="28"/>
          <w:lang w:val="uk-UA"/>
        </w:rPr>
        <w:t>Внести зміни до</w:t>
      </w:r>
      <w:r w:rsidRPr="00584A16">
        <w:rPr>
          <w:sz w:val="28"/>
          <w:szCs w:val="28"/>
          <w:lang w:val="uk-UA"/>
        </w:rPr>
        <w:t xml:space="preserve"> Положення </w:t>
      </w:r>
      <w:r w:rsidRPr="00584A16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проведення конкурсу </w:t>
      </w:r>
      <w:r w:rsidRPr="00584A16">
        <w:rPr>
          <w:sz w:val="28"/>
          <w:szCs w:val="28"/>
          <w:lang w:val="uk-UA"/>
        </w:rPr>
        <w:t xml:space="preserve">з визначення аптечних закладів, яким буде здійснюватися </w:t>
      </w:r>
      <w:r w:rsidRPr="00584A16">
        <w:rPr>
          <w:color w:val="000000"/>
          <w:sz w:val="28"/>
          <w:szCs w:val="28"/>
          <w:lang w:val="uk-UA"/>
        </w:rPr>
        <w:t>відшкодування витрат на безоплатний та пільговий відпуск лікарських засобів пільговій категорії жителів Звягельської міської територіальної громади</w:t>
      </w:r>
      <w:r w:rsidR="002D68FE">
        <w:rPr>
          <w:color w:val="000000"/>
          <w:sz w:val="28"/>
          <w:szCs w:val="28"/>
          <w:lang w:val="uk-UA"/>
        </w:rPr>
        <w:t>, затвердженого рішенням виконавчого комітету</w:t>
      </w:r>
      <w:r w:rsidR="008D7424">
        <w:rPr>
          <w:color w:val="000000"/>
          <w:sz w:val="28"/>
          <w:szCs w:val="28"/>
          <w:lang w:val="uk-UA"/>
        </w:rPr>
        <w:t xml:space="preserve"> міської ради </w:t>
      </w:r>
      <w:r w:rsidR="002D68FE">
        <w:rPr>
          <w:color w:val="000000"/>
          <w:sz w:val="28"/>
          <w:szCs w:val="28"/>
          <w:lang w:val="uk-UA"/>
        </w:rPr>
        <w:t xml:space="preserve"> від 27.09.2023 №905</w:t>
      </w:r>
      <w:r w:rsidR="008D7424">
        <w:rPr>
          <w:color w:val="000000"/>
          <w:sz w:val="28"/>
          <w:szCs w:val="28"/>
          <w:lang w:val="uk-UA"/>
        </w:rPr>
        <w:t xml:space="preserve"> «Про забезпечення безоплатного та пільгового відпуску лікарських засобів пільговій категорії жителів Звягельської територіальної громади»</w:t>
      </w:r>
      <w:r w:rsidR="002D68FE">
        <w:rPr>
          <w:color w:val="000000"/>
          <w:sz w:val="28"/>
          <w:szCs w:val="28"/>
          <w:lang w:val="uk-UA"/>
        </w:rPr>
        <w:t>, а саме:</w:t>
      </w:r>
    </w:p>
    <w:p w:rsidR="00B8692B" w:rsidRPr="00B8692B" w:rsidRDefault="00B8692B" w:rsidP="00B869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D742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2D68FE">
        <w:rPr>
          <w:sz w:val="28"/>
          <w:szCs w:val="28"/>
          <w:lang w:val="uk-UA"/>
        </w:rPr>
        <w:t xml:space="preserve">1.1. Розділ </w:t>
      </w:r>
      <w:r w:rsidRPr="00B8692B">
        <w:rPr>
          <w:sz w:val="28"/>
          <w:szCs w:val="28"/>
          <w:lang w:val="uk-UA"/>
        </w:rPr>
        <w:t xml:space="preserve">5 </w:t>
      </w:r>
      <w:r>
        <w:rPr>
          <w:sz w:val="28"/>
          <w:szCs w:val="28"/>
          <w:lang w:val="uk-UA"/>
        </w:rPr>
        <w:t>«</w:t>
      </w:r>
      <w:r w:rsidRPr="00B8692B">
        <w:rPr>
          <w:sz w:val="28"/>
          <w:szCs w:val="28"/>
          <w:lang w:val="uk-UA"/>
        </w:rPr>
        <w:t>Порядок проведення конкурсу</w:t>
      </w:r>
      <w:r>
        <w:rPr>
          <w:sz w:val="28"/>
          <w:szCs w:val="28"/>
          <w:lang w:val="uk-UA"/>
        </w:rPr>
        <w:t xml:space="preserve">» доповнити пунктом 5.7. </w:t>
      </w:r>
      <w:r w:rsidR="008D7424">
        <w:rPr>
          <w:sz w:val="28"/>
          <w:szCs w:val="28"/>
          <w:lang w:val="uk-UA"/>
        </w:rPr>
        <w:t xml:space="preserve">такого змісту «5.7. </w:t>
      </w:r>
      <w:r>
        <w:rPr>
          <w:sz w:val="28"/>
          <w:szCs w:val="28"/>
          <w:lang w:val="uk-UA"/>
        </w:rPr>
        <w:t>К</w:t>
      </w:r>
      <w:r w:rsidRPr="00B8692B">
        <w:rPr>
          <w:sz w:val="28"/>
          <w:szCs w:val="28"/>
          <w:lang w:val="uk-UA"/>
        </w:rPr>
        <w:t xml:space="preserve">онкурс з визначення аптечних закладів, яким буде здійснюватися відшкодування витрат на безоплатний та пільговий відпуск лікарських засобів пільговій категорії жителів Звягельської міської </w:t>
      </w:r>
      <w:r w:rsidRPr="00B8692B">
        <w:rPr>
          <w:sz w:val="28"/>
          <w:szCs w:val="28"/>
          <w:lang w:val="uk-UA"/>
        </w:rPr>
        <w:lastRenderedPageBreak/>
        <w:t>територіальної громади</w:t>
      </w:r>
      <w:r>
        <w:rPr>
          <w:sz w:val="28"/>
          <w:szCs w:val="28"/>
          <w:lang w:val="uk-UA"/>
        </w:rPr>
        <w:t xml:space="preserve"> проводиться </w:t>
      </w:r>
      <w:r w:rsidR="00605BAC">
        <w:rPr>
          <w:sz w:val="28"/>
          <w:szCs w:val="28"/>
          <w:lang w:val="uk-UA"/>
        </w:rPr>
        <w:t>один раз</w:t>
      </w:r>
      <w:r>
        <w:rPr>
          <w:sz w:val="28"/>
          <w:szCs w:val="28"/>
          <w:lang w:val="uk-UA"/>
        </w:rPr>
        <w:t xml:space="preserve"> на три роки</w:t>
      </w:r>
      <w:r w:rsidR="00605BAC">
        <w:rPr>
          <w:sz w:val="28"/>
          <w:szCs w:val="28"/>
          <w:lang w:val="uk-UA"/>
        </w:rPr>
        <w:t>, або за потреби</w:t>
      </w:r>
      <w:r w:rsidR="008D7424">
        <w:rPr>
          <w:sz w:val="28"/>
          <w:szCs w:val="28"/>
          <w:lang w:val="uk-UA"/>
        </w:rPr>
        <w:t>» затвердивши його в новій редакції, що додається</w:t>
      </w:r>
      <w:r>
        <w:rPr>
          <w:sz w:val="28"/>
          <w:szCs w:val="28"/>
          <w:lang w:val="uk-UA"/>
        </w:rPr>
        <w:t>.</w:t>
      </w:r>
    </w:p>
    <w:p w:rsidR="00042463" w:rsidRPr="001C22FA" w:rsidRDefault="00B8692B" w:rsidP="008D7424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8D7424">
        <w:rPr>
          <w:sz w:val="28"/>
          <w:szCs w:val="28"/>
          <w:lang w:val="uk-UA"/>
        </w:rPr>
        <w:t xml:space="preserve">  </w:t>
      </w:r>
      <w:r w:rsidR="00042463" w:rsidRPr="001C22FA">
        <w:rPr>
          <w:sz w:val="28"/>
          <w:szCs w:val="28"/>
          <w:lang w:val="uk-UA"/>
        </w:rPr>
        <w:t xml:space="preserve">2. Контроль за виконанням цього рішення покласти на заступника міського голови </w:t>
      </w:r>
      <w:r w:rsidR="001C22FA">
        <w:rPr>
          <w:sz w:val="28"/>
          <w:szCs w:val="28"/>
          <w:lang w:val="uk-UA"/>
        </w:rPr>
        <w:t>Гудзь І.Л.</w:t>
      </w:r>
    </w:p>
    <w:p w:rsidR="00042463" w:rsidRDefault="00042463" w:rsidP="001C22FA">
      <w:pPr>
        <w:jc w:val="both"/>
        <w:rPr>
          <w:sz w:val="28"/>
          <w:szCs w:val="28"/>
          <w:lang w:val="uk-UA"/>
        </w:rPr>
      </w:pPr>
    </w:p>
    <w:p w:rsidR="008D7424" w:rsidRPr="001C22FA" w:rsidRDefault="008D7424" w:rsidP="001C22FA">
      <w:pPr>
        <w:jc w:val="both"/>
        <w:rPr>
          <w:sz w:val="28"/>
          <w:szCs w:val="28"/>
          <w:lang w:val="uk-UA"/>
        </w:rPr>
      </w:pPr>
    </w:p>
    <w:p w:rsidR="00042463" w:rsidRPr="001C22FA" w:rsidRDefault="00042463" w:rsidP="001C22FA">
      <w:pPr>
        <w:jc w:val="both"/>
        <w:rPr>
          <w:sz w:val="28"/>
          <w:szCs w:val="28"/>
          <w:lang w:val="uk-UA"/>
        </w:rPr>
      </w:pPr>
      <w:r w:rsidRPr="001C22FA">
        <w:rPr>
          <w:sz w:val="28"/>
          <w:szCs w:val="28"/>
          <w:lang w:val="uk-UA"/>
        </w:rPr>
        <w:t>Міський голова                                                                           Микола БОРОВЕЦЬ</w:t>
      </w:r>
    </w:p>
    <w:p w:rsidR="001C22FA" w:rsidRPr="001C22FA" w:rsidRDefault="00042463" w:rsidP="001C22FA">
      <w:pPr>
        <w:shd w:val="clear" w:color="auto" w:fill="FFFFFF"/>
        <w:spacing w:line="274" w:lineRule="atLeast"/>
        <w:jc w:val="both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  <w:r w:rsidRPr="001C22FA">
        <w:rPr>
          <w:bCs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        </w:t>
      </w:r>
    </w:p>
    <w:p w:rsidR="001C22FA" w:rsidRDefault="001C22FA" w:rsidP="00042463">
      <w:pPr>
        <w:shd w:val="clear" w:color="auto" w:fill="FFFFFF"/>
        <w:spacing w:line="274" w:lineRule="atLeast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</w:p>
    <w:p w:rsidR="001C22FA" w:rsidRDefault="001C22FA" w:rsidP="00042463">
      <w:pPr>
        <w:shd w:val="clear" w:color="auto" w:fill="FFFFFF"/>
        <w:spacing w:line="274" w:lineRule="atLeast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</w:p>
    <w:p w:rsidR="001C22FA" w:rsidRDefault="001C22FA" w:rsidP="00042463">
      <w:pPr>
        <w:shd w:val="clear" w:color="auto" w:fill="FFFFFF"/>
        <w:spacing w:line="274" w:lineRule="atLeast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</w:p>
    <w:p w:rsidR="001C22FA" w:rsidRDefault="001C22FA" w:rsidP="00042463">
      <w:pPr>
        <w:shd w:val="clear" w:color="auto" w:fill="FFFFFF"/>
        <w:spacing w:line="274" w:lineRule="atLeast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</w:p>
    <w:p w:rsidR="001C22FA" w:rsidRDefault="001C22FA" w:rsidP="00042463">
      <w:pPr>
        <w:shd w:val="clear" w:color="auto" w:fill="FFFFFF"/>
        <w:spacing w:line="274" w:lineRule="atLeast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</w:p>
    <w:p w:rsidR="001C22FA" w:rsidRDefault="001C22FA" w:rsidP="00042463">
      <w:pPr>
        <w:shd w:val="clear" w:color="auto" w:fill="FFFFFF"/>
        <w:spacing w:line="274" w:lineRule="atLeast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</w:p>
    <w:p w:rsidR="001C22FA" w:rsidRDefault="001C22FA" w:rsidP="00042463">
      <w:pPr>
        <w:shd w:val="clear" w:color="auto" w:fill="FFFFFF"/>
        <w:spacing w:line="274" w:lineRule="atLeast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</w:p>
    <w:p w:rsidR="001C22FA" w:rsidRDefault="001C22FA" w:rsidP="00042463">
      <w:pPr>
        <w:shd w:val="clear" w:color="auto" w:fill="FFFFFF"/>
        <w:spacing w:line="274" w:lineRule="atLeast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</w:p>
    <w:p w:rsidR="001C22FA" w:rsidRDefault="001C22FA" w:rsidP="00042463">
      <w:pPr>
        <w:shd w:val="clear" w:color="auto" w:fill="FFFFFF"/>
        <w:spacing w:line="274" w:lineRule="atLeast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</w:p>
    <w:p w:rsidR="001C22FA" w:rsidRDefault="001C22FA" w:rsidP="00042463">
      <w:pPr>
        <w:shd w:val="clear" w:color="auto" w:fill="FFFFFF"/>
        <w:spacing w:line="274" w:lineRule="atLeast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</w:p>
    <w:p w:rsidR="001C22FA" w:rsidRDefault="001C22FA" w:rsidP="00042463">
      <w:pPr>
        <w:shd w:val="clear" w:color="auto" w:fill="FFFFFF"/>
        <w:spacing w:line="274" w:lineRule="atLeast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</w:p>
    <w:p w:rsidR="001C22FA" w:rsidRDefault="001C22FA" w:rsidP="00042463">
      <w:pPr>
        <w:shd w:val="clear" w:color="auto" w:fill="FFFFFF"/>
        <w:spacing w:line="274" w:lineRule="atLeast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</w:p>
    <w:p w:rsidR="001C22FA" w:rsidRDefault="001C22FA" w:rsidP="00042463">
      <w:pPr>
        <w:shd w:val="clear" w:color="auto" w:fill="FFFFFF"/>
        <w:spacing w:line="274" w:lineRule="atLeast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</w:p>
    <w:p w:rsidR="001C22FA" w:rsidRDefault="001C22FA" w:rsidP="00042463">
      <w:pPr>
        <w:shd w:val="clear" w:color="auto" w:fill="FFFFFF"/>
        <w:spacing w:line="274" w:lineRule="atLeast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</w:p>
    <w:p w:rsidR="001C22FA" w:rsidRDefault="001C22FA" w:rsidP="00042463">
      <w:pPr>
        <w:shd w:val="clear" w:color="auto" w:fill="FFFFFF"/>
        <w:spacing w:line="274" w:lineRule="atLeast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</w:p>
    <w:p w:rsidR="001C22FA" w:rsidRDefault="001C22FA" w:rsidP="00042463">
      <w:pPr>
        <w:shd w:val="clear" w:color="auto" w:fill="FFFFFF"/>
        <w:spacing w:line="274" w:lineRule="atLeast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</w:p>
    <w:p w:rsidR="001C22FA" w:rsidRDefault="001C22FA" w:rsidP="00042463">
      <w:pPr>
        <w:shd w:val="clear" w:color="auto" w:fill="FFFFFF"/>
        <w:spacing w:line="274" w:lineRule="atLeast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</w:p>
    <w:p w:rsidR="001C22FA" w:rsidRDefault="001C22FA" w:rsidP="00042463">
      <w:pPr>
        <w:shd w:val="clear" w:color="auto" w:fill="FFFFFF"/>
        <w:spacing w:line="274" w:lineRule="atLeast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</w:p>
    <w:p w:rsidR="001C22FA" w:rsidRDefault="001C22FA" w:rsidP="00042463">
      <w:pPr>
        <w:shd w:val="clear" w:color="auto" w:fill="FFFFFF"/>
        <w:spacing w:line="274" w:lineRule="atLeast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</w:p>
    <w:p w:rsidR="001C22FA" w:rsidRDefault="001C22FA" w:rsidP="00042463">
      <w:pPr>
        <w:shd w:val="clear" w:color="auto" w:fill="FFFFFF"/>
        <w:spacing w:line="274" w:lineRule="atLeast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</w:p>
    <w:p w:rsidR="001C22FA" w:rsidRDefault="001C22FA" w:rsidP="00042463">
      <w:pPr>
        <w:shd w:val="clear" w:color="auto" w:fill="FFFFFF"/>
        <w:spacing w:line="274" w:lineRule="atLeast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</w:p>
    <w:p w:rsidR="001C22FA" w:rsidRDefault="001C22FA" w:rsidP="00042463">
      <w:pPr>
        <w:shd w:val="clear" w:color="auto" w:fill="FFFFFF"/>
        <w:spacing w:line="274" w:lineRule="atLeast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</w:p>
    <w:p w:rsidR="001C22FA" w:rsidRDefault="001C22FA" w:rsidP="00042463">
      <w:pPr>
        <w:shd w:val="clear" w:color="auto" w:fill="FFFFFF"/>
        <w:spacing w:line="274" w:lineRule="atLeast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</w:p>
    <w:p w:rsidR="001C22FA" w:rsidRDefault="001C22FA" w:rsidP="00042463">
      <w:pPr>
        <w:shd w:val="clear" w:color="auto" w:fill="FFFFFF"/>
        <w:spacing w:line="274" w:lineRule="atLeast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</w:p>
    <w:p w:rsidR="001C22FA" w:rsidRDefault="001C22FA" w:rsidP="00042463">
      <w:pPr>
        <w:shd w:val="clear" w:color="auto" w:fill="FFFFFF"/>
        <w:spacing w:line="274" w:lineRule="atLeast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</w:p>
    <w:p w:rsidR="001C22FA" w:rsidRDefault="001C22FA" w:rsidP="00042463">
      <w:pPr>
        <w:shd w:val="clear" w:color="auto" w:fill="FFFFFF"/>
        <w:spacing w:line="274" w:lineRule="atLeast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</w:p>
    <w:p w:rsidR="001C22FA" w:rsidRDefault="001C22FA" w:rsidP="00042463">
      <w:pPr>
        <w:shd w:val="clear" w:color="auto" w:fill="FFFFFF"/>
        <w:spacing w:line="274" w:lineRule="atLeast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</w:p>
    <w:p w:rsidR="001C22FA" w:rsidRDefault="001C22FA" w:rsidP="00042463">
      <w:pPr>
        <w:shd w:val="clear" w:color="auto" w:fill="FFFFFF"/>
        <w:spacing w:line="274" w:lineRule="atLeast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</w:p>
    <w:p w:rsidR="001C22FA" w:rsidRDefault="001C22FA" w:rsidP="00042463">
      <w:pPr>
        <w:shd w:val="clear" w:color="auto" w:fill="FFFFFF"/>
        <w:spacing w:line="274" w:lineRule="atLeast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</w:p>
    <w:p w:rsidR="001C22FA" w:rsidRDefault="001C22FA" w:rsidP="00042463">
      <w:pPr>
        <w:shd w:val="clear" w:color="auto" w:fill="FFFFFF"/>
        <w:spacing w:line="274" w:lineRule="atLeast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</w:p>
    <w:p w:rsidR="001C22FA" w:rsidRDefault="001C22FA" w:rsidP="00042463">
      <w:pPr>
        <w:shd w:val="clear" w:color="auto" w:fill="FFFFFF"/>
        <w:spacing w:line="274" w:lineRule="atLeast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</w:p>
    <w:p w:rsidR="001C22FA" w:rsidRDefault="001C22FA" w:rsidP="00042463">
      <w:pPr>
        <w:shd w:val="clear" w:color="auto" w:fill="FFFFFF"/>
        <w:spacing w:line="274" w:lineRule="atLeast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</w:p>
    <w:p w:rsidR="001C22FA" w:rsidRDefault="001C22FA" w:rsidP="00042463">
      <w:pPr>
        <w:shd w:val="clear" w:color="auto" w:fill="FFFFFF"/>
        <w:spacing w:line="274" w:lineRule="atLeast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</w:p>
    <w:p w:rsidR="001C22FA" w:rsidRDefault="001C22FA" w:rsidP="00042463">
      <w:pPr>
        <w:shd w:val="clear" w:color="auto" w:fill="FFFFFF"/>
        <w:spacing w:line="274" w:lineRule="atLeast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</w:p>
    <w:p w:rsidR="001C22FA" w:rsidRDefault="001C22FA" w:rsidP="00042463">
      <w:pPr>
        <w:shd w:val="clear" w:color="auto" w:fill="FFFFFF"/>
        <w:spacing w:line="274" w:lineRule="atLeast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</w:p>
    <w:p w:rsidR="001C22FA" w:rsidRDefault="001C22FA" w:rsidP="00042463">
      <w:pPr>
        <w:shd w:val="clear" w:color="auto" w:fill="FFFFFF"/>
        <w:spacing w:line="274" w:lineRule="atLeast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</w:p>
    <w:p w:rsidR="001C22FA" w:rsidRDefault="001C22FA" w:rsidP="00042463">
      <w:pPr>
        <w:shd w:val="clear" w:color="auto" w:fill="FFFFFF"/>
        <w:spacing w:line="274" w:lineRule="atLeast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</w:p>
    <w:p w:rsidR="00042463" w:rsidRPr="00584A16" w:rsidRDefault="00042463" w:rsidP="00124E2B">
      <w:pPr>
        <w:shd w:val="clear" w:color="auto" w:fill="FFFFFF"/>
        <w:spacing w:line="274" w:lineRule="atLeast"/>
        <w:textAlignment w:val="baseline"/>
        <w:rPr>
          <w:spacing w:val="-1"/>
          <w:sz w:val="28"/>
          <w:szCs w:val="28"/>
        </w:rPr>
      </w:pPr>
      <w:r w:rsidRPr="00584A16">
        <w:rPr>
          <w:bCs/>
          <w:sz w:val="28"/>
          <w:szCs w:val="28"/>
          <w:bdr w:val="none" w:sz="0" w:space="0" w:color="auto" w:frame="1"/>
          <w:lang w:val="uk-UA"/>
        </w:rPr>
        <w:lastRenderedPageBreak/>
        <w:t xml:space="preserve">  </w:t>
      </w:r>
    </w:p>
    <w:p w:rsidR="00042463" w:rsidRPr="00584A16" w:rsidRDefault="00042463" w:rsidP="00042463">
      <w:pPr>
        <w:pStyle w:val="a6"/>
        <w:rPr>
          <w:rFonts w:ascii="Times New Roman" w:hAnsi="Times New Roman"/>
          <w:spacing w:val="-1"/>
          <w:sz w:val="28"/>
          <w:szCs w:val="28"/>
        </w:rPr>
      </w:pPr>
    </w:p>
    <w:p w:rsidR="00042463" w:rsidRPr="00584A16" w:rsidRDefault="00042463" w:rsidP="00042463">
      <w:pPr>
        <w:shd w:val="clear" w:color="auto" w:fill="FFFFFF"/>
        <w:spacing w:line="274" w:lineRule="atLeast"/>
        <w:ind w:firstLine="5954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  <w:r w:rsidRPr="00584A16">
        <w:rPr>
          <w:bCs/>
          <w:sz w:val="28"/>
          <w:szCs w:val="28"/>
          <w:bdr w:val="none" w:sz="0" w:space="0" w:color="auto" w:frame="1"/>
          <w:lang w:val="uk-UA"/>
        </w:rPr>
        <w:t xml:space="preserve">Додаток 2                                                                                                          </w:t>
      </w:r>
    </w:p>
    <w:p w:rsidR="00042463" w:rsidRPr="00584A16" w:rsidRDefault="00042463" w:rsidP="00042463">
      <w:pPr>
        <w:shd w:val="clear" w:color="auto" w:fill="FFFFFF"/>
        <w:spacing w:line="274" w:lineRule="atLeast"/>
        <w:ind w:firstLine="5954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  <w:r w:rsidRPr="00584A16">
        <w:rPr>
          <w:bCs/>
          <w:sz w:val="28"/>
          <w:szCs w:val="28"/>
          <w:bdr w:val="none" w:sz="0" w:space="0" w:color="auto" w:frame="1"/>
          <w:lang w:val="uk-UA"/>
        </w:rPr>
        <w:t xml:space="preserve">до рішення виконавчого </w:t>
      </w:r>
    </w:p>
    <w:p w:rsidR="00042463" w:rsidRPr="00584A16" w:rsidRDefault="00042463" w:rsidP="00042463">
      <w:pPr>
        <w:shd w:val="clear" w:color="auto" w:fill="FFFFFF"/>
        <w:spacing w:line="274" w:lineRule="atLeast"/>
        <w:ind w:firstLine="5954"/>
        <w:textAlignment w:val="baseline"/>
        <w:rPr>
          <w:bCs/>
          <w:sz w:val="28"/>
          <w:szCs w:val="28"/>
          <w:bdr w:val="none" w:sz="0" w:space="0" w:color="auto" w:frame="1"/>
          <w:lang w:val="uk-UA"/>
        </w:rPr>
      </w:pPr>
      <w:r w:rsidRPr="00584A16">
        <w:rPr>
          <w:bCs/>
          <w:sz w:val="28"/>
          <w:szCs w:val="28"/>
          <w:bdr w:val="none" w:sz="0" w:space="0" w:color="auto" w:frame="1"/>
          <w:lang w:val="uk-UA"/>
        </w:rPr>
        <w:t xml:space="preserve">комітету міської ради                                                                                                                                             </w:t>
      </w:r>
    </w:p>
    <w:p w:rsidR="00042463" w:rsidRPr="00584A16" w:rsidRDefault="00042463" w:rsidP="00042463">
      <w:pPr>
        <w:shd w:val="clear" w:color="auto" w:fill="FFFFFF"/>
        <w:spacing w:line="274" w:lineRule="atLeast"/>
        <w:ind w:firstLine="5954"/>
        <w:jc w:val="both"/>
        <w:textAlignment w:val="baseline"/>
        <w:rPr>
          <w:bCs/>
          <w:spacing w:val="-13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 27.09.2023</w:t>
      </w:r>
      <w:r w:rsidRPr="00584A16">
        <w:rPr>
          <w:color w:val="000000"/>
          <w:sz w:val="28"/>
          <w:szCs w:val="28"/>
          <w:lang w:val="uk-UA"/>
        </w:rPr>
        <w:t xml:space="preserve"> № </w:t>
      </w:r>
      <w:r>
        <w:rPr>
          <w:color w:val="000000"/>
          <w:sz w:val="28"/>
          <w:szCs w:val="28"/>
          <w:lang w:val="uk-UA"/>
        </w:rPr>
        <w:t>905</w:t>
      </w:r>
    </w:p>
    <w:p w:rsidR="00042463" w:rsidRDefault="00124E2B" w:rsidP="00042463">
      <w:pPr>
        <w:shd w:val="clear" w:color="auto" w:fill="FFFFFF"/>
        <w:jc w:val="center"/>
        <w:rPr>
          <w:bCs/>
          <w:spacing w:val="-13"/>
          <w:sz w:val="28"/>
          <w:szCs w:val="28"/>
          <w:lang w:val="uk-UA"/>
        </w:rPr>
      </w:pPr>
      <w:r>
        <w:rPr>
          <w:bCs/>
          <w:spacing w:val="-13"/>
          <w:sz w:val="28"/>
          <w:szCs w:val="28"/>
          <w:lang w:val="uk-UA"/>
        </w:rPr>
        <w:t xml:space="preserve">                    </w:t>
      </w:r>
    </w:p>
    <w:p w:rsidR="00124E2B" w:rsidRPr="00124E2B" w:rsidRDefault="00124E2B" w:rsidP="00124E2B">
      <w:pPr>
        <w:shd w:val="clear" w:color="auto" w:fill="FFFFFF"/>
        <w:jc w:val="center"/>
        <w:rPr>
          <w:bCs/>
          <w:spacing w:val="-13"/>
          <w:sz w:val="28"/>
          <w:szCs w:val="28"/>
          <w:lang w:val="uk-UA"/>
        </w:rPr>
      </w:pPr>
      <w:r>
        <w:rPr>
          <w:bCs/>
          <w:spacing w:val="-13"/>
          <w:sz w:val="28"/>
          <w:szCs w:val="28"/>
          <w:lang w:val="uk-UA"/>
        </w:rPr>
        <w:t xml:space="preserve">                                                                  </w:t>
      </w:r>
      <w:r w:rsidRPr="00124E2B">
        <w:rPr>
          <w:bCs/>
          <w:spacing w:val="-13"/>
          <w:sz w:val="28"/>
          <w:szCs w:val="28"/>
          <w:lang w:val="uk-UA"/>
        </w:rPr>
        <w:t>нова редакція</w:t>
      </w:r>
    </w:p>
    <w:p w:rsidR="00124E2B" w:rsidRPr="00124E2B" w:rsidRDefault="00124E2B" w:rsidP="00124E2B">
      <w:pPr>
        <w:shd w:val="clear" w:color="auto" w:fill="FFFFFF"/>
        <w:jc w:val="center"/>
        <w:rPr>
          <w:bCs/>
          <w:spacing w:val="-13"/>
          <w:sz w:val="28"/>
          <w:szCs w:val="28"/>
          <w:lang w:val="uk-UA"/>
        </w:rPr>
      </w:pPr>
      <w:r>
        <w:rPr>
          <w:bCs/>
          <w:spacing w:val="-13"/>
          <w:sz w:val="28"/>
          <w:szCs w:val="28"/>
          <w:lang w:val="uk-UA"/>
        </w:rPr>
        <w:t xml:space="preserve">                                                                                 </w:t>
      </w:r>
      <w:r w:rsidRPr="00124E2B">
        <w:rPr>
          <w:bCs/>
          <w:spacing w:val="-13"/>
          <w:sz w:val="28"/>
          <w:szCs w:val="28"/>
          <w:lang w:val="uk-UA"/>
        </w:rPr>
        <w:t xml:space="preserve">рішення </w:t>
      </w:r>
      <w:r>
        <w:rPr>
          <w:bCs/>
          <w:spacing w:val="-13"/>
          <w:sz w:val="28"/>
          <w:szCs w:val="28"/>
          <w:lang w:val="uk-UA"/>
        </w:rPr>
        <w:t>виконавчого</w:t>
      </w:r>
    </w:p>
    <w:p w:rsidR="00124E2B" w:rsidRDefault="00124E2B" w:rsidP="00124E2B">
      <w:pPr>
        <w:shd w:val="clear" w:color="auto" w:fill="FFFFFF"/>
        <w:jc w:val="center"/>
        <w:rPr>
          <w:bCs/>
          <w:spacing w:val="-13"/>
          <w:sz w:val="28"/>
          <w:szCs w:val="28"/>
          <w:lang w:val="uk-UA"/>
        </w:rPr>
      </w:pPr>
      <w:r>
        <w:rPr>
          <w:bCs/>
          <w:spacing w:val="-13"/>
          <w:sz w:val="28"/>
          <w:szCs w:val="28"/>
          <w:lang w:val="uk-UA"/>
        </w:rPr>
        <w:t xml:space="preserve">                                                                                  комітету  міської ради</w:t>
      </w:r>
    </w:p>
    <w:p w:rsidR="00124E2B" w:rsidRPr="00584A16" w:rsidRDefault="00124E2B" w:rsidP="00124E2B">
      <w:pPr>
        <w:shd w:val="clear" w:color="auto" w:fill="FFFFFF"/>
        <w:jc w:val="center"/>
        <w:rPr>
          <w:bCs/>
          <w:spacing w:val="-13"/>
          <w:sz w:val="28"/>
          <w:szCs w:val="28"/>
          <w:lang w:val="uk-UA"/>
        </w:rPr>
      </w:pPr>
      <w:r>
        <w:rPr>
          <w:bCs/>
          <w:spacing w:val="-13"/>
          <w:sz w:val="28"/>
          <w:szCs w:val="28"/>
          <w:lang w:val="uk-UA"/>
        </w:rPr>
        <w:t xml:space="preserve">                                                                                      </w:t>
      </w:r>
      <w:r w:rsidRPr="00124E2B">
        <w:rPr>
          <w:bCs/>
          <w:spacing w:val="-13"/>
          <w:sz w:val="28"/>
          <w:szCs w:val="28"/>
          <w:lang w:val="uk-UA"/>
        </w:rPr>
        <w:t xml:space="preserve">від </w:t>
      </w:r>
      <w:r>
        <w:rPr>
          <w:bCs/>
          <w:spacing w:val="-13"/>
          <w:sz w:val="28"/>
          <w:szCs w:val="28"/>
          <w:lang w:val="uk-UA"/>
        </w:rPr>
        <w:t>_________</w:t>
      </w:r>
      <w:r w:rsidRPr="00124E2B">
        <w:rPr>
          <w:bCs/>
          <w:spacing w:val="-13"/>
          <w:sz w:val="28"/>
          <w:szCs w:val="28"/>
          <w:lang w:val="uk-UA"/>
        </w:rPr>
        <w:t xml:space="preserve">  № </w:t>
      </w:r>
      <w:r>
        <w:rPr>
          <w:bCs/>
          <w:spacing w:val="-13"/>
          <w:sz w:val="28"/>
          <w:szCs w:val="28"/>
          <w:lang w:val="uk-UA"/>
        </w:rPr>
        <w:t>_____</w:t>
      </w:r>
    </w:p>
    <w:p w:rsidR="00042463" w:rsidRDefault="00042463" w:rsidP="00042463">
      <w:pPr>
        <w:jc w:val="center"/>
        <w:rPr>
          <w:sz w:val="28"/>
          <w:szCs w:val="28"/>
          <w:lang w:val="uk-UA"/>
        </w:rPr>
      </w:pPr>
    </w:p>
    <w:p w:rsidR="00042463" w:rsidRPr="00584A16" w:rsidRDefault="00042463" w:rsidP="00042463">
      <w:pPr>
        <w:jc w:val="center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ПОЛОЖЕННЯ</w:t>
      </w:r>
    </w:p>
    <w:p w:rsidR="00042463" w:rsidRDefault="00042463" w:rsidP="00042463">
      <w:pPr>
        <w:jc w:val="center"/>
        <w:rPr>
          <w:color w:val="000000"/>
          <w:sz w:val="28"/>
          <w:szCs w:val="28"/>
          <w:lang w:val="uk-UA"/>
        </w:rPr>
      </w:pPr>
      <w:r w:rsidRPr="00584A16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проведення конкурсу </w:t>
      </w:r>
      <w:r w:rsidRPr="00584A16">
        <w:rPr>
          <w:sz w:val="28"/>
          <w:szCs w:val="28"/>
          <w:lang w:val="uk-UA"/>
        </w:rPr>
        <w:t xml:space="preserve">з визначення аптечних закладів, яким буде здійснюватися </w:t>
      </w:r>
      <w:r w:rsidRPr="00584A16">
        <w:rPr>
          <w:color w:val="000000"/>
          <w:sz w:val="28"/>
          <w:szCs w:val="28"/>
          <w:lang w:val="uk-UA"/>
        </w:rPr>
        <w:t>відшкодування витрат на безоплатний та пільговий відпуск лікарських засобів пільговій категорії жителів Звягельської міської територіальної громади</w:t>
      </w:r>
    </w:p>
    <w:p w:rsidR="00042463" w:rsidRPr="00584A16" w:rsidRDefault="00042463" w:rsidP="00042463">
      <w:pPr>
        <w:jc w:val="center"/>
        <w:rPr>
          <w:sz w:val="28"/>
          <w:szCs w:val="28"/>
          <w:lang w:val="uk-UA"/>
        </w:rPr>
      </w:pPr>
    </w:p>
    <w:p w:rsidR="00042463" w:rsidRPr="00584A16" w:rsidRDefault="00042463" w:rsidP="00042463">
      <w:pPr>
        <w:jc w:val="center"/>
        <w:rPr>
          <w:b/>
          <w:sz w:val="28"/>
          <w:szCs w:val="28"/>
          <w:lang w:val="uk-UA"/>
        </w:rPr>
      </w:pPr>
      <w:r w:rsidRPr="00584A16">
        <w:rPr>
          <w:b/>
          <w:sz w:val="28"/>
          <w:szCs w:val="28"/>
          <w:lang w:val="uk-UA"/>
        </w:rPr>
        <w:t>1.</w:t>
      </w:r>
      <w:r w:rsidR="00124E2B">
        <w:rPr>
          <w:b/>
          <w:sz w:val="28"/>
          <w:szCs w:val="28"/>
          <w:lang w:val="uk-UA"/>
        </w:rPr>
        <w:t xml:space="preserve"> </w:t>
      </w:r>
      <w:r w:rsidRPr="00584A16">
        <w:rPr>
          <w:b/>
          <w:sz w:val="28"/>
          <w:szCs w:val="28"/>
          <w:lang w:val="uk-UA"/>
        </w:rPr>
        <w:t>Мета та об’єкт конкурсу</w:t>
      </w:r>
    </w:p>
    <w:p w:rsidR="00042463" w:rsidRPr="00584A16" w:rsidRDefault="00042463" w:rsidP="00042463">
      <w:pPr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ab/>
        <w:t xml:space="preserve">1.1.  Метою проведення конкурсу є визначення аптечних закладів, які запропонували найвигідніші пропозиції щодо забезпечення пільгових категорій </w:t>
      </w:r>
      <w:r w:rsidRPr="00584A16">
        <w:rPr>
          <w:color w:val="000000"/>
          <w:sz w:val="28"/>
          <w:szCs w:val="28"/>
          <w:lang w:val="uk-UA"/>
        </w:rPr>
        <w:t>жителів Звягельської міської територіальної громади лікарськими засобами безоплатно та на пільгових умовах.</w:t>
      </w:r>
    </w:p>
    <w:p w:rsidR="00042463" w:rsidRPr="00584A16" w:rsidRDefault="00042463" w:rsidP="00042463">
      <w:pPr>
        <w:ind w:firstLine="708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 xml:space="preserve">1.2. Об’єктом конкурсу є забезпечення </w:t>
      </w:r>
      <w:r w:rsidRPr="00584A16">
        <w:rPr>
          <w:color w:val="000000"/>
          <w:sz w:val="28"/>
          <w:szCs w:val="28"/>
          <w:lang w:val="uk-UA"/>
        </w:rPr>
        <w:t xml:space="preserve">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</w:t>
      </w:r>
      <w:r w:rsidRPr="00584A16">
        <w:rPr>
          <w:sz w:val="28"/>
          <w:szCs w:val="28"/>
          <w:lang w:val="uk-UA"/>
        </w:rPr>
        <w:t xml:space="preserve">жителям Звягельської міської територіальної громади. </w:t>
      </w:r>
    </w:p>
    <w:p w:rsidR="00042463" w:rsidRDefault="00042463" w:rsidP="00042463">
      <w:pPr>
        <w:jc w:val="center"/>
        <w:rPr>
          <w:b/>
          <w:sz w:val="28"/>
          <w:szCs w:val="28"/>
          <w:lang w:val="uk-UA"/>
        </w:rPr>
      </w:pPr>
    </w:p>
    <w:p w:rsidR="00042463" w:rsidRPr="00584A16" w:rsidRDefault="00042463" w:rsidP="00042463">
      <w:pPr>
        <w:jc w:val="center"/>
        <w:rPr>
          <w:b/>
          <w:sz w:val="28"/>
          <w:szCs w:val="28"/>
          <w:lang w:val="uk-UA"/>
        </w:rPr>
      </w:pPr>
      <w:r w:rsidRPr="00584A16">
        <w:rPr>
          <w:b/>
          <w:sz w:val="28"/>
          <w:szCs w:val="28"/>
          <w:lang w:val="uk-UA"/>
        </w:rPr>
        <w:t>2. Конкурсна комісія</w:t>
      </w:r>
    </w:p>
    <w:p w:rsidR="00042463" w:rsidRPr="00584A16" w:rsidRDefault="00042463" w:rsidP="00042463">
      <w:pPr>
        <w:ind w:firstLine="708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 xml:space="preserve">2.1. Для організації та проведення конкурсу на визначення аптечних закладів, яким буде здійснюватися </w:t>
      </w:r>
      <w:r w:rsidRPr="00584A16">
        <w:rPr>
          <w:color w:val="000000"/>
          <w:sz w:val="28"/>
          <w:szCs w:val="28"/>
          <w:lang w:val="uk-UA"/>
        </w:rPr>
        <w:t xml:space="preserve">відшкодування витрат на забезпечення 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</w:t>
      </w:r>
      <w:r w:rsidRPr="00584A16">
        <w:rPr>
          <w:sz w:val="28"/>
          <w:szCs w:val="28"/>
          <w:lang w:val="uk-UA"/>
        </w:rPr>
        <w:t>жителям Звягельської міської територіальної громади розпорядженням міського голови створюється конкурсна комісія та затверджується її персональний склад.</w:t>
      </w:r>
    </w:p>
    <w:p w:rsidR="00042463" w:rsidRPr="00584A16" w:rsidRDefault="00042463" w:rsidP="00042463">
      <w:pPr>
        <w:ind w:firstLine="708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2.2. До складу конкурсної комісії входять:</w:t>
      </w:r>
    </w:p>
    <w:p w:rsidR="00042463" w:rsidRPr="00584A16" w:rsidRDefault="00042463" w:rsidP="00042463">
      <w:pPr>
        <w:ind w:firstLine="708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- профільний заступник міського голови</w:t>
      </w:r>
    </w:p>
    <w:p w:rsidR="00042463" w:rsidRPr="00584A16" w:rsidRDefault="00042463" w:rsidP="00042463">
      <w:pPr>
        <w:ind w:firstLine="708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- начальник відділу з питань охорони здоров’я та медичного забезпечення міської ради</w:t>
      </w:r>
    </w:p>
    <w:p w:rsidR="00042463" w:rsidRPr="00584A16" w:rsidRDefault="00042463" w:rsidP="00042463">
      <w:pPr>
        <w:ind w:firstLine="708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 xml:space="preserve">- начальник фінансового управління міської ради </w:t>
      </w:r>
    </w:p>
    <w:p w:rsidR="00042463" w:rsidRPr="00584A16" w:rsidRDefault="00042463" w:rsidP="00042463">
      <w:pPr>
        <w:ind w:firstLine="708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 xml:space="preserve">- начальник юридичного відділу міської ради </w:t>
      </w:r>
    </w:p>
    <w:p w:rsidR="00042463" w:rsidRPr="00584A16" w:rsidRDefault="00042463" w:rsidP="00042463">
      <w:pPr>
        <w:ind w:firstLine="708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- голова постійної комісії міської ради з питань соціальної політики, охорони здоров’я, освіти, культури та спорту</w:t>
      </w:r>
    </w:p>
    <w:p w:rsidR="00042463" w:rsidRPr="00584A16" w:rsidRDefault="00042463" w:rsidP="00042463">
      <w:pPr>
        <w:ind w:firstLine="708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lastRenderedPageBreak/>
        <w:t>- головний спеціаліст відділу з питань охорони здоров’я та медичного забезпечення міської ради</w:t>
      </w:r>
    </w:p>
    <w:p w:rsidR="00042463" w:rsidRPr="00584A16" w:rsidRDefault="00042463" w:rsidP="00042463">
      <w:pPr>
        <w:ind w:firstLine="708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- керівники закладів охорони здоров’я, які здійснюють призначення та виписування рецептів для безоплатного або пільгового відпуску лікарських засобів</w:t>
      </w:r>
    </w:p>
    <w:p w:rsidR="00042463" w:rsidRPr="00584A16" w:rsidRDefault="00042463" w:rsidP="00042463">
      <w:pPr>
        <w:ind w:firstLine="708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- головні бухгалтери закладів охорони здоров’я, які здійснюють призначення та виписування рецептів для безоплатного або пільгового відпуску лікарських засобів</w:t>
      </w:r>
    </w:p>
    <w:p w:rsidR="00042463" w:rsidRPr="00584A16" w:rsidRDefault="00042463" w:rsidP="00042463">
      <w:pPr>
        <w:ind w:firstLine="708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2.3. Основні  функції конкурсної комісії:</w:t>
      </w:r>
    </w:p>
    <w:p w:rsidR="00042463" w:rsidRPr="00584A16" w:rsidRDefault="00042463" w:rsidP="00042463">
      <w:pPr>
        <w:ind w:firstLine="708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2.3.1. Підготовка до проведення конкурсу (оприлюднення оголошення про проведення конкурсу, прийняття документів від претендентів, які бажають взяти участь в конкурсі, перевірка поданих документів на відповідність установленим вимогам).</w:t>
      </w:r>
    </w:p>
    <w:p w:rsidR="00042463" w:rsidRPr="00584A16" w:rsidRDefault="00042463" w:rsidP="00042463">
      <w:pPr>
        <w:ind w:firstLine="708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2.3.2. Визначає умови та термін проведення конкурсу.</w:t>
      </w:r>
    </w:p>
    <w:p w:rsidR="00042463" w:rsidRPr="00584A16" w:rsidRDefault="00042463" w:rsidP="00042463">
      <w:pPr>
        <w:ind w:firstLine="708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2.3.3. Розглядає конкурсні пропозиції.</w:t>
      </w:r>
    </w:p>
    <w:p w:rsidR="00042463" w:rsidRPr="00584A16" w:rsidRDefault="00042463" w:rsidP="00042463">
      <w:pPr>
        <w:ind w:firstLine="708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2.3.4. Приймає рішення про допуск претендентів  до участі в конкурсі.</w:t>
      </w:r>
    </w:p>
    <w:p w:rsidR="00042463" w:rsidRPr="00584A16" w:rsidRDefault="00042463" w:rsidP="00042463">
      <w:pPr>
        <w:ind w:firstLine="708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2.3.5.Визначає переможця конкурсу.</w:t>
      </w:r>
    </w:p>
    <w:p w:rsidR="00042463" w:rsidRPr="00584A16" w:rsidRDefault="00042463" w:rsidP="00042463">
      <w:pPr>
        <w:ind w:firstLine="708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2.3.6. Оприлюднює результати конкурсу.</w:t>
      </w:r>
    </w:p>
    <w:p w:rsidR="00042463" w:rsidRPr="00584A16" w:rsidRDefault="00042463" w:rsidP="00042463">
      <w:pPr>
        <w:ind w:firstLine="708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2.4. Керує діяльністю конкурсної комісії голова, який в межах своєї компетенції:</w:t>
      </w:r>
    </w:p>
    <w:p w:rsidR="00042463" w:rsidRPr="00584A16" w:rsidRDefault="00042463" w:rsidP="00042463">
      <w:pPr>
        <w:ind w:firstLine="708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2.4.1. Скликає конкурсну комісію.</w:t>
      </w:r>
    </w:p>
    <w:p w:rsidR="00042463" w:rsidRPr="00584A16" w:rsidRDefault="00042463" w:rsidP="00042463">
      <w:pPr>
        <w:ind w:firstLine="708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2.4.2. Головує на засіданнях.</w:t>
      </w:r>
    </w:p>
    <w:p w:rsidR="00042463" w:rsidRPr="00584A16" w:rsidRDefault="00042463" w:rsidP="00042463">
      <w:pPr>
        <w:ind w:firstLine="708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2.4.3. У разі необхідності залучає до роботи комісії експертів та консультантів.</w:t>
      </w:r>
    </w:p>
    <w:p w:rsidR="00042463" w:rsidRPr="00584A16" w:rsidRDefault="00042463" w:rsidP="00042463">
      <w:pPr>
        <w:ind w:firstLine="708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2.5. Секретар конкурсної комісії:</w:t>
      </w:r>
    </w:p>
    <w:p w:rsidR="00042463" w:rsidRPr="00584A16" w:rsidRDefault="00042463" w:rsidP="00042463">
      <w:pPr>
        <w:ind w:firstLine="708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2.5.1. Повідомляє членів комісії про засідання.</w:t>
      </w:r>
    </w:p>
    <w:p w:rsidR="00042463" w:rsidRPr="00584A16" w:rsidRDefault="00042463" w:rsidP="00042463">
      <w:pPr>
        <w:ind w:firstLine="708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2.5.2. Здійснює ведення протоколів засідання конкурсної комісії.</w:t>
      </w:r>
    </w:p>
    <w:p w:rsidR="00042463" w:rsidRPr="00584A16" w:rsidRDefault="00042463" w:rsidP="00042463">
      <w:pPr>
        <w:ind w:firstLine="708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2.5.3. За дорученням голови виконує іншу організаційну роботу.</w:t>
      </w:r>
    </w:p>
    <w:p w:rsidR="00042463" w:rsidRPr="00584A16" w:rsidRDefault="00042463" w:rsidP="00042463">
      <w:pPr>
        <w:ind w:firstLine="708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 xml:space="preserve">2.6. Засідання конкурсної комісії вважається правомочним  у разі присутності половини від загального складу. </w:t>
      </w:r>
    </w:p>
    <w:p w:rsidR="00042463" w:rsidRPr="00584A16" w:rsidRDefault="00042463" w:rsidP="00042463">
      <w:pPr>
        <w:ind w:firstLine="708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2.7. Рішення конкурсної комісії приймається більшістю голосів членів конкурсної комісії</w:t>
      </w:r>
      <w:r>
        <w:rPr>
          <w:sz w:val="28"/>
          <w:szCs w:val="28"/>
          <w:lang w:val="uk-UA"/>
        </w:rPr>
        <w:t xml:space="preserve"> та оформлюється протоколом.</w:t>
      </w:r>
      <w:r w:rsidRPr="00584A16">
        <w:rPr>
          <w:sz w:val="28"/>
          <w:szCs w:val="28"/>
          <w:lang w:val="uk-UA"/>
        </w:rPr>
        <w:t xml:space="preserve"> У разі рівного розподілу голосів вирішальним є голос голови конкурсної комісії.</w:t>
      </w:r>
    </w:p>
    <w:p w:rsidR="00042463" w:rsidRDefault="00042463" w:rsidP="00042463">
      <w:pPr>
        <w:jc w:val="center"/>
        <w:rPr>
          <w:b/>
          <w:sz w:val="28"/>
          <w:szCs w:val="28"/>
          <w:lang w:val="uk-UA"/>
        </w:rPr>
      </w:pPr>
    </w:p>
    <w:p w:rsidR="00042463" w:rsidRPr="00584A16" w:rsidRDefault="00042463" w:rsidP="00042463">
      <w:pPr>
        <w:jc w:val="center"/>
        <w:rPr>
          <w:b/>
          <w:sz w:val="28"/>
          <w:szCs w:val="28"/>
        </w:rPr>
      </w:pPr>
      <w:r w:rsidRPr="00584A16">
        <w:rPr>
          <w:b/>
          <w:sz w:val="28"/>
          <w:szCs w:val="28"/>
          <w:lang w:val="uk-UA"/>
        </w:rPr>
        <w:t>3. Вимоги до претендентів для участі у конкурсі</w:t>
      </w:r>
    </w:p>
    <w:p w:rsidR="00042463" w:rsidRPr="00584A16" w:rsidRDefault="00042463" w:rsidP="00042463">
      <w:pPr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</w:rPr>
        <w:tab/>
      </w:r>
      <w:r w:rsidRPr="00584A16">
        <w:rPr>
          <w:sz w:val="28"/>
          <w:szCs w:val="28"/>
          <w:lang w:val="uk-UA"/>
        </w:rPr>
        <w:t>3.1. Наявність у надавачів послуг відповідної ліцензії на всі лікарські засоби та вироби медичного призначення, зокрема:</w:t>
      </w:r>
    </w:p>
    <w:p w:rsidR="00042463" w:rsidRPr="00584A16" w:rsidRDefault="00042463" w:rsidP="00042463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- з роздрібної торгівлі лікарськими засобами та з придбання, зберігання, перевезення, реалізація (відпуск), знищення, використання наркотичних засобів (списку 1 таблиці II та списку 1 таблиці III) , психотропних речовин (списку 2 таблиці II та списку 2 таблиці ІII) , прекурсорів (списку 2 та списку 1 таблиці ІV) «Переліку наркотичних засобів, психотропних речовин і прекурсорів», завірених підприємством у встановленому порядку або посилання про їх наявність на сайт органу ліцензування;</w:t>
      </w:r>
    </w:p>
    <w:p w:rsidR="00042463" w:rsidRPr="00584A16" w:rsidRDefault="00042463" w:rsidP="00042463">
      <w:pPr>
        <w:ind w:firstLine="709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- з роздрібної торгівлі лікарськими засобами.</w:t>
      </w:r>
    </w:p>
    <w:p w:rsidR="00042463" w:rsidRPr="00584A16" w:rsidRDefault="00042463" w:rsidP="00042463">
      <w:pPr>
        <w:ind w:firstLine="567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lastRenderedPageBreak/>
        <w:t xml:space="preserve">3.2. Граничні постачальницько-збутові надбавки на лікарські засоби і вироби медичного призначення (крім наркотичних, психотропних лікарських засобів, прекурсорів та медичних газів) мають становити не вище ніж 10 відсотків оптово-відпускної ціни та граничні торговельні (роздрібні) надбавки не вище 10 відсотків закупівельної ціни. </w:t>
      </w:r>
    </w:p>
    <w:p w:rsidR="00042463" w:rsidRPr="00584A16" w:rsidRDefault="00042463" w:rsidP="00042463">
      <w:pPr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ab/>
        <w:t xml:space="preserve">3.3. Наявність та забезпечення належних умов зберігання лікарських засобів та виробів медичного призначення. </w:t>
      </w:r>
    </w:p>
    <w:p w:rsidR="00042463" w:rsidRPr="00584A16" w:rsidRDefault="00042463" w:rsidP="00042463">
      <w:pPr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</w:rPr>
        <w:tab/>
      </w:r>
      <w:r w:rsidRPr="00584A16">
        <w:rPr>
          <w:sz w:val="28"/>
          <w:szCs w:val="28"/>
          <w:lang w:val="uk-UA"/>
        </w:rPr>
        <w:t xml:space="preserve">3.4. Наявність мережі аптечних установ у претендентів для участі у конкурсі. </w:t>
      </w:r>
    </w:p>
    <w:p w:rsidR="00042463" w:rsidRPr="00584A16" w:rsidRDefault="00042463" w:rsidP="00042463">
      <w:pPr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</w:rPr>
        <w:tab/>
      </w:r>
      <w:r w:rsidRPr="00584A16">
        <w:rPr>
          <w:sz w:val="28"/>
          <w:szCs w:val="28"/>
          <w:lang w:val="uk-UA"/>
        </w:rPr>
        <w:t xml:space="preserve">3.5. Відповідальний рівень кваліфікації персоналу претендентів для участі у конкурсі. </w:t>
      </w:r>
    </w:p>
    <w:p w:rsidR="00042463" w:rsidRDefault="00042463" w:rsidP="00042463">
      <w:pPr>
        <w:jc w:val="center"/>
        <w:rPr>
          <w:b/>
          <w:sz w:val="28"/>
          <w:szCs w:val="28"/>
          <w:lang w:val="uk-UA"/>
        </w:rPr>
      </w:pPr>
    </w:p>
    <w:p w:rsidR="00042463" w:rsidRPr="00584A16" w:rsidRDefault="00042463" w:rsidP="00042463">
      <w:pPr>
        <w:jc w:val="center"/>
        <w:rPr>
          <w:b/>
          <w:sz w:val="28"/>
          <w:szCs w:val="28"/>
          <w:lang w:val="uk-UA"/>
        </w:rPr>
      </w:pPr>
      <w:r w:rsidRPr="00584A16">
        <w:rPr>
          <w:b/>
          <w:sz w:val="28"/>
          <w:szCs w:val="28"/>
          <w:lang w:val="uk-UA"/>
        </w:rPr>
        <w:t>4. Підготовка до проведення конкурсу</w:t>
      </w:r>
    </w:p>
    <w:p w:rsidR="00042463" w:rsidRPr="00584A16" w:rsidRDefault="00042463" w:rsidP="00042463">
      <w:pPr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</w:rPr>
        <w:tab/>
      </w:r>
      <w:r w:rsidRPr="00584A16">
        <w:rPr>
          <w:sz w:val="28"/>
          <w:szCs w:val="28"/>
          <w:lang w:val="uk-UA"/>
        </w:rPr>
        <w:t xml:space="preserve">4.1. Інформація про проведення конкурсу на визначення аптечних закладів, які будуть надавати відповідні пільги має містити: </w:t>
      </w:r>
    </w:p>
    <w:p w:rsidR="00042463" w:rsidRPr="00584A16" w:rsidRDefault="00042463" w:rsidP="00042463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 xml:space="preserve">дату, час і місце проведення конкурсу;  </w:t>
      </w:r>
    </w:p>
    <w:p w:rsidR="00042463" w:rsidRPr="00584A16" w:rsidRDefault="00042463" w:rsidP="00042463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кінцевий термін подання документів;</w:t>
      </w:r>
    </w:p>
    <w:p w:rsidR="00042463" w:rsidRPr="00584A16" w:rsidRDefault="00042463" w:rsidP="00042463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 xml:space="preserve">перелік документів, які надаються на розгляд Комісії; </w:t>
      </w:r>
    </w:p>
    <w:p w:rsidR="00042463" w:rsidRPr="00584A16" w:rsidRDefault="00042463" w:rsidP="00042463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 xml:space="preserve">місцезнаходження Комісії, контактні телефони. </w:t>
      </w:r>
    </w:p>
    <w:p w:rsidR="00042463" w:rsidRPr="00584A16" w:rsidRDefault="00042463" w:rsidP="00042463">
      <w:pPr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ab/>
        <w:t xml:space="preserve">4.2. Інформація про проведення конкурсу публікується в засобах масової інформації та на офіційному веб-ресурсі міської ради не пізніше ніж за 10 днів до оголошення дати проведення конкурсу. </w:t>
      </w:r>
    </w:p>
    <w:p w:rsidR="00042463" w:rsidRPr="00584A16" w:rsidRDefault="00042463" w:rsidP="00042463">
      <w:pPr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ab/>
        <w:t xml:space="preserve">4.3. Претенденти подають у відділ з питань охорони здоров’я та медичного забезпечення міської ради наступні документи: </w:t>
      </w:r>
    </w:p>
    <w:p w:rsidR="00042463" w:rsidRPr="00584A16" w:rsidRDefault="00042463" w:rsidP="00042463">
      <w:pPr>
        <w:numPr>
          <w:ilvl w:val="0"/>
          <w:numId w:val="1"/>
        </w:numPr>
        <w:ind w:left="709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 xml:space="preserve">заяву на участь у конкурсі,  завірену печаткою суб’єкта господарювання; </w:t>
      </w:r>
    </w:p>
    <w:p w:rsidR="00042463" w:rsidRPr="00584A16" w:rsidRDefault="00042463" w:rsidP="00042463">
      <w:pPr>
        <w:numPr>
          <w:ilvl w:val="0"/>
          <w:numId w:val="1"/>
        </w:numPr>
        <w:ind w:left="709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копію статуту, засвідчену підписом керівника, що скріплена печаткою, за наявності;</w:t>
      </w:r>
    </w:p>
    <w:p w:rsidR="00042463" w:rsidRPr="00584A16" w:rsidRDefault="00042463" w:rsidP="00042463">
      <w:pPr>
        <w:numPr>
          <w:ilvl w:val="0"/>
          <w:numId w:val="1"/>
        </w:numPr>
        <w:shd w:val="clear" w:color="auto" w:fill="FFFFFF"/>
        <w:ind w:left="709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довідку, яка містить відомості про учасника:</w:t>
      </w:r>
    </w:p>
    <w:p w:rsidR="00042463" w:rsidRPr="00584A16" w:rsidRDefault="00042463" w:rsidP="00042463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 xml:space="preserve">    - реквізити (адреса – юридична та фактична, телефони для контактів);</w:t>
      </w:r>
    </w:p>
    <w:p w:rsidR="00042463" w:rsidRPr="00584A16" w:rsidRDefault="00042463" w:rsidP="00042463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 xml:space="preserve">    - керівник, уповноважений представник;</w:t>
      </w:r>
    </w:p>
    <w:p w:rsidR="00042463" w:rsidRPr="00584A16" w:rsidRDefault="00042463" w:rsidP="00042463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 xml:space="preserve">    - відомості про мережу та функціонування структурних підрозділів на території Звягельської міської територіальної громади із зазначенням адрес розташування, графіку роботи аптек/апт</w:t>
      </w:r>
      <w:r>
        <w:rPr>
          <w:sz w:val="28"/>
          <w:szCs w:val="28"/>
          <w:lang w:val="uk-UA"/>
        </w:rPr>
        <w:t>ечних пунктів в довільній формі;</w:t>
      </w:r>
    </w:p>
    <w:p w:rsidR="00042463" w:rsidRPr="00584A16" w:rsidRDefault="00042463" w:rsidP="00042463">
      <w:pPr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копію витягу з реєстру платників податку;</w:t>
      </w:r>
    </w:p>
    <w:p w:rsidR="00042463" w:rsidRPr="00584A16" w:rsidRDefault="00042463" w:rsidP="00042463">
      <w:pPr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копію виписки (витягу) з Єдиного державного реєстру юридичних осіб та фізичних осіб-підприємців;</w:t>
      </w:r>
    </w:p>
    <w:p w:rsidR="00042463" w:rsidRPr="00584A16" w:rsidRDefault="00042463" w:rsidP="00042463">
      <w:pPr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 xml:space="preserve">копію ліцензії на роздрібну торгівлю лікарськими  засобами; </w:t>
      </w:r>
    </w:p>
    <w:p w:rsidR="00042463" w:rsidRPr="00584A16" w:rsidRDefault="00042463" w:rsidP="00042463">
      <w:pPr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копію ліцензії на придбання, зберігання, перевезення, реалізацію</w:t>
      </w:r>
      <w:r w:rsidRPr="00584A16">
        <w:rPr>
          <w:sz w:val="28"/>
          <w:szCs w:val="28"/>
        </w:rPr>
        <w:t xml:space="preserve"> </w:t>
      </w:r>
      <w:r w:rsidRPr="00584A16">
        <w:rPr>
          <w:sz w:val="28"/>
          <w:szCs w:val="28"/>
          <w:lang w:val="uk-UA"/>
        </w:rPr>
        <w:t>(відпуск), наркотичних засобів, психотропних речовин та прекурсорів;</w:t>
      </w:r>
    </w:p>
    <w:p w:rsidR="00042463" w:rsidRPr="00584A16" w:rsidRDefault="00042463" w:rsidP="00042463">
      <w:pPr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відомості про кваліфікацію персоналу;</w:t>
      </w:r>
    </w:p>
    <w:p w:rsidR="00042463" w:rsidRPr="00584A16" w:rsidRDefault="00042463" w:rsidP="00042463">
      <w:pPr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довідку про банківські реквізити;</w:t>
      </w:r>
    </w:p>
    <w:p w:rsidR="00042463" w:rsidRPr="00584A16" w:rsidRDefault="00042463" w:rsidP="00042463">
      <w:pPr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відомості про умови зберігання лікарських засобів та виробів медичного призначення;</w:t>
      </w:r>
    </w:p>
    <w:p w:rsidR="00042463" w:rsidRPr="00584A16" w:rsidRDefault="00042463" w:rsidP="00042463">
      <w:pPr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баланс та звіт про фінансові результати станом на останню звітну дату;</w:t>
      </w:r>
    </w:p>
    <w:p w:rsidR="00042463" w:rsidRPr="00584A16" w:rsidRDefault="00042463" w:rsidP="00042463">
      <w:pPr>
        <w:numPr>
          <w:ilvl w:val="0"/>
          <w:numId w:val="2"/>
        </w:numPr>
        <w:shd w:val="clear" w:color="auto" w:fill="FFFFFF"/>
        <w:ind w:left="0" w:firstLine="284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lastRenderedPageBreak/>
        <w:t>гарантійний лист про дотримання граничних торговельних (роздрібних) надбавок при формуванні ціни на лікарські засоби відповідно до постанови Кабінету Міністрів України від 17.10.2008 № 955 «Про заходи щодо стабілізації цін на лікарські засоби».</w:t>
      </w:r>
    </w:p>
    <w:p w:rsidR="00042463" w:rsidRPr="00584A16" w:rsidRDefault="00042463" w:rsidP="00042463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4.4. До участі в конкурсі не допускаються суб’єкти господарювання, які:</w:t>
      </w:r>
    </w:p>
    <w:p w:rsidR="00042463" w:rsidRPr="00584A16" w:rsidRDefault="00042463" w:rsidP="00042463">
      <w:pPr>
        <w:numPr>
          <w:ilvl w:val="0"/>
          <w:numId w:val="2"/>
        </w:numPr>
        <w:shd w:val="clear" w:color="auto" w:fill="FFFFFF"/>
        <w:ind w:left="284" w:firstLine="0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визнані банкрутами;</w:t>
      </w:r>
    </w:p>
    <w:p w:rsidR="00042463" w:rsidRPr="00584A16" w:rsidRDefault="00042463" w:rsidP="00042463">
      <w:pPr>
        <w:numPr>
          <w:ilvl w:val="0"/>
          <w:numId w:val="2"/>
        </w:numPr>
        <w:shd w:val="clear" w:color="auto" w:fill="FFFFFF"/>
        <w:ind w:left="284" w:firstLine="0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щодо яких порушено справу про банкрутство;</w:t>
      </w:r>
    </w:p>
    <w:p w:rsidR="00042463" w:rsidRPr="00584A16" w:rsidRDefault="00042463" w:rsidP="00042463">
      <w:pPr>
        <w:numPr>
          <w:ilvl w:val="0"/>
          <w:numId w:val="2"/>
        </w:numPr>
        <w:shd w:val="clear" w:color="auto" w:fill="FFFFFF"/>
        <w:ind w:left="284" w:firstLine="0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перебувають в стаді припинення діяльності;</w:t>
      </w:r>
    </w:p>
    <w:p w:rsidR="00042463" w:rsidRPr="00584A16" w:rsidRDefault="00042463" w:rsidP="00042463">
      <w:pPr>
        <w:numPr>
          <w:ilvl w:val="0"/>
          <w:numId w:val="2"/>
        </w:numPr>
        <w:shd w:val="clear" w:color="auto" w:fill="FFFFFF"/>
        <w:ind w:left="284" w:firstLine="0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подали на конкурс неналежним чином оформлені документи, або документи, що містять недостовірну інформацію.</w:t>
      </w:r>
    </w:p>
    <w:p w:rsidR="00042463" w:rsidRPr="00584A16" w:rsidRDefault="00042463" w:rsidP="00042463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4.5. Документи, які надійшли після закінчення встановленого терміну подання документів або документи, які подані не в повному обсязі, не розглядаються.</w:t>
      </w:r>
    </w:p>
    <w:p w:rsidR="00042463" w:rsidRPr="00584A16" w:rsidRDefault="00042463" w:rsidP="00042463">
      <w:pPr>
        <w:jc w:val="center"/>
        <w:rPr>
          <w:b/>
          <w:sz w:val="28"/>
          <w:szCs w:val="28"/>
          <w:lang w:val="uk-UA"/>
        </w:rPr>
      </w:pPr>
      <w:r w:rsidRPr="00584A16">
        <w:rPr>
          <w:b/>
          <w:sz w:val="28"/>
          <w:szCs w:val="28"/>
          <w:lang w:val="uk-UA"/>
        </w:rPr>
        <w:t>5. Порядок проведення конкурсу</w:t>
      </w:r>
    </w:p>
    <w:p w:rsidR="00042463" w:rsidRPr="00584A16" w:rsidRDefault="00042463" w:rsidP="00042463">
      <w:pPr>
        <w:shd w:val="clear" w:color="auto" w:fill="FFFFFF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</w:rPr>
        <w:tab/>
      </w:r>
      <w:r w:rsidRPr="00584A16">
        <w:rPr>
          <w:sz w:val="28"/>
          <w:szCs w:val="28"/>
          <w:lang w:val="uk-UA"/>
        </w:rPr>
        <w:t xml:space="preserve">5.1. </w:t>
      </w:r>
      <w:r>
        <w:rPr>
          <w:sz w:val="28"/>
          <w:szCs w:val="28"/>
          <w:lang w:val="uk-UA"/>
        </w:rPr>
        <w:t>Документи учасника к</w:t>
      </w:r>
      <w:r w:rsidRPr="00584A16">
        <w:rPr>
          <w:sz w:val="28"/>
          <w:szCs w:val="28"/>
          <w:lang w:val="uk-UA"/>
        </w:rPr>
        <w:t>онкурс</w:t>
      </w:r>
      <w:r>
        <w:rPr>
          <w:sz w:val="28"/>
          <w:szCs w:val="28"/>
          <w:lang w:val="uk-UA"/>
        </w:rPr>
        <w:t>у</w:t>
      </w:r>
      <w:r w:rsidRPr="00584A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подаються в запечатаному конвертіё. </w:t>
      </w:r>
      <w:r w:rsidRPr="00584A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Окремо п</w:t>
      </w:r>
      <w:r w:rsidRPr="00584A16">
        <w:rPr>
          <w:sz w:val="28"/>
          <w:szCs w:val="28"/>
          <w:lang w:val="uk-UA"/>
        </w:rPr>
        <w:t xml:space="preserve">одається заява, в якій зазначається назва учасника, адреса, </w:t>
      </w:r>
      <w:r>
        <w:rPr>
          <w:sz w:val="28"/>
          <w:szCs w:val="28"/>
          <w:lang w:val="uk-UA"/>
        </w:rPr>
        <w:t>контактні дані</w:t>
      </w:r>
      <w:r w:rsidRPr="00584A16">
        <w:rPr>
          <w:sz w:val="28"/>
          <w:szCs w:val="28"/>
          <w:lang w:val="uk-UA"/>
        </w:rPr>
        <w:t>.</w:t>
      </w:r>
    </w:p>
    <w:p w:rsidR="00042463" w:rsidRPr="00584A16" w:rsidRDefault="00042463" w:rsidP="00042463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5.2. На засідання конкурсної комісії в день проведення конкурсу запрошуються всі претенденти. У разі неприбуття на засідання конкурсної комісії уповноваженого представника учасника конкурсу, розкриття конверта з документами може проводитися без його присутності.</w:t>
      </w:r>
    </w:p>
    <w:p w:rsidR="00042463" w:rsidRPr="00584A16" w:rsidRDefault="00042463" w:rsidP="00042463">
      <w:pPr>
        <w:ind w:firstLine="709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 xml:space="preserve">5.3. Засідання комісії вважається правомірним, якщо на ньому присутні не менше ніж 2/3 його складу. </w:t>
      </w:r>
    </w:p>
    <w:p w:rsidR="00042463" w:rsidRPr="00584A16" w:rsidRDefault="00042463" w:rsidP="00042463">
      <w:pPr>
        <w:ind w:firstLine="709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 xml:space="preserve">5.2. При відборі переможця конкурсу на відпуск ліків за безоплатними рецептами лікарів врахувати вимоги пп.1, 2 постанови Кабінету Міністрів України від 17.10.2008 № 955 «Про заходи щодо стабілізації цін на лікарські засоби і вироби медичного призначення», які передбачають, що лікарські засоби і вироби медичного призначення (крім наркотичних, психотропних лікарських засобів, прекурсорів та медичних газів), граничні постачальницько-збутові надбавки мають становити не вище ніж 10 відсотків оптово-відпускної ціни та граничні торговельні (роздрібні) надбавки не вище 10 відсотків закупівельної ціни. </w:t>
      </w:r>
    </w:p>
    <w:p w:rsidR="00042463" w:rsidRPr="00584A16" w:rsidRDefault="00042463" w:rsidP="00042463">
      <w:pPr>
        <w:ind w:firstLine="567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 xml:space="preserve">5.3. Рішення комісії приймається шляхом голосування. </w:t>
      </w:r>
    </w:p>
    <w:p w:rsidR="00042463" w:rsidRPr="00584A16" w:rsidRDefault="00042463" w:rsidP="00042463">
      <w:pPr>
        <w:ind w:firstLine="567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 xml:space="preserve">5.4. Результати конкурсу оформляються протоколом. </w:t>
      </w:r>
    </w:p>
    <w:p w:rsidR="00042463" w:rsidRPr="00584A16" w:rsidRDefault="00042463" w:rsidP="00042463">
      <w:pPr>
        <w:ind w:firstLine="567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5.5. Відомості підсумків голосування додаються до протоколу.</w:t>
      </w:r>
    </w:p>
    <w:p w:rsidR="00042463" w:rsidRDefault="00042463" w:rsidP="00042463">
      <w:pPr>
        <w:ind w:firstLine="567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 xml:space="preserve">5.6. Протокол підписують усі присутні на засіданні члени комісії. </w:t>
      </w:r>
    </w:p>
    <w:p w:rsidR="00C21544" w:rsidRPr="00584A16" w:rsidRDefault="00C21544" w:rsidP="0004246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5.7. </w:t>
      </w:r>
      <w:r w:rsidRPr="00C21544">
        <w:rPr>
          <w:sz w:val="28"/>
          <w:szCs w:val="28"/>
          <w:lang w:val="uk-UA"/>
        </w:rPr>
        <w:t xml:space="preserve">Конкурс з визначення аптечних закладів, яким буде здійснюватися відшкодування витрат на безоплатний та пільговий відпуск лікарських засобів пільговій категорії жителів Звягельської міської територіальної громади проводиться </w:t>
      </w:r>
      <w:r w:rsidR="00605BAC">
        <w:rPr>
          <w:sz w:val="28"/>
          <w:szCs w:val="28"/>
          <w:lang w:val="uk-UA"/>
        </w:rPr>
        <w:t>один раз на три роки, або за потреби</w:t>
      </w:r>
      <w:r w:rsidRPr="00C21544">
        <w:rPr>
          <w:sz w:val="28"/>
          <w:szCs w:val="28"/>
          <w:lang w:val="uk-UA"/>
        </w:rPr>
        <w:t>.</w:t>
      </w:r>
    </w:p>
    <w:p w:rsidR="00042463" w:rsidRDefault="00042463" w:rsidP="00042463">
      <w:pPr>
        <w:jc w:val="center"/>
        <w:rPr>
          <w:b/>
          <w:sz w:val="28"/>
          <w:szCs w:val="28"/>
          <w:lang w:val="uk-UA"/>
        </w:rPr>
      </w:pPr>
    </w:p>
    <w:p w:rsidR="00042463" w:rsidRPr="00584A16" w:rsidRDefault="00042463" w:rsidP="00042463">
      <w:pPr>
        <w:jc w:val="center"/>
        <w:rPr>
          <w:b/>
          <w:sz w:val="28"/>
          <w:szCs w:val="28"/>
          <w:lang w:val="uk-UA"/>
        </w:rPr>
      </w:pPr>
      <w:r w:rsidRPr="00584A16">
        <w:rPr>
          <w:b/>
          <w:sz w:val="28"/>
          <w:szCs w:val="28"/>
          <w:lang w:val="uk-UA"/>
        </w:rPr>
        <w:t>6. Інші питання, пов’язані з конкурсом та його результатами</w:t>
      </w:r>
    </w:p>
    <w:p w:rsidR="00042463" w:rsidRPr="00584A16" w:rsidRDefault="00042463" w:rsidP="00042463">
      <w:pPr>
        <w:ind w:firstLine="567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 xml:space="preserve">6.1. У разі відмови переможця від укладання договору на медикаментозне забезпечення пільгових категорій населення упродовж 15 календарних днів після </w:t>
      </w:r>
      <w:r w:rsidRPr="00584A16">
        <w:rPr>
          <w:sz w:val="28"/>
          <w:szCs w:val="28"/>
          <w:lang w:val="uk-UA"/>
        </w:rPr>
        <w:lastRenderedPageBreak/>
        <w:t>проведення конкурсу, або у разі ініціації ним розірвання вже укладеної угоди, договір може бути укладено з претендентом, який зайняв друге місце.</w:t>
      </w:r>
    </w:p>
    <w:p w:rsidR="00042463" w:rsidRPr="00584A16" w:rsidRDefault="00042463" w:rsidP="00042463">
      <w:pPr>
        <w:ind w:firstLine="567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 xml:space="preserve">6.2. У триденний строк після проведення конкурсу Комісія інформує переможця конкурсу про рішення Комісії. </w:t>
      </w:r>
    </w:p>
    <w:p w:rsidR="00042463" w:rsidRPr="00584A16" w:rsidRDefault="00042463" w:rsidP="00042463">
      <w:pPr>
        <w:ind w:firstLine="567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 xml:space="preserve">6.3. </w:t>
      </w:r>
      <w:r>
        <w:rPr>
          <w:sz w:val="28"/>
          <w:szCs w:val="28"/>
          <w:lang w:val="uk-UA"/>
        </w:rPr>
        <w:t>Одержувачі</w:t>
      </w:r>
      <w:r w:rsidRPr="00584A16">
        <w:rPr>
          <w:sz w:val="28"/>
          <w:szCs w:val="28"/>
          <w:lang w:val="uk-UA"/>
        </w:rPr>
        <w:t xml:space="preserve"> бюджетних коштів, а саме комунальне некомерційне підприємство «Звягельська багатопрофільна лікарня» Звягельської міської ради, комунальне некомерційне підприємство  «Центр первинно медико-санітарної допомоги» Звягельської міської ради, в </w:t>
      </w:r>
      <w:r w:rsidRPr="00584A16">
        <w:rPr>
          <w:bCs/>
          <w:spacing w:val="-13"/>
          <w:sz w:val="28"/>
          <w:szCs w:val="28"/>
          <w:lang w:val="uk-UA"/>
        </w:rPr>
        <w:t xml:space="preserve">межах кошторисних призначень, передбачених помісячним обсягом асигнувань на відповідний рік,  </w:t>
      </w:r>
      <w:r w:rsidRPr="00584A16">
        <w:rPr>
          <w:sz w:val="28"/>
          <w:szCs w:val="28"/>
          <w:lang w:val="uk-UA"/>
        </w:rPr>
        <w:t>укладають договір з переможцем конкурсу.</w:t>
      </w:r>
    </w:p>
    <w:p w:rsidR="00042463" w:rsidRPr="00584A16" w:rsidRDefault="00042463" w:rsidP="00042463">
      <w:pPr>
        <w:shd w:val="clear" w:color="auto" w:fill="FFFFFF"/>
        <w:ind w:firstLine="567"/>
        <w:jc w:val="both"/>
        <w:rPr>
          <w:bCs/>
          <w:spacing w:val="-13"/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6.4. Якщо не надійшло жодної заяви на участь у конкурсі, конкурс вважається таким, що не відбувся. У цьому випадку голова Комісії приймає рішення про повторне проведення конкурсу та призначає його дату.</w:t>
      </w:r>
    </w:p>
    <w:p w:rsidR="00042463" w:rsidRPr="00584A16" w:rsidRDefault="00042463" w:rsidP="00042463">
      <w:pPr>
        <w:ind w:firstLine="567"/>
        <w:jc w:val="both"/>
        <w:rPr>
          <w:sz w:val="28"/>
          <w:szCs w:val="28"/>
          <w:lang w:val="uk-UA"/>
        </w:rPr>
      </w:pPr>
      <w:r w:rsidRPr="00584A16">
        <w:rPr>
          <w:sz w:val="28"/>
          <w:szCs w:val="28"/>
          <w:lang w:val="uk-UA"/>
        </w:rPr>
        <w:t>6.5. Питання, не передбачені даним Положенням, вирішуються відповідно до чинного законодавства України.</w:t>
      </w:r>
    </w:p>
    <w:p w:rsidR="00042463" w:rsidRDefault="00042463" w:rsidP="00042463">
      <w:pPr>
        <w:jc w:val="both"/>
        <w:rPr>
          <w:rFonts w:cs="Arial"/>
          <w:spacing w:val="-1"/>
          <w:sz w:val="28"/>
          <w:szCs w:val="28"/>
          <w:lang w:val="uk-UA"/>
        </w:rPr>
      </w:pPr>
      <w:bookmarkStart w:id="0" w:name="_Hlk65133837"/>
    </w:p>
    <w:p w:rsidR="00042463" w:rsidRDefault="00042463" w:rsidP="00042463">
      <w:pPr>
        <w:jc w:val="both"/>
        <w:rPr>
          <w:rFonts w:cs="Arial"/>
          <w:spacing w:val="-1"/>
          <w:sz w:val="28"/>
          <w:szCs w:val="28"/>
          <w:lang w:val="uk-UA"/>
        </w:rPr>
      </w:pPr>
    </w:p>
    <w:p w:rsidR="00042463" w:rsidRDefault="00042463" w:rsidP="00042463">
      <w:pPr>
        <w:jc w:val="both"/>
        <w:rPr>
          <w:rFonts w:cs="Arial"/>
          <w:spacing w:val="-1"/>
          <w:sz w:val="28"/>
          <w:szCs w:val="28"/>
          <w:lang w:val="uk-UA"/>
        </w:rPr>
      </w:pPr>
      <w:r w:rsidRPr="00584A16">
        <w:rPr>
          <w:rFonts w:cs="Arial"/>
          <w:spacing w:val="-1"/>
          <w:sz w:val="28"/>
          <w:szCs w:val="28"/>
          <w:lang w:val="uk-UA"/>
        </w:rPr>
        <w:t>Керуючий справами</w:t>
      </w:r>
    </w:p>
    <w:p w:rsidR="00042463" w:rsidRPr="00584A16" w:rsidRDefault="00042463" w:rsidP="00042463">
      <w:pPr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584A16">
        <w:rPr>
          <w:rFonts w:cs="Arial"/>
          <w:spacing w:val="-1"/>
          <w:sz w:val="28"/>
          <w:szCs w:val="28"/>
          <w:lang w:val="uk-UA"/>
        </w:rPr>
        <w:t>виконавчого комітету  міської ради                                           Олександр ДОЛЯ</w:t>
      </w:r>
      <w:bookmarkEnd w:id="0"/>
    </w:p>
    <w:p w:rsidR="004A304E" w:rsidRDefault="00C21544">
      <w:pPr>
        <w:rPr>
          <w:lang w:val="uk-UA"/>
        </w:rPr>
      </w:pPr>
      <w:r>
        <w:rPr>
          <w:lang w:val="uk-UA"/>
        </w:rPr>
        <w:br/>
      </w: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Pr="00C21544" w:rsidRDefault="00C21544" w:rsidP="00C21544">
      <w:pPr>
        <w:keepNext/>
        <w:jc w:val="center"/>
        <w:outlineLvl w:val="1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C21544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Зміни до </w:t>
      </w:r>
    </w:p>
    <w:p w:rsidR="00C21544" w:rsidRPr="00C21544" w:rsidRDefault="00C21544" w:rsidP="00C21544">
      <w:pPr>
        <w:keepNext/>
        <w:jc w:val="center"/>
        <w:outlineLvl w:val="1"/>
        <w:rPr>
          <w:bCs/>
          <w:iCs/>
          <w:sz w:val="28"/>
          <w:szCs w:val="28"/>
          <w:lang w:val="uk-UA"/>
        </w:rPr>
      </w:pPr>
      <w:r w:rsidRPr="00C21544">
        <w:rPr>
          <w:bCs/>
          <w:iCs/>
          <w:sz w:val="28"/>
          <w:szCs w:val="28"/>
          <w:lang w:val="uk-UA"/>
        </w:rPr>
        <w:t>ПОЛОЖЕННЯ</w:t>
      </w:r>
    </w:p>
    <w:p w:rsidR="00C21544" w:rsidRDefault="00C21544" w:rsidP="00C21544">
      <w:pPr>
        <w:jc w:val="center"/>
        <w:rPr>
          <w:color w:val="000000"/>
          <w:sz w:val="28"/>
          <w:szCs w:val="28"/>
          <w:lang w:val="uk-UA"/>
        </w:rPr>
      </w:pPr>
      <w:r w:rsidRPr="00584A16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проведення конкурсу </w:t>
      </w:r>
      <w:r w:rsidRPr="00584A16">
        <w:rPr>
          <w:sz w:val="28"/>
          <w:szCs w:val="28"/>
          <w:lang w:val="uk-UA"/>
        </w:rPr>
        <w:t xml:space="preserve">з визначення аптечних закладів, яким буде здійснюватися </w:t>
      </w:r>
      <w:r w:rsidRPr="00584A16">
        <w:rPr>
          <w:color w:val="000000"/>
          <w:sz w:val="28"/>
          <w:szCs w:val="28"/>
          <w:lang w:val="uk-UA"/>
        </w:rPr>
        <w:t>відшкодування витрат на безоплатний та пільговий відпуск лікарських засобів пільговій категорії жителів Звягельської міської територіальної громади</w:t>
      </w:r>
    </w:p>
    <w:p w:rsidR="00C21544" w:rsidRPr="00C21544" w:rsidRDefault="00C21544" w:rsidP="00C21544">
      <w:pPr>
        <w:jc w:val="center"/>
        <w:rPr>
          <w:rFonts w:eastAsiaTheme="minorHAnsi"/>
          <w:b/>
          <w:color w:val="000000" w:themeColor="text1"/>
          <w:sz w:val="28"/>
          <w:szCs w:val="28"/>
          <w:lang w:val="uk-UA" w:eastAsia="en-US"/>
        </w:rPr>
      </w:pPr>
    </w:p>
    <w:p w:rsidR="00C21544" w:rsidRPr="00C21544" w:rsidRDefault="00C21544" w:rsidP="00C21544">
      <w:pPr>
        <w:jc w:val="center"/>
        <w:rPr>
          <w:rFonts w:eastAsiaTheme="minorHAnsi"/>
          <w:sz w:val="28"/>
          <w:szCs w:val="28"/>
          <w:lang w:val="uk-UA" w:eastAsia="en-US"/>
        </w:rPr>
      </w:pPr>
      <w:r w:rsidRPr="00C21544">
        <w:rPr>
          <w:rFonts w:eastAsiaTheme="minorHAnsi"/>
          <w:sz w:val="28"/>
          <w:szCs w:val="28"/>
          <w:lang w:val="uk-UA" w:eastAsia="en-US"/>
        </w:rPr>
        <w:t>Порівняльна таблиця</w:t>
      </w:r>
    </w:p>
    <w:p w:rsidR="00C21544" w:rsidRPr="00C21544" w:rsidRDefault="00C21544" w:rsidP="00C21544">
      <w:pPr>
        <w:jc w:val="center"/>
        <w:rPr>
          <w:rFonts w:eastAsiaTheme="minorHAnsi"/>
          <w:sz w:val="28"/>
          <w:szCs w:val="28"/>
          <w:lang w:val="uk-UA" w:eastAsia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86"/>
        <w:gridCol w:w="4186"/>
        <w:gridCol w:w="4388"/>
      </w:tblGrid>
      <w:tr w:rsidR="00C21544" w:rsidRPr="00C21544" w:rsidTr="00E0719A">
        <w:tc>
          <w:tcPr>
            <w:tcW w:w="771" w:type="dxa"/>
          </w:tcPr>
          <w:p w:rsidR="00C21544" w:rsidRPr="00C21544" w:rsidRDefault="00C21544" w:rsidP="00C21544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C21544">
              <w:rPr>
                <w:rFonts w:eastAsiaTheme="minorHAnsi"/>
                <w:sz w:val="28"/>
                <w:szCs w:val="28"/>
                <w:lang w:val="uk-UA" w:eastAsia="en-US"/>
              </w:rPr>
              <w:t>№ пп</w:t>
            </w:r>
          </w:p>
        </w:tc>
        <w:tc>
          <w:tcPr>
            <w:tcW w:w="4186" w:type="dxa"/>
          </w:tcPr>
          <w:p w:rsidR="00C21544" w:rsidRPr="00C21544" w:rsidRDefault="00C21544" w:rsidP="00C21544">
            <w:pPr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C21544">
              <w:rPr>
                <w:rFonts w:eastAsiaTheme="minorHAnsi"/>
                <w:b/>
                <w:sz w:val="28"/>
                <w:szCs w:val="28"/>
                <w:lang w:val="uk-UA" w:eastAsia="en-US"/>
              </w:rPr>
              <w:t>Діюча редакція</w:t>
            </w:r>
          </w:p>
        </w:tc>
        <w:tc>
          <w:tcPr>
            <w:tcW w:w="4388" w:type="dxa"/>
          </w:tcPr>
          <w:p w:rsidR="00C21544" w:rsidRPr="00C21544" w:rsidRDefault="00C21544" w:rsidP="00C21544">
            <w:pPr>
              <w:jc w:val="center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C21544">
              <w:rPr>
                <w:rFonts w:eastAsiaTheme="minorHAnsi"/>
                <w:b/>
                <w:sz w:val="28"/>
                <w:szCs w:val="28"/>
                <w:lang w:val="uk-UA" w:eastAsia="en-US"/>
              </w:rPr>
              <w:t>Нова редакція</w:t>
            </w:r>
          </w:p>
        </w:tc>
      </w:tr>
      <w:tr w:rsidR="00C21544" w:rsidRPr="00C21544" w:rsidTr="00E0719A">
        <w:tc>
          <w:tcPr>
            <w:tcW w:w="771" w:type="dxa"/>
          </w:tcPr>
          <w:p w:rsidR="00C21544" w:rsidRPr="00C21544" w:rsidRDefault="00C21544" w:rsidP="00C21544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4186" w:type="dxa"/>
          </w:tcPr>
          <w:p w:rsidR="00C21544" w:rsidRPr="00C21544" w:rsidRDefault="00C21544" w:rsidP="00C21544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C21544">
              <w:rPr>
                <w:sz w:val="28"/>
                <w:szCs w:val="28"/>
                <w:lang w:val="uk-UA"/>
              </w:rPr>
              <w:t xml:space="preserve">Розділ </w:t>
            </w:r>
            <w:r>
              <w:rPr>
                <w:sz w:val="28"/>
                <w:szCs w:val="28"/>
                <w:lang w:val="uk-UA"/>
              </w:rPr>
              <w:t>5</w:t>
            </w:r>
            <w:r w:rsidRPr="00C21544">
              <w:rPr>
                <w:sz w:val="28"/>
                <w:szCs w:val="28"/>
                <w:lang w:val="uk-UA"/>
              </w:rPr>
              <w:t xml:space="preserve"> «</w:t>
            </w:r>
            <w:r>
              <w:rPr>
                <w:sz w:val="28"/>
                <w:szCs w:val="28"/>
                <w:lang w:val="uk-UA"/>
              </w:rPr>
              <w:t>Порядок проведення конкурсу</w:t>
            </w:r>
            <w:r w:rsidRPr="00C21544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4388" w:type="dxa"/>
          </w:tcPr>
          <w:p w:rsidR="00C21544" w:rsidRPr="00C21544" w:rsidRDefault="00C21544" w:rsidP="00C21544">
            <w:pPr>
              <w:contextualSpacing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C21544">
              <w:rPr>
                <w:sz w:val="28"/>
                <w:szCs w:val="28"/>
                <w:lang w:val="uk-UA"/>
              </w:rPr>
              <w:t xml:space="preserve">Розділ </w:t>
            </w:r>
            <w:r>
              <w:rPr>
                <w:sz w:val="28"/>
                <w:szCs w:val="28"/>
                <w:lang w:val="uk-UA"/>
              </w:rPr>
              <w:t>5</w:t>
            </w:r>
            <w:r w:rsidRPr="00C21544">
              <w:rPr>
                <w:sz w:val="28"/>
                <w:szCs w:val="28"/>
                <w:lang w:val="uk-UA"/>
              </w:rPr>
              <w:t xml:space="preserve"> «</w:t>
            </w:r>
            <w:r>
              <w:rPr>
                <w:sz w:val="28"/>
                <w:szCs w:val="28"/>
                <w:lang w:val="uk-UA"/>
              </w:rPr>
              <w:t>Порядок проведення конкурсу</w:t>
            </w:r>
            <w:r w:rsidRPr="00C21544">
              <w:rPr>
                <w:sz w:val="28"/>
                <w:szCs w:val="28"/>
                <w:lang w:val="uk-UA"/>
              </w:rPr>
              <w:t>»</w:t>
            </w:r>
          </w:p>
        </w:tc>
      </w:tr>
      <w:tr w:rsidR="00C21544" w:rsidRPr="00605BAC" w:rsidTr="00E0719A">
        <w:tc>
          <w:tcPr>
            <w:tcW w:w="771" w:type="dxa"/>
          </w:tcPr>
          <w:p w:rsidR="00C21544" w:rsidRPr="00C21544" w:rsidRDefault="00C21544" w:rsidP="00C21544">
            <w:pPr>
              <w:ind w:left="360"/>
              <w:contextualSpacing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C21544">
              <w:rPr>
                <w:rFonts w:eastAsiaTheme="minorHAnsi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4186" w:type="dxa"/>
          </w:tcPr>
          <w:p w:rsidR="00C21544" w:rsidRPr="00584A16" w:rsidRDefault="00C21544" w:rsidP="00C21544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C21544">
              <w:rPr>
                <w:sz w:val="28"/>
                <w:szCs w:val="28"/>
                <w:lang w:val="uk-UA"/>
              </w:rPr>
              <w:t xml:space="preserve">   </w:t>
            </w:r>
            <w:r w:rsidRPr="00584A16">
              <w:rPr>
                <w:sz w:val="28"/>
                <w:szCs w:val="28"/>
                <w:lang w:val="uk-UA"/>
              </w:rPr>
              <w:t xml:space="preserve">5.1. </w:t>
            </w:r>
            <w:r>
              <w:rPr>
                <w:sz w:val="28"/>
                <w:szCs w:val="28"/>
                <w:lang w:val="uk-UA"/>
              </w:rPr>
              <w:t>Документи учасника к</w:t>
            </w:r>
            <w:r w:rsidRPr="00584A16">
              <w:rPr>
                <w:sz w:val="28"/>
                <w:szCs w:val="28"/>
                <w:lang w:val="uk-UA"/>
              </w:rPr>
              <w:t>онкурс</w:t>
            </w:r>
            <w:r>
              <w:rPr>
                <w:sz w:val="28"/>
                <w:szCs w:val="28"/>
                <w:lang w:val="uk-UA"/>
              </w:rPr>
              <w:t>у</w:t>
            </w:r>
            <w:r w:rsidRPr="00584A1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подаються в запечатаному конвертіё. </w:t>
            </w:r>
            <w:r w:rsidRPr="00584A1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Окремо п</w:t>
            </w:r>
            <w:r w:rsidRPr="00584A16">
              <w:rPr>
                <w:sz w:val="28"/>
                <w:szCs w:val="28"/>
                <w:lang w:val="uk-UA"/>
              </w:rPr>
              <w:t xml:space="preserve">одається заява, в якій зазначається назва учасника, адреса, </w:t>
            </w:r>
            <w:r>
              <w:rPr>
                <w:sz w:val="28"/>
                <w:szCs w:val="28"/>
                <w:lang w:val="uk-UA"/>
              </w:rPr>
              <w:t>контактні дані</w:t>
            </w:r>
            <w:r w:rsidRPr="00584A16">
              <w:rPr>
                <w:sz w:val="28"/>
                <w:szCs w:val="28"/>
                <w:lang w:val="uk-UA"/>
              </w:rPr>
              <w:t>.</w:t>
            </w:r>
          </w:p>
          <w:p w:rsidR="00C21544" w:rsidRPr="00584A16" w:rsidRDefault="00C21544" w:rsidP="00C21544">
            <w:pPr>
              <w:shd w:val="clear" w:color="auto" w:fill="FFFFFF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584A16">
              <w:rPr>
                <w:sz w:val="28"/>
                <w:szCs w:val="28"/>
                <w:lang w:val="uk-UA"/>
              </w:rPr>
              <w:t>5.2. На засідання конкурсної комісії в день проведення конкурсу запрошуються всі претенденти. У разі неприбуття на засідання конкурсної комісії уповноваженого представника учасника конкурсу, розкриття конверта з документами може проводитися без його присутності.</w:t>
            </w:r>
          </w:p>
          <w:p w:rsidR="00C21544" w:rsidRPr="00584A16" w:rsidRDefault="00C21544" w:rsidP="00C21544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584A16">
              <w:rPr>
                <w:sz w:val="28"/>
                <w:szCs w:val="28"/>
                <w:lang w:val="uk-UA"/>
              </w:rPr>
              <w:t xml:space="preserve">5.3. Засідання комісії вважається правомірним, якщо на ньому присутні не менше ніж 2/3 його складу. </w:t>
            </w:r>
          </w:p>
          <w:p w:rsidR="00C21544" w:rsidRPr="00584A16" w:rsidRDefault="00C21544" w:rsidP="00C21544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584A16">
              <w:rPr>
                <w:sz w:val="28"/>
                <w:szCs w:val="28"/>
                <w:lang w:val="uk-UA"/>
              </w:rPr>
              <w:t xml:space="preserve">5.2. При відборі переможця конкурсу на відпуск ліків за безоплатними рецептами лікарів врахувати вимоги пп.1, 2 постанови Кабінету Міністрів України від 17.10.2008 № 955 «Про заходи щодо стабілізації цін на лікарські засоби і вироби медичного призначення», які </w:t>
            </w:r>
            <w:r w:rsidRPr="00584A16">
              <w:rPr>
                <w:sz w:val="28"/>
                <w:szCs w:val="28"/>
                <w:lang w:val="uk-UA"/>
              </w:rPr>
              <w:lastRenderedPageBreak/>
              <w:t xml:space="preserve">передбачають, що лікарські засоби і вироби медичного призначення (крім наркотичних, психотропних лікарських засобів, прекурсорів та медичних газів), граничні постачальницько-збутові надбавки мають становити не вище ніж 10 відсотків оптово-відпускної ціни та граничні торговельні (роздрібні) надбавки не вище 10 відсотків закупівельної ціни. </w:t>
            </w:r>
          </w:p>
          <w:p w:rsidR="00C21544" w:rsidRPr="00584A16" w:rsidRDefault="00C21544" w:rsidP="00C21544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584A16">
              <w:rPr>
                <w:sz w:val="28"/>
                <w:szCs w:val="28"/>
                <w:lang w:val="uk-UA"/>
              </w:rPr>
              <w:t xml:space="preserve">5.3. Рішення комісії приймається шляхом голосування. </w:t>
            </w:r>
          </w:p>
          <w:p w:rsidR="00C21544" w:rsidRPr="00584A16" w:rsidRDefault="00C21544" w:rsidP="00C21544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584A16">
              <w:rPr>
                <w:sz w:val="28"/>
                <w:szCs w:val="28"/>
                <w:lang w:val="uk-UA"/>
              </w:rPr>
              <w:t xml:space="preserve">5.4. Результати конкурсу оформляються протоколом. </w:t>
            </w:r>
          </w:p>
          <w:p w:rsidR="00C21544" w:rsidRPr="00584A16" w:rsidRDefault="00C21544" w:rsidP="00C21544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584A16">
              <w:rPr>
                <w:sz w:val="28"/>
                <w:szCs w:val="28"/>
                <w:lang w:val="uk-UA"/>
              </w:rPr>
              <w:t>5.5. Відомості підсумків голосування додаються до протоколу.</w:t>
            </w:r>
          </w:p>
          <w:p w:rsidR="00C21544" w:rsidRDefault="00C21544" w:rsidP="00C21544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584A16">
              <w:rPr>
                <w:sz w:val="28"/>
                <w:szCs w:val="28"/>
                <w:lang w:val="uk-UA"/>
              </w:rPr>
              <w:t xml:space="preserve">5.6. Протокол підписують усі присутні на засіданні члени комісії. </w:t>
            </w:r>
          </w:p>
          <w:p w:rsidR="00C21544" w:rsidRPr="00C21544" w:rsidRDefault="00C21544" w:rsidP="00C21544">
            <w:pPr>
              <w:ind w:firstLine="567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4388" w:type="dxa"/>
          </w:tcPr>
          <w:p w:rsidR="00C21544" w:rsidRPr="00584A16" w:rsidRDefault="00C21544" w:rsidP="00C21544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C21544">
              <w:rPr>
                <w:sz w:val="28"/>
                <w:szCs w:val="28"/>
                <w:lang w:val="uk-UA"/>
              </w:rPr>
              <w:lastRenderedPageBreak/>
              <w:t xml:space="preserve">     </w:t>
            </w:r>
            <w:r w:rsidRPr="00584A16">
              <w:rPr>
                <w:sz w:val="28"/>
                <w:szCs w:val="28"/>
                <w:lang w:val="uk-UA"/>
              </w:rPr>
              <w:t xml:space="preserve">5.1. </w:t>
            </w:r>
            <w:r>
              <w:rPr>
                <w:sz w:val="28"/>
                <w:szCs w:val="28"/>
                <w:lang w:val="uk-UA"/>
              </w:rPr>
              <w:t>Документи учасника к</w:t>
            </w:r>
            <w:r w:rsidRPr="00584A16">
              <w:rPr>
                <w:sz w:val="28"/>
                <w:szCs w:val="28"/>
                <w:lang w:val="uk-UA"/>
              </w:rPr>
              <w:t>онкурс</w:t>
            </w:r>
            <w:r>
              <w:rPr>
                <w:sz w:val="28"/>
                <w:szCs w:val="28"/>
                <w:lang w:val="uk-UA"/>
              </w:rPr>
              <w:t>у</w:t>
            </w:r>
            <w:r w:rsidRPr="00584A1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подаються в запечатаному конвертіё. </w:t>
            </w:r>
            <w:r w:rsidRPr="00584A1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Окремо п</w:t>
            </w:r>
            <w:r w:rsidRPr="00584A16">
              <w:rPr>
                <w:sz w:val="28"/>
                <w:szCs w:val="28"/>
                <w:lang w:val="uk-UA"/>
              </w:rPr>
              <w:t xml:space="preserve">одається заява, в якій зазначається назва учасника, адреса, </w:t>
            </w:r>
            <w:r>
              <w:rPr>
                <w:sz w:val="28"/>
                <w:szCs w:val="28"/>
                <w:lang w:val="uk-UA"/>
              </w:rPr>
              <w:t>контактні дані</w:t>
            </w:r>
            <w:r w:rsidRPr="00584A16">
              <w:rPr>
                <w:sz w:val="28"/>
                <w:szCs w:val="28"/>
                <w:lang w:val="uk-UA"/>
              </w:rPr>
              <w:t>.</w:t>
            </w:r>
          </w:p>
          <w:p w:rsidR="00C21544" w:rsidRPr="00584A16" w:rsidRDefault="00C21544" w:rsidP="00C21544">
            <w:pPr>
              <w:shd w:val="clear" w:color="auto" w:fill="FFFFFF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584A16">
              <w:rPr>
                <w:sz w:val="28"/>
                <w:szCs w:val="28"/>
                <w:lang w:val="uk-UA"/>
              </w:rPr>
              <w:t>5.2. На засідання конкурсної комісії в день проведення конкурсу запрошуються всі претенденти. У разі неприбуття на засідання конкурсної комісії уповноваженого представника учасника конкурсу, розкриття конверта з документами може проводитися без його присутності.</w:t>
            </w:r>
          </w:p>
          <w:p w:rsidR="00C21544" w:rsidRPr="00584A16" w:rsidRDefault="00C21544" w:rsidP="00C21544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584A16">
              <w:rPr>
                <w:sz w:val="28"/>
                <w:szCs w:val="28"/>
                <w:lang w:val="uk-UA"/>
              </w:rPr>
              <w:t xml:space="preserve">5.3. Засідання комісії вважається правомірним, якщо на ньому присутні не менше ніж 2/3 його складу. </w:t>
            </w:r>
          </w:p>
          <w:p w:rsidR="00C21544" w:rsidRPr="00584A16" w:rsidRDefault="00C21544" w:rsidP="00C21544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584A16">
              <w:rPr>
                <w:sz w:val="28"/>
                <w:szCs w:val="28"/>
                <w:lang w:val="uk-UA"/>
              </w:rPr>
              <w:t xml:space="preserve">5.2. При відборі переможця конкурсу на відпуск ліків за безоплатними рецептами лікарів врахувати вимоги пп.1, 2 постанови Кабінету Міністрів України від 17.10.2008 № 955 «Про заходи щодо стабілізації цін на лікарські засоби і вироби медичного призначення», які передбачають, що лікарські засоби і вироби медичного призначення </w:t>
            </w:r>
            <w:r w:rsidRPr="00584A16">
              <w:rPr>
                <w:sz w:val="28"/>
                <w:szCs w:val="28"/>
                <w:lang w:val="uk-UA"/>
              </w:rPr>
              <w:lastRenderedPageBreak/>
              <w:t xml:space="preserve">(крім наркотичних, психотропних лікарських засобів, прекурсорів та медичних газів), граничні постачальницько-збутові надбавки мають становити не вище ніж 10 відсотків оптово-відпускної ціни та граничні торговельні (роздрібні) надбавки не вище 10 відсотків закупівельної ціни. </w:t>
            </w:r>
          </w:p>
          <w:p w:rsidR="00C21544" w:rsidRPr="00584A16" w:rsidRDefault="00C21544" w:rsidP="00C21544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584A16">
              <w:rPr>
                <w:sz w:val="28"/>
                <w:szCs w:val="28"/>
                <w:lang w:val="uk-UA"/>
              </w:rPr>
              <w:t xml:space="preserve">5.3. Рішення комісії приймається шляхом голосування. </w:t>
            </w:r>
          </w:p>
          <w:p w:rsidR="00C21544" w:rsidRPr="00584A16" w:rsidRDefault="00C21544" w:rsidP="00C21544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584A16">
              <w:rPr>
                <w:sz w:val="28"/>
                <w:szCs w:val="28"/>
                <w:lang w:val="uk-UA"/>
              </w:rPr>
              <w:t xml:space="preserve">5.4. Результати конкурсу оформляються протоколом. </w:t>
            </w:r>
          </w:p>
          <w:p w:rsidR="00C21544" w:rsidRPr="00584A16" w:rsidRDefault="00C21544" w:rsidP="00C21544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584A16">
              <w:rPr>
                <w:sz w:val="28"/>
                <w:szCs w:val="28"/>
                <w:lang w:val="uk-UA"/>
              </w:rPr>
              <w:t>5.5. Відомості підсумків голосування додаються до протоколу.</w:t>
            </w:r>
          </w:p>
          <w:p w:rsidR="00C21544" w:rsidRDefault="00C21544" w:rsidP="00C21544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584A16">
              <w:rPr>
                <w:sz w:val="28"/>
                <w:szCs w:val="28"/>
                <w:lang w:val="uk-UA"/>
              </w:rPr>
              <w:t xml:space="preserve">5.6. Протокол підписують усі присутні на засіданні члени комісії. </w:t>
            </w:r>
          </w:p>
          <w:p w:rsidR="00C21544" w:rsidRPr="00C21544" w:rsidRDefault="00C21544" w:rsidP="00C21544">
            <w:pPr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C21544">
              <w:rPr>
                <w:b/>
                <w:sz w:val="28"/>
                <w:szCs w:val="28"/>
                <w:lang w:val="uk-UA"/>
              </w:rPr>
              <w:t xml:space="preserve">5.7. Конкурс з визначення аптечних закладів, яким буде здійснюватися відшкодування витрат на безоплатний та пільговий відпуск лікарських засобів пільговій категорії жителів Звягельської міської територіальної громади проводиться </w:t>
            </w:r>
            <w:r w:rsidR="00605BAC" w:rsidRPr="00605BAC">
              <w:rPr>
                <w:b/>
                <w:sz w:val="28"/>
                <w:szCs w:val="28"/>
                <w:lang w:val="uk-UA"/>
              </w:rPr>
              <w:t>один раз на три роки, або за потреби</w:t>
            </w:r>
            <w:r w:rsidR="00605BAC">
              <w:rPr>
                <w:b/>
                <w:sz w:val="28"/>
                <w:szCs w:val="28"/>
                <w:lang w:val="uk-UA"/>
              </w:rPr>
              <w:t>.</w:t>
            </w:r>
            <w:bookmarkStart w:id="1" w:name="_GoBack"/>
            <w:bookmarkEnd w:id="1"/>
            <w:r w:rsidRPr="00C21544">
              <w:rPr>
                <w:sz w:val="28"/>
                <w:szCs w:val="28"/>
                <w:lang w:val="uk-UA"/>
              </w:rPr>
              <w:t xml:space="preserve">  </w:t>
            </w:r>
          </w:p>
        </w:tc>
      </w:tr>
    </w:tbl>
    <w:p w:rsidR="00C21544" w:rsidRPr="00C21544" w:rsidRDefault="00C21544" w:rsidP="00C21544">
      <w:pPr>
        <w:spacing w:after="200"/>
        <w:jc w:val="center"/>
        <w:rPr>
          <w:rFonts w:eastAsiaTheme="minorEastAsia"/>
          <w:sz w:val="28"/>
          <w:szCs w:val="28"/>
          <w:lang w:val="uk-UA"/>
        </w:rPr>
      </w:pPr>
    </w:p>
    <w:p w:rsidR="00C21544" w:rsidRPr="00C21544" w:rsidRDefault="00C21544" w:rsidP="00C21544">
      <w:pPr>
        <w:spacing w:after="200"/>
        <w:jc w:val="center"/>
        <w:rPr>
          <w:rFonts w:eastAsiaTheme="minorEastAsia"/>
          <w:sz w:val="28"/>
          <w:szCs w:val="28"/>
          <w:lang w:val="uk-UA"/>
        </w:rPr>
      </w:pPr>
    </w:p>
    <w:p w:rsidR="00C21544" w:rsidRPr="00C21544" w:rsidRDefault="00C21544" w:rsidP="00C21544">
      <w:pPr>
        <w:spacing w:after="200"/>
        <w:jc w:val="center"/>
        <w:rPr>
          <w:rFonts w:eastAsiaTheme="minorEastAsia"/>
          <w:sz w:val="28"/>
          <w:szCs w:val="28"/>
          <w:lang w:val="uk-UA"/>
        </w:rPr>
      </w:pPr>
    </w:p>
    <w:p w:rsidR="00C21544" w:rsidRPr="00C21544" w:rsidRDefault="00C21544" w:rsidP="00C21544">
      <w:pPr>
        <w:spacing w:after="200"/>
        <w:jc w:val="center"/>
        <w:rPr>
          <w:rFonts w:eastAsiaTheme="minorEastAsia"/>
          <w:sz w:val="28"/>
          <w:szCs w:val="28"/>
          <w:lang w:val="uk-UA"/>
        </w:rPr>
      </w:pPr>
    </w:p>
    <w:p w:rsidR="00C21544" w:rsidRPr="00C21544" w:rsidRDefault="00C21544" w:rsidP="00C21544">
      <w:pPr>
        <w:rPr>
          <w:rFonts w:eastAsiaTheme="minorEastAsia"/>
          <w:sz w:val="28"/>
          <w:szCs w:val="28"/>
        </w:rPr>
      </w:pPr>
      <w:r w:rsidRPr="00C21544">
        <w:rPr>
          <w:rFonts w:eastAsiaTheme="minorEastAsia"/>
          <w:sz w:val="28"/>
          <w:szCs w:val="28"/>
          <w:lang w:val="uk-UA"/>
        </w:rPr>
        <w:t>Н</w:t>
      </w:r>
      <w:r w:rsidRPr="00C21544">
        <w:rPr>
          <w:rFonts w:eastAsiaTheme="minorEastAsia"/>
          <w:sz w:val="28"/>
          <w:szCs w:val="28"/>
        </w:rPr>
        <w:t>ачальник відділу з питань</w:t>
      </w:r>
    </w:p>
    <w:p w:rsidR="00C21544" w:rsidRPr="00C21544" w:rsidRDefault="00C21544" w:rsidP="00C21544">
      <w:pPr>
        <w:rPr>
          <w:rFonts w:eastAsiaTheme="minorEastAsia"/>
          <w:sz w:val="28"/>
          <w:szCs w:val="28"/>
        </w:rPr>
      </w:pPr>
      <w:r w:rsidRPr="00C21544">
        <w:rPr>
          <w:rFonts w:eastAsiaTheme="minorEastAsia"/>
          <w:sz w:val="28"/>
          <w:szCs w:val="28"/>
        </w:rPr>
        <w:t xml:space="preserve">охорони здоров’я та медичного </w:t>
      </w:r>
    </w:p>
    <w:p w:rsidR="00C21544" w:rsidRPr="00C21544" w:rsidRDefault="00C21544" w:rsidP="00C21544">
      <w:pPr>
        <w:rPr>
          <w:rFonts w:eastAsiaTheme="minorEastAsia"/>
          <w:sz w:val="28"/>
          <w:szCs w:val="28"/>
          <w:lang w:val="uk-UA"/>
        </w:rPr>
      </w:pPr>
      <w:r w:rsidRPr="00C21544">
        <w:rPr>
          <w:rFonts w:eastAsiaTheme="minorEastAsia"/>
          <w:sz w:val="28"/>
          <w:szCs w:val="28"/>
        </w:rPr>
        <w:t xml:space="preserve">забезпечення міської ради                               </w:t>
      </w:r>
      <w:r w:rsidRPr="00C21544">
        <w:rPr>
          <w:rFonts w:eastAsiaTheme="minorEastAsia"/>
          <w:sz w:val="28"/>
          <w:szCs w:val="28"/>
          <w:lang w:val="uk-UA"/>
        </w:rPr>
        <w:t xml:space="preserve">     </w:t>
      </w:r>
      <w:r w:rsidRPr="00C21544">
        <w:rPr>
          <w:rFonts w:eastAsiaTheme="minorEastAsia"/>
          <w:sz w:val="28"/>
          <w:szCs w:val="28"/>
        </w:rPr>
        <w:t xml:space="preserve">         </w:t>
      </w:r>
      <w:r w:rsidRPr="00C21544">
        <w:rPr>
          <w:rFonts w:eastAsiaTheme="minorEastAsia"/>
          <w:sz w:val="28"/>
          <w:szCs w:val="28"/>
          <w:lang w:val="uk-UA"/>
        </w:rPr>
        <w:t>Віталій СКАКОВСЬКИЙ</w:t>
      </w: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Default="00C21544">
      <w:pPr>
        <w:rPr>
          <w:lang w:val="uk-UA"/>
        </w:rPr>
      </w:pPr>
    </w:p>
    <w:p w:rsidR="00C21544" w:rsidRPr="00042463" w:rsidRDefault="00C21544">
      <w:pPr>
        <w:rPr>
          <w:lang w:val="uk-UA"/>
        </w:rPr>
      </w:pPr>
    </w:p>
    <w:sectPr w:rsidR="00C21544" w:rsidRPr="00042463" w:rsidSect="003D2885">
      <w:pgSz w:w="11906" w:h="16838"/>
      <w:pgMar w:top="89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2A9" w:rsidRDefault="006402A9" w:rsidP="00124E2B">
      <w:r>
        <w:separator/>
      </w:r>
    </w:p>
  </w:endnote>
  <w:endnote w:type="continuationSeparator" w:id="0">
    <w:p w:rsidR="006402A9" w:rsidRDefault="006402A9" w:rsidP="0012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2A9" w:rsidRDefault="006402A9" w:rsidP="00124E2B">
      <w:r>
        <w:separator/>
      </w:r>
    </w:p>
  </w:footnote>
  <w:footnote w:type="continuationSeparator" w:id="0">
    <w:p w:rsidR="006402A9" w:rsidRDefault="006402A9" w:rsidP="00124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F64D4"/>
    <w:multiLevelType w:val="hybridMultilevel"/>
    <w:tmpl w:val="BA2A8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121EC"/>
    <w:multiLevelType w:val="hybridMultilevel"/>
    <w:tmpl w:val="30FA3884"/>
    <w:lvl w:ilvl="0" w:tplc="B15217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F79175F"/>
    <w:multiLevelType w:val="hybridMultilevel"/>
    <w:tmpl w:val="B79A0A4C"/>
    <w:lvl w:ilvl="0" w:tplc="B15217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63C58CC"/>
    <w:multiLevelType w:val="hybridMultilevel"/>
    <w:tmpl w:val="B49AFE32"/>
    <w:lvl w:ilvl="0" w:tplc="B15217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B9"/>
    <w:rsid w:val="00042463"/>
    <w:rsid w:val="00124E2B"/>
    <w:rsid w:val="001C22FA"/>
    <w:rsid w:val="002D68FE"/>
    <w:rsid w:val="004A304E"/>
    <w:rsid w:val="005218E2"/>
    <w:rsid w:val="00605BAC"/>
    <w:rsid w:val="006402A9"/>
    <w:rsid w:val="0086309D"/>
    <w:rsid w:val="00886EB9"/>
    <w:rsid w:val="008D7424"/>
    <w:rsid w:val="009819BE"/>
    <w:rsid w:val="00A73F19"/>
    <w:rsid w:val="00AC3F91"/>
    <w:rsid w:val="00B8692B"/>
    <w:rsid w:val="00C21544"/>
    <w:rsid w:val="00C362E1"/>
    <w:rsid w:val="00F6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EFF3"/>
  <w15:chartTrackingRefBased/>
  <w15:docId w15:val="{54938D79-D2A0-47F6-8768-5B96C355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2463"/>
    <w:pPr>
      <w:keepNext/>
      <w:widowControl w:val="0"/>
      <w:autoSpaceDE w:val="0"/>
      <w:autoSpaceDN w:val="0"/>
      <w:adjustRightInd w:val="0"/>
      <w:ind w:left="-284" w:right="-164"/>
      <w:outlineLvl w:val="0"/>
    </w:pPr>
    <w:rPr>
      <w:b/>
      <w:sz w:val="28"/>
      <w:szCs w:val="24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2463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styleId="a3">
    <w:name w:val="Body Text"/>
    <w:basedOn w:val="a"/>
    <w:link w:val="a4"/>
    <w:uiPriority w:val="99"/>
    <w:rsid w:val="00042463"/>
    <w:pPr>
      <w:jc w:val="both"/>
    </w:pPr>
    <w:rPr>
      <w:sz w:val="28"/>
      <w:szCs w:val="24"/>
    </w:rPr>
  </w:style>
  <w:style w:type="character" w:customStyle="1" w:styleId="a4">
    <w:name w:val="Основний текст Знак"/>
    <w:basedOn w:val="a0"/>
    <w:link w:val="a3"/>
    <w:uiPriority w:val="99"/>
    <w:rsid w:val="000424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rsid w:val="00042463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042463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7">
    <w:name w:val="List Paragraph"/>
    <w:basedOn w:val="a"/>
    <w:uiPriority w:val="34"/>
    <w:qFormat/>
    <w:rsid w:val="002D68F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24E2B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124E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24E2B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124E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C21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D7424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8D74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2527</Words>
  <Characters>14409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2026-02-17T07:07:00Z</cp:lastPrinted>
  <dcterms:created xsi:type="dcterms:W3CDTF">2026-02-17T06:28:00Z</dcterms:created>
  <dcterms:modified xsi:type="dcterms:W3CDTF">2026-02-17T08:12:00Z</dcterms:modified>
</cp:coreProperties>
</file>