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E5" w:rsidRDefault="003764E5" w:rsidP="00DA0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764E5" w:rsidRDefault="003764E5" w:rsidP="00DA0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A0E8F" w:rsidRPr="00B86215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090D071C" wp14:editId="53D67D3C">
            <wp:extent cx="466725" cy="5810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E8F" w:rsidRPr="00B86215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</w:t>
      </w:r>
    </w:p>
    <w:p w:rsidR="00DA0E8F" w:rsidRPr="00B86215" w:rsidRDefault="00DA0E8F" w:rsidP="00DA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</w:t>
      </w:r>
    </w:p>
    <w:p w:rsidR="00DA0E8F" w:rsidRPr="00B86215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</w:p>
    <w:p w:rsidR="00DA0E8F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A0E8F" w:rsidRPr="00B86215" w:rsidRDefault="00D42E51" w:rsidP="00DA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08.04.2026</w:t>
      </w:r>
      <w:r w:rsidR="00DA0E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A0E8F"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1611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="001611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0E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A0E8F"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1855</w:t>
      </w:r>
      <w:r w:rsidR="00DA0E8F"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DA0E8F" w:rsidRPr="00B86215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1B4" w:rsidRDefault="001611B4" w:rsidP="001611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="00DA0E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 діяльність</w:t>
      </w:r>
      <w:r w:rsidR="00DA0E8F" w:rsidRPr="005A432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A0E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Звягельського туристичного </w:t>
      </w:r>
    </w:p>
    <w:p w:rsidR="00DA0E8F" w:rsidRDefault="00DA0E8F" w:rsidP="001611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центру </w:t>
      </w:r>
    </w:p>
    <w:p w:rsidR="00DA0E8F" w:rsidRPr="00AF6F64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DA0E8F" w:rsidRPr="004B5B4E" w:rsidRDefault="004B5B4E" w:rsidP="001611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Керуючись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підпунктом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3 пункту </w:t>
      </w:r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а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статті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29 Закону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України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r w:rsidR="001611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«Про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місцеве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самоврядування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в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Україні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», Законом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України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r w:rsidR="001611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«Про культуру»,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Програмою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розвитку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культури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і туризму на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території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Звягельської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територіальної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громади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на 2024–2026 роки,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затвердженою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рішенням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ради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від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26.10.2023 № 1013, Статутом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Звягельського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туристичного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центру,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затвердженим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рішенням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ради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від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27.04.2023 № 817, з метою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інформування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громадськості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про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результати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діяльності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Звягельського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туристичного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центру та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розвитку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туризму </w:t>
      </w:r>
      <w:r w:rsidR="001611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на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території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Звягельської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територіальної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громади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,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виконавчий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комітет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міської</w:t>
      </w:r>
      <w:proofErr w:type="spellEnd"/>
      <w:r w:rsidRPr="004B5B4E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ради</w:t>
      </w:r>
    </w:p>
    <w:p w:rsidR="004B5B4E" w:rsidRDefault="004B5B4E" w:rsidP="001611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A0E8F" w:rsidRPr="00AF6F64" w:rsidRDefault="00DA0E8F" w:rsidP="001611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F6F64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ВИРІШИВ:</w:t>
      </w:r>
    </w:p>
    <w:p w:rsidR="00DA0E8F" w:rsidRPr="00AF6F64" w:rsidRDefault="00DA0E8F" w:rsidP="001611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A0E8F" w:rsidRPr="007A64C3" w:rsidRDefault="00723054" w:rsidP="00BE6633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Звіт про діяльність Звягельського туристичного центру </w:t>
      </w:r>
      <w:r w:rsidR="001611B4"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="00DA0E8F"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взяти до уваги (додається).</w:t>
      </w:r>
    </w:p>
    <w:p w:rsidR="00DA0E8F" w:rsidRPr="007A64C3" w:rsidRDefault="00723054" w:rsidP="00BE6633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proofErr w:type="spellStart"/>
      <w:r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Звягельському</w:t>
      </w:r>
      <w:proofErr w:type="spellEnd"/>
      <w:r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туристичному центру</w:t>
      </w:r>
      <w:r w:rsidR="00DA0E8F"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продовжити роботу щодо:</w:t>
      </w:r>
    </w:p>
    <w:p w:rsidR="00DA0E8F" w:rsidRPr="007A64C3" w:rsidRDefault="00DA0E8F" w:rsidP="00BE6633">
      <w:pPr>
        <w:widowControl w:val="0"/>
        <w:tabs>
          <w:tab w:val="left" w:pos="426"/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2.1. </w:t>
      </w:r>
      <w:r w:rsidR="004B5B4E" w:rsidRPr="007A64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Розроблення та впровадження міжміських туристичних маршрутів</w:t>
      </w:r>
      <w:r w:rsidR="00B81331" w:rsidRPr="007A64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</w:t>
      </w:r>
      <w:r w:rsidR="004B5B4E" w:rsidRPr="007A64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маршрутів зеленого туризму.</w:t>
      </w:r>
    </w:p>
    <w:p w:rsidR="00BE6633" w:rsidRDefault="00DA0E8F" w:rsidP="00BE6633">
      <w:pPr>
        <w:widowControl w:val="0"/>
        <w:tabs>
          <w:tab w:val="left" w:pos="426"/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2.2. </w:t>
      </w:r>
      <w:r w:rsidR="002067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Туристичного супроводу іноземних делегацій, гостей </w:t>
      </w:r>
      <w:r w:rsidR="002067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  <w:t xml:space="preserve">та туристів. </w:t>
      </w:r>
    </w:p>
    <w:p w:rsidR="004B5B4E" w:rsidRPr="007A64C3" w:rsidRDefault="00BE6633" w:rsidP="00BE6633">
      <w:pPr>
        <w:widowControl w:val="0"/>
        <w:tabs>
          <w:tab w:val="left" w:pos="426"/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2.3. </w:t>
      </w:r>
      <w:r w:rsidR="004B5B4E"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Налагодження системного обміну досвідом з іншими туристичними центрами та фахівцями у сфері туризму.</w:t>
      </w:r>
    </w:p>
    <w:p w:rsidR="00206748" w:rsidRDefault="00DA0E8F" w:rsidP="00BE6633">
      <w:pPr>
        <w:widowControl w:val="0"/>
        <w:tabs>
          <w:tab w:val="left" w:pos="426"/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A64C3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BE663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7A64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20674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Організації</w:t>
      </w:r>
      <w:r w:rsidR="007A64C3"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2067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чемпіонатів, змагань та фестивалів</w:t>
      </w:r>
      <w:r w:rsidR="007A64C3" w:rsidRPr="007A64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туризму</w:t>
      </w:r>
      <w:r w:rsidR="007A64C3" w:rsidRPr="007A64C3">
        <w:rPr>
          <w:rFonts w:cs="Segoe UI Historic"/>
          <w:sz w:val="23"/>
          <w:szCs w:val="23"/>
          <w:shd w:val="clear" w:color="auto" w:fill="FFFFFF"/>
          <w:lang w:val="uk-UA"/>
        </w:rPr>
        <w:t xml:space="preserve"> </w:t>
      </w:r>
      <w:r w:rsidR="00206748" w:rsidRPr="002067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місцевого, обласного та всеукраїнського рівнів</w:t>
      </w:r>
      <w:r w:rsidR="007A64C3" w:rsidRPr="002067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206748" w:rsidRPr="002067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DA0E8F" w:rsidRPr="007A64C3" w:rsidRDefault="00DA0E8F" w:rsidP="00BE6633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Контроль за </w:t>
      </w:r>
      <w:proofErr w:type="spellStart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виконанням</w:t>
      </w:r>
      <w:proofErr w:type="spellEnd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цього</w:t>
      </w:r>
      <w:proofErr w:type="spellEnd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рішення</w:t>
      </w:r>
      <w:proofErr w:type="spellEnd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покласти</w:t>
      </w:r>
      <w:proofErr w:type="spellEnd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на заступника </w:t>
      </w:r>
      <w:proofErr w:type="spellStart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міського</w:t>
      </w:r>
      <w:proofErr w:type="spellEnd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голови</w:t>
      </w:r>
      <w:proofErr w:type="spellEnd"/>
      <w:r w:rsidRPr="007A64C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  <w:r w:rsidRPr="007A64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Борис Н.П.</w:t>
      </w:r>
    </w:p>
    <w:p w:rsidR="00DA0E8F" w:rsidRPr="007A64C3" w:rsidRDefault="00DA0E8F" w:rsidP="00BE6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A0E8F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A0E8F" w:rsidRPr="00661AC5" w:rsidRDefault="00DA0E8F" w:rsidP="00DA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F6F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Міський  голова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1611B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</w:t>
      </w:r>
      <w:r w:rsidRPr="00AF6F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Микола БОРОВЕЦЬ</w:t>
      </w:r>
    </w:p>
    <w:p w:rsidR="001611B4" w:rsidRDefault="001611B4" w:rsidP="00763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1611B4" w:rsidRDefault="001611B4" w:rsidP="00763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1611B4" w:rsidRDefault="001611B4" w:rsidP="00763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1611B4" w:rsidRDefault="001611B4" w:rsidP="00763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716AC0" w:rsidRDefault="00716AC0" w:rsidP="00763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3764E5" w:rsidRDefault="003764E5" w:rsidP="00D42E5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3764E5" w:rsidRDefault="003764E5" w:rsidP="00763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763CF7" w:rsidRDefault="00763CF7" w:rsidP="00763C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Звіт</w:t>
      </w:r>
      <w:proofErr w:type="spellEnd"/>
      <w:r w:rsidRPr="004A3F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Pr="004A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bookmarkStart w:id="0" w:name="_GoBack"/>
      <w:bookmarkEnd w:id="0"/>
      <w:r w:rsidRPr="004A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 </w:t>
      </w:r>
      <w:proofErr w:type="spellStart"/>
      <w:r w:rsidRPr="004A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діяльність</w:t>
      </w:r>
      <w:proofErr w:type="spellEnd"/>
      <w:r w:rsidRPr="004A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Звягельського</w:t>
      </w:r>
      <w:proofErr w:type="spellEnd"/>
      <w:r w:rsidRPr="004A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туристичного</w:t>
      </w:r>
      <w:proofErr w:type="spellEnd"/>
      <w:r w:rsidRPr="004A3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63CF7" w:rsidRPr="00763CF7" w:rsidRDefault="00763CF7" w:rsidP="00763C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63C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 Загальна характеристика, мета</w:t>
      </w:r>
    </w:p>
    <w:p w:rsidR="00763CF7" w:rsidRPr="004A3F7F" w:rsidRDefault="00763CF7" w:rsidP="00BE66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туристичний центр управління культури і туризму Звягельської міської ради створений відповідно до рішення міської ради від 22 квітня 2021 року №168 «Про створення комунального закладу «Новоград-Волинський туристичний центр»» (нині -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туристичний центр).</w:t>
      </w:r>
    </w:p>
    <w:p w:rsidR="00763CF7" w:rsidRPr="004A3F7F" w:rsidRDefault="00763CF7" w:rsidP="00BE663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Туристичний центр підпорядковується управлінню культури </w:t>
      </w:r>
      <w:r w:rsidR="00E54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туризму Звягельської міської ради та у своїй діяльності керується Конституцією України, законами України «Про туризм», «Про культуру», Статутом Звягельського туристичного центру, затвердженим рішенням міської ради від 27.04.2023 №817, </w:t>
      </w:r>
      <w:r w:rsidRPr="004A3F7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Програмою розвитку культури і туризму на території Звягельської міської територіальної громади на 2024-2026 роки, затвердженою рішенням міської ради від 26.10.2023 № 1013.</w:t>
      </w:r>
    </w:p>
    <w:p w:rsidR="00763CF7" w:rsidRPr="004A3F7F" w:rsidRDefault="00763CF7" w:rsidP="00BE66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сприяння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розвитку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туристичної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діяльності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позитивного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туристичного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іміджу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громади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впізнаваності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регіональному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всеукраїнському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внутрішнього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туристичного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потоку.</w:t>
      </w:r>
    </w:p>
    <w:p w:rsidR="00763CF7" w:rsidRPr="00763CF7" w:rsidRDefault="00763CF7" w:rsidP="00E54F7D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Кадрове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організаційна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структура</w:t>
      </w:r>
    </w:p>
    <w:p w:rsidR="00763CF7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на 2026 </w:t>
      </w:r>
      <w:proofErr w:type="spellStart"/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Звягельському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туристичному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6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2,5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посади:</w:t>
      </w:r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1,0 ставки директора</w:t>
      </w:r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1,0 ставки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спеціаліста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туризму</w:t>
      </w:r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0,5 ставки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прибиральника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службових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CF7" w:rsidRPr="00AB7B0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туристичний центр у 2025 році було виділено кошти: загальний фонд 844069,00 грн. (заробітна плата, нарахування на оплату праці, предмети,</w:t>
      </w:r>
      <w:r w:rsid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матеріали, обладнання та інвентар, оплата послуг</w:t>
      </w:r>
      <w:r w:rsid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(крім комунальних), видатки на відрядження, оплата теплопостачання, оплата водопостачання та водовідведення, оплата інших енергоносі</w:t>
      </w:r>
      <w:r w:rsidR="0072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їв та інших комунальних послуг)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спеціальний фонд 20625,00 грн</w:t>
      </w:r>
      <w:r w:rsidR="0072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(придбано товар: мережеві маршрутизатори, брел</w:t>
      </w:r>
      <w:r w:rsidR="0072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ки, горнятка,</w:t>
      </w:r>
      <w:r w:rsidR="0072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банерні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настільні ігри, буклети, матеріали для ремонту електромереж); оплачено послуг </w:t>
      </w:r>
      <w:r w:rsid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суму 6182,00</w:t>
      </w:r>
      <w:r w:rsid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r w:rsidR="00681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(ремонт комп’ютерної техніки, послуги фотографа). Спеціальний фонд (благодійні кошти - 21582,36 грн</w:t>
      </w:r>
      <w:r w:rsidR="00681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 Також надійшла благодійна допомога в натуральній формі (меблі) на суму 14412,00грн.</w:t>
      </w:r>
    </w:p>
    <w:p w:rsidR="00763CF7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65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Незважаючи на мінімальну чисельність персоналу, </w:t>
      </w:r>
      <w:proofErr w:type="spellStart"/>
      <w:r w:rsidRPr="009665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</w:t>
      </w:r>
      <w:proofErr w:type="spellEnd"/>
      <w:r w:rsidRPr="009665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туристичний центр забезпечує виконання широкого спектра функцій, зокрема туристично-інформаційних, екскурсійних, </w:t>
      </w:r>
      <w:proofErr w:type="spellStart"/>
      <w:r w:rsidRPr="009665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промоційних</w:t>
      </w:r>
      <w:proofErr w:type="spellEnd"/>
      <w:r w:rsidRPr="009665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культурно-освітніх, координаційних та комунікаційних, що дозволяє установі реалізовувати завдання у сфері розвитку туризму громади.</w:t>
      </w:r>
    </w:p>
    <w:p w:rsidR="00763CF7" w:rsidRPr="00763CF7" w:rsidRDefault="00763CF7" w:rsidP="00E54F7D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напрями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туристичного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центру</w:t>
      </w:r>
    </w:p>
    <w:p w:rsidR="00763CF7" w:rsidRPr="007B3193" w:rsidRDefault="00763CF7" w:rsidP="00E54F7D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3.1.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Туристичн</w:t>
      </w:r>
      <w:proofErr w:type="gram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о-</w:t>
      </w:r>
      <w:proofErr w:type="gramEnd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інформаційна</w:t>
      </w:r>
      <w:proofErr w:type="spellEnd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діяльність</w:t>
      </w:r>
      <w:proofErr w:type="spellEnd"/>
    </w:p>
    <w:p w:rsidR="00763CF7" w:rsidRPr="001E10AE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функцію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центру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гостинності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отримати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63CF7" w:rsidRPr="001E10AE" w:rsidRDefault="00763CF7" w:rsidP="00E54F7D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замовлення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63CF7" w:rsidRPr="004A3F7F" w:rsidRDefault="00763CF7" w:rsidP="00E54F7D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консультації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маршрутів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</w:t>
      </w:r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3CF7" w:rsidRPr="004A3F7F" w:rsidRDefault="00763CF7" w:rsidP="00E54F7D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локації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3CF7" w:rsidRPr="001E10AE" w:rsidRDefault="00763CF7" w:rsidP="00E54F7D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мапи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63CF7" w:rsidRPr="00763CF7" w:rsidRDefault="00763CF7" w:rsidP="00E54F7D">
      <w:pPr>
        <w:tabs>
          <w:tab w:val="num" w:pos="0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1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proofErr w:type="spellStart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</w:t>
      </w:r>
      <w:proofErr w:type="spellEnd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1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екскурсійний</w:t>
      </w:r>
      <w:proofErr w:type="spellEnd"/>
      <w:r w:rsidRPr="001E1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E1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супровід</w:t>
      </w:r>
      <w:proofErr w:type="spellEnd"/>
      <w:r w:rsidRPr="001E1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E1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офіційних</w:t>
      </w:r>
      <w:proofErr w:type="spellEnd"/>
      <w:r w:rsidRPr="001E1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E1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делегацій</w:t>
      </w:r>
      <w:proofErr w:type="spellEnd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гостей </w:t>
      </w:r>
      <w:proofErr w:type="spellStart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організованих</w:t>
      </w:r>
      <w:proofErr w:type="spellEnd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1E10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CF7" w:rsidRPr="007B3193" w:rsidRDefault="00763CF7" w:rsidP="00E54F7D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3.2. Розробка та реалізація туристичних маршрутів</w:t>
      </w:r>
    </w:p>
    <w:p w:rsidR="00763CF7" w:rsidRPr="007B3193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2025 році одним із пріоритетів роботи туристичного центру була </w:t>
      </w:r>
      <w:r w:rsidRPr="007B31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розробка, оновлення та впровадження туристичних маршрутів</w:t>
      </w:r>
      <w:r w:rsidRPr="007B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орієнтованих на різні вікові та соціальні групи.</w:t>
      </w:r>
    </w:p>
    <w:p w:rsidR="00763CF7" w:rsidRPr="004A3F7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</w:t>
      </w:r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кінець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діють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екскурсійні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«В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історичне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минуле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прогресивне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сьогодення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Таємниці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центральної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трьох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релігій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Шляхами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Лесі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106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музею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Лесі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Українки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музею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Родини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Косачів-Драгоманових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Історичний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передзвін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Звягельського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замку</w:t>
      </w: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оглядова автобусна екскурсія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Звягелем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ішохідна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екскурсія-квест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серці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екскурсія-презентація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Незламний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віртуальна екскурсія «Лесині маршрути: від Києва до Єгипту»;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освітньо-туристична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Знайомство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з туризмом»;</w:t>
      </w:r>
    </w:p>
    <w:p w:rsidR="00AA3061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театралізована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Таємничість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нічного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замку»;</w:t>
      </w:r>
    </w:p>
    <w:p w:rsidR="00763CF7" w:rsidRPr="00AA3061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автобусна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міжмуніципальна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«Дорогою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стародавніх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мурів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(м.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Корець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63CF7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Паралельно</w:t>
      </w:r>
      <w:proofErr w:type="spellEnd"/>
      <w:r w:rsidR="007B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2025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 w:rsidR="007B3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здійснювалася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підготовча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</w:t>
      </w:r>
      <w:r w:rsidR="0072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міжгромадських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маршрутів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напрямках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Звягель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30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Корець (підземелля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Звягельського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замку та замку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Корецьких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підземелля костелу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Св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нтонія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 архітектура </w:t>
      </w:r>
      <w:proofErr w:type="spellStart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Корецьк</w:t>
      </w:r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Свято-</w:t>
      </w:r>
      <w:proofErr w:type="spellStart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Троїцьк</w:t>
      </w:r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жіноч</w:t>
      </w:r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монастир</w:t>
      </w:r>
      <w:proofErr w:type="spellEnd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  <w:t>я</w:t>
      </w:r>
      <w:r w:rsidRPr="00763CF7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);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Звягель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</w:t>
      </w:r>
      <w:r w:rsidRPr="004A3F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Баранівка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</w:t>
      </w:r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Полонне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Баранівський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фарфоровий музей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Полонський історичний музей</w:t>
      </w:r>
      <w:r w:rsidRPr="00763CF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</w:t>
      </w:r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Костел </w:t>
      </w:r>
      <w:proofErr w:type="spellStart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Святої</w:t>
      </w:r>
      <w:proofErr w:type="spellEnd"/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Анни</w:t>
      </w:r>
      <w:r w:rsidRPr="00763CF7">
        <w:rPr>
          <w:rStyle w:val="a6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(підземелля)</w:t>
      </w:r>
      <w:r w:rsidRPr="007E33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включно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виїздами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збором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налагодженням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партнерських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контактів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CF7" w:rsidRPr="000779DE" w:rsidRDefault="00763CF7" w:rsidP="00E54F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Працюємо над розробкою маршруту «Порцеляновий край»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Звягель-Полонне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 Плануємо розробити маршрут зеленого туризму Звягель - Городниця (урочище «Модрина», пам</w:t>
      </w:r>
      <w:r w:rsidRPr="00763C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ятка садово-паркового мистецтва-Городницький парк та інші локації),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Житомир,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Рівне.</w:t>
      </w:r>
    </w:p>
    <w:p w:rsidR="00763CF7" w:rsidRPr="007B3193" w:rsidRDefault="00723054" w:rsidP="00E54F7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3.3</w:t>
      </w:r>
      <w:r w:rsidR="00322AC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.</w:t>
      </w:r>
      <w:r w:rsidR="00763CF7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763CF7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Екскурсійна</w:t>
      </w:r>
      <w:proofErr w:type="spellEnd"/>
      <w:r w:rsidR="00763CF7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  <w:proofErr w:type="spellStart"/>
      <w:r w:rsidR="00763CF7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супровідна</w:t>
      </w:r>
      <w:proofErr w:type="spellEnd"/>
      <w:r w:rsidR="00763CF7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та культурно-</w:t>
      </w:r>
      <w:proofErr w:type="spellStart"/>
      <w:r w:rsidR="00763CF7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освітня</w:t>
      </w:r>
      <w:proofErr w:type="spellEnd"/>
      <w:r w:rsidR="00763CF7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763CF7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діяльність</w:t>
      </w:r>
      <w:proofErr w:type="spellEnd"/>
    </w:p>
    <w:p w:rsidR="00763CF7" w:rsidRPr="00E82CCB" w:rsidRDefault="00763CF7" w:rsidP="00E54F7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Звягельським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туристичним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центром активно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здійсню</w:t>
      </w: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ється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екскурсійна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супровідна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культурно-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освітня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діяльність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63CF7" w:rsidRPr="00E82CCB" w:rsidRDefault="00763CF7" w:rsidP="00E54F7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Основними цільовими аудиторіями екскурсій є діти та молодь, мешканці громади, військовослужбовці, а також гості міста й делегації.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Частина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екскурсій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проводи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ться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межах </w:t>
      </w:r>
      <w:proofErr w:type="spellStart"/>
      <w:proofErr w:type="gram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</w:t>
      </w:r>
      <w:proofErr w:type="gram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іальних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освітні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30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патріотичних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інша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замовлення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організованих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63CF7" w:rsidRPr="00763CF7" w:rsidRDefault="00763CF7" w:rsidP="00E54F7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Починаючи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вересня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року,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приміщення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туристичного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центру активно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функціонує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як культурно-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освітній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простір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звітний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період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проведено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понад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заходів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ізного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спрямування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7230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Серед них -</w:t>
      </w: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презентації та просвітницькі зустрічі </w:t>
      </w:r>
      <w:r w:rsidR="0072305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для здобувачів освіти («Туризм -</w:t>
      </w: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це модно», «Осінні традиції народів світу», «Народні осінні свята», пізнавально-розважальна програма «Новий рік у країнах світу»), зустрічі з творчими особистостями, під час яких презентувалася діяльність туристичного центру, а також тематична зустріч із журналісткою та майстринею </w:t>
      </w:r>
      <w:r w:rsidR="00AA30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 Волновахи Анастасією </w:t>
      </w:r>
      <w:r w:rsidRPr="00763C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Харіною, присвячена історії, географії </w:t>
      </w:r>
      <w:r w:rsidR="00AA30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 w:rsidRPr="00763C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культурній спадщині Донеччини.</w:t>
      </w:r>
    </w:p>
    <w:p w:rsidR="00763CF7" w:rsidRPr="00E82CCB" w:rsidRDefault="00763CF7" w:rsidP="00E54F7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3C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Також проведено тематичні заходи до державних і пам’ятних дат, зокрема зустріч </w:t>
      </w:r>
      <w:r w:rsidR="00D607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 Дня</w:t>
      </w:r>
      <w:r w:rsidR="00D6078F" w:rsidRPr="00D6078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захисників і захисниць України </w:t>
      </w:r>
      <w:r w:rsidRPr="00763C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вікторину «Шлях українського воїнства».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Значну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увагу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приділено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інтерактивним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форматам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роботи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організовано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вікторини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квести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(«У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серці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Звягеля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Соборна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Україна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»),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кінопокази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зокрема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меморіальний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кіносеанс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Дня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пам’яті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жертв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голодоморі</w:t>
      </w:r>
      <w:proofErr w:type="gram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spellEnd"/>
      <w:proofErr w:type="gram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63CF7" w:rsidRPr="00763CF7" w:rsidRDefault="00763CF7" w:rsidP="00E54F7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Відбулися виставкові та міжнародні культурні події, серед яких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виставка Житомирського обласного німецького національного культурного товариства «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Відергебург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«Волинь і Німеччина: мости </w:t>
      </w:r>
      <w:r w:rsidR="00AA30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 минулого в майбутнє», а також зустріч із представником міжнародної громадської організації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Peace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Winds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Japan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Рюсуке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Кугаєм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тему «Секрети Країни вранішнього сонця». </w:t>
      </w:r>
      <w:r w:rsidRPr="00AC40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Під час заходу було презентовано культуру, традиції, стиль життя та сучасні реалії Японії, обговорено культурні відмінності та спільні цінності України й Японії, роль молоді, </w:t>
      </w:r>
      <w:r w:rsidR="00AA306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</w:r>
      <w:r w:rsidRPr="00AC40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 також питання міжнародного партнерства. </w:t>
      </w:r>
      <w:r w:rsidRPr="00763C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Завершився захід майстер-класом зі складання традиційних </w:t>
      </w:r>
      <w:proofErr w:type="spellStart"/>
      <w:r w:rsidRPr="00763C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оригамі</w:t>
      </w:r>
      <w:proofErr w:type="spellEnd"/>
      <w:r w:rsidRPr="00763C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763CF7" w:rsidRPr="00E82CCB" w:rsidRDefault="00763CF7" w:rsidP="00E54F7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постійній основі, кожної четвертої п’ятниці місяця, проводиться настільна гра «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Звягельська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монополія», яка поєднує дозвілля з пізнанням історії міста.</w:t>
      </w:r>
    </w:p>
    <w:p w:rsidR="00763CF7" w:rsidRPr="00E82CCB" w:rsidRDefault="00763CF7" w:rsidP="00E54F7D">
      <w:pPr>
        <w:shd w:val="clear" w:color="auto" w:fill="FFFFFF"/>
        <w:spacing w:after="18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До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більшості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заходів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створювалися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тематичні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фотозони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сприяло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популяризації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туристичного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центру та </w:t>
      </w:r>
      <w:proofErr w:type="spell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міста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</w:t>
      </w:r>
      <w:proofErr w:type="gram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іальних</w:t>
      </w:r>
      <w:proofErr w:type="spellEnd"/>
      <w:r w:rsidRPr="00E82C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мережах.</w:t>
      </w:r>
    </w:p>
    <w:p w:rsidR="00763CF7" w:rsidRPr="007B3193" w:rsidRDefault="00763CF7" w:rsidP="00E54F7D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val="uk-UA" w:eastAsia="ru-RU"/>
        </w:rPr>
      </w:pPr>
      <w:r w:rsidRPr="007B3193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val="uk-UA" w:eastAsia="ru-RU"/>
        </w:rPr>
        <w:t>3.</w:t>
      </w:r>
      <w:r w:rsidR="00723054" w:rsidRPr="007B3193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val="uk-UA" w:eastAsia="ru-RU"/>
        </w:rPr>
        <w:t>4</w:t>
      </w:r>
      <w:r w:rsidRPr="007B3193">
        <w:rPr>
          <w:rFonts w:ascii="Times New Roman" w:eastAsia="Times New Roman" w:hAnsi="Times New Roman" w:cs="Times New Roman"/>
          <w:bCs/>
          <w:color w:val="0A0A0A"/>
          <w:sz w:val="28"/>
          <w:szCs w:val="28"/>
          <w:u w:val="single"/>
          <w:lang w:val="uk-UA" w:eastAsia="ru-RU"/>
        </w:rPr>
        <w:t>. Методична та організаційна робота</w:t>
      </w:r>
    </w:p>
    <w:p w:rsidR="00763CF7" w:rsidRDefault="00763CF7" w:rsidP="00E54F7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</w:pPr>
      <w:r w:rsidRPr="00B32CC5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19-20  березня 2026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 </w:t>
      </w:r>
      <w:r w:rsidRPr="00B32CC5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року у </w:t>
      </w:r>
      <w:proofErr w:type="spellStart"/>
      <w:r w:rsidRPr="00B32CC5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Звягелі</w:t>
      </w:r>
      <w:proofErr w:type="spellEnd"/>
      <w:r w:rsidRPr="00B32CC5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 провели  обласний семінар-практикуму зі спортивного орієнтування та пішохідного туризму. Захід організовано в рамках підготовки до Всеукраїнського чемпіонату </w:t>
      </w:r>
      <w:r w:rsidR="00AA306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br/>
      </w:r>
      <w:r w:rsidRPr="00B32CC5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з туризму</w:t>
      </w:r>
      <w:r>
        <w:rPr>
          <w:rFonts w:cs="Segoe UI Historic"/>
          <w:color w:val="080809"/>
          <w:sz w:val="23"/>
          <w:szCs w:val="23"/>
          <w:shd w:val="clear" w:color="auto" w:fill="FFFFFF"/>
          <w:lang w:val="uk-UA"/>
        </w:rPr>
        <w:t xml:space="preserve"> </w:t>
      </w:r>
      <w:r w:rsidRPr="00B32CC5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Pr="00B32CC5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для обміну досвідом і підвищення кваліфікації педагогів </w:t>
      </w:r>
      <w:r w:rsidR="00AA306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br/>
      </w:r>
      <w:r w:rsidRPr="00B32CC5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і тренерів.</w:t>
      </w:r>
    </w:p>
    <w:p w:rsidR="00763CF7" w:rsidRPr="00B32CC5" w:rsidRDefault="00763CF7" w:rsidP="00E54F7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Під час заняття учасники отримали ґрунтовні знання щодо роботи </w:t>
      </w:r>
      <w:r w:rsidR="00AA306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br/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з картою, прийняття рішень на дистанції та сучасних підходів </w:t>
      </w:r>
      <w:r w:rsidR="00AA306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br/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до підготовки спортсменів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, </w:t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відпрацьовували навички орієнтування </w:t>
      </w:r>
      <w:r w:rsidR="00AA306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br/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на місцевості, вдосконалювали техніку та закріплювали отримані знання </w:t>
      </w:r>
      <w:r w:rsidR="00AA3061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br/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в умовах, наближених до змагальних. На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другий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день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семінару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-практикуму</w:t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 </w:t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учасники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зосеред</w:t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>или</w:t>
      </w:r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ся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на спортивному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туризмі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,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вдосконаленні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технічних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навичок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та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підготовці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до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змагальних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випробувань</w:t>
      </w:r>
      <w:proofErr w:type="spellEnd"/>
      <w:r w:rsidRPr="00690D17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.</w:t>
      </w:r>
    </w:p>
    <w:p w:rsidR="00763CF7" w:rsidRPr="007B3193" w:rsidRDefault="00763CF7" w:rsidP="00E54F7D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</w:t>
      </w:r>
      <w:r w:rsidR="00723054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5</w:t>
      </w: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.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Співпраця</w:t>
      </w:r>
      <w:proofErr w:type="spellEnd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з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краєзнавцями</w:t>
      </w:r>
      <w:proofErr w:type="spellEnd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фотографами та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медіа</w:t>
      </w:r>
      <w:proofErr w:type="spellEnd"/>
    </w:p>
    <w:p w:rsidR="00763CF7" w:rsidRPr="004A3F7F" w:rsidRDefault="00763CF7" w:rsidP="00BE66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функціонує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платформа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співпраці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місцевими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краєзнавцями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proofErr w:type="gram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досл</w:t>
      </w:r>
      <w:proofErr w:type="gram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ідниками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історії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міста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фотографами та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представниками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ЗМІ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CF7" w:rsidRPr="004A3F7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</w:t>
      </w:r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E54F7D" w:rsidRPr="00E54F7D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наповнювати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маршрути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достовірним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локальним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контентом;</w:t>
      </w:r>
    </w:p>
    <w:p w:rsidR="00E54F7D" w:rsidRPr="00E54F7D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унікальні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3CF7" w:rsidRPr="00E54F7D" w:rsidRDefault="00763CF7" w:rsidP="00E54F7D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промоцію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туристичного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потенціалу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E54F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CF7" w:rsidRPr="007B3193" w:rsidRDefault="00763CF7" w:rsidP="00E54F7D">
      <w:pPr>
        <w:spacing w:before="240"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</w:t>
      </w:r>
      <w:r w:rsidR="00723054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6</w:t>
      </w: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.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Друкована</w:t>
      </w:r>
      <w:proofErr w:type="spellEnd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та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інформаційна</w:t>
      </w:r>
      <w:proofErr w:type="spellEnd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продукція</w:t>
      </w:r>
      <w:proofErr w:type="spellEnd"/>
    </w:p>
    <w:p w:rsidR="00763CF7" w:rsidRPr="004A3F7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туристичним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центром:</w:t>
      </w:r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виготовлено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буклети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флаєри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061"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пам’ятки</w:t>
      </w:r>
      <w:proofErr w:type="spellEnd"/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(«Класифікація туризму», «Дорогою стародавніх мурів», «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чекає на тебе!»)</w:t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забезпечено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розповсюдження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іалів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готелях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(«Леон»</w:t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«Тополя», «Гарбуз»),</w:t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закладах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торговельних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установах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763CF7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працюємо над фотокнигою про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місто, </w:t>
      </w:r>
      <w:r w:rsidR="00E54F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говорить»</w:t>
      </w:r>
      <w:r w:rsid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63CF7" w:rsidRPr="004A3F7F" w:rsidRDefault="00763CF7" w:rsidP="00E54F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з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розширення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лінійки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друкованої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продукції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</w:t>
      </w:r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63CF7" w:rsidRPr="00322ACF" w:rsidRDefault="00763CF7" w:rsidP="00E54F7D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322AC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3.</w:t>
      </w:r>
      <w:r w:rsidR="00723054" w:rsidRPr="00322AC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7</w:t>
      </w:r>
      <w:r w:rsidRPr="00322ACF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. Соціальні мережі та цифрові інструменти</w:t>
      </w:r>
    </w:p>
    <w:p w:rsidR="00763CF7" w:rsidRPr="000452F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45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</w:t>
      </w:r>
      <w:proofErr w:type="spellEnd"/>
      <w:r w:rsidRPr="00045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туристичний центр активно використовує соціальні мережі </w:t>
      </w:r>
      <w:proofErr w:type="spellStart"/>
      <w:r w:rsidRPr="00271E3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Facebook</w:t>
      </w:r>
      <w:proofErr w:type="spellEnd"/>
      <w:r w:rsidRPr="000452F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271E3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Instagram</w:t>
      </w:r>
      <w:proofErr w:type="spellEnd"/>
      <w:r>
        <w:rPr>
          <w:rFonts w:ascii="Arial" w:hAnsi="Arial" w:cs="Arial"/>
          <w:color w:val="0A0A0A"/>
          <w:shd w:val="clear" w:color="auto" w:fill="FFFFFF"/>
          <w:lang w:val="uk-UA"/>
        </w:rPr>
        <w:t xml:space="preserve"> </w:t>
      </w:r>
      <w:r w:rsidRPr="00045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цифрові платформи для:</w:t>
      </w:r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інформування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мешканці</w:t>
      </w:r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туристів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популяризації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</w:t>
      </w:r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екскурсій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3CF7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позитивного</w:t>
      </w:r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туристичного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іміджу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CF7" w:rsidRPr="004A3F7F" w:rsidRDefault="00763CF7" w:rsidP="00E54F7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Створено та </w:t>
      </w:r>
      <w:proofErr w:type="spellStart"/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gram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ініструється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Linktree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туристичного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 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музейних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об’єднує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простір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єдину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інформаційну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екосистему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CF7" w:rsidRPr="007B3193" w:rsidRDefault="00763CF7" w:rsidP="00E54F7D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</w:t>
      </w:r>
      <w:r w:rsidR="00723054"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8</w:t>
      </w:r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.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Партнерська</w:t>
      </w:r>
      <w:proofErr w:type="spellEnd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B31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взаємодія</w:t>
      </w:r>
      <w:proofErr w:type="spellEnd"/>
    </w:p>
    <w:p w:rsidR="00763CF7" w:rsidRPr="004A3F7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2025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налагодив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ідтримував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з:</w:t>
      </w:r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закладами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позашкільної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Ветеранським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простором</w:t>
      </w: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Звягеля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центром,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Родинним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Хабом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бюро «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Колокрай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(м.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туристичною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агенцією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Патріот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» (м. Житомир);</w:t>
      </w:r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Корецьким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музеє</w:t>
      </w:r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3061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Полонським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історичним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музеє</w:t>
      </w:r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3CF7" w:rsidRPr="00AA3061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Музеє</w:t>
      </w:r>
      <w:proofErr w:type="gram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0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фарфору</w:t>
      </w:r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(м. </w:t>
      </w:r>
      <w:proofErr w:type="spellStart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Баранівка</w:t>
      </w:r>
      <w:proofErr w:type="spellEnd"/>
      <w:r w:rsidRPr="00AA306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63CF7" w:rsidRPr="00763CF7" w:rsidRDefault="00763CF7" w:rsidP="00E54F7D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Проблемні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питання</w:t>
      </w:r>
      <w:proofErr w:type="spellEnd"/>
    </w:p>
    <w:p w:rsidR="0079315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проблемним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питанням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туристичного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центру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залишається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відсутність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власного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транспортного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засобу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(автобуса)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місткістю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</w:t>
      </w:r>
      <w:r w:rsidRPr="004A3F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місць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обмежує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виїзних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міжгромадських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маршруті</w:t>
      </w:r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CF7" w:rsidRPr="004A3F7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актуальним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обмежений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івень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системного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обміну</w:t>
      </w:r>
      <w:proofErr w:type="spellEnd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досвідом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туристичними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центрами та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фахівцями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туризму.</w:t>
      </w:r>
    </w:p>
    <w:p w:rsidR="00763CF7" w:rsidRPr="00763CF7" w:rsidRDefault="00763CF7" w:rsidP="00E54F7D">
      <w:pPr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proofErr w:type="gram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</w:t>
      </w:r>
      <w:proofErr w:type="gram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іоритети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</w:t>
      </w:r>
      <w:proofErr w:type="spellEnd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2026 </w:t>
      </w:r>
      <w:proofErr w:type="spellStart"/>
      <w:r w:rsidRPr="00763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рік</w:t>
      </w:r>
      <w:proofErr w:type="spellEnd"/>
    </w:p>
    <w:p w:rsidR="00763CF7" w:rsidRPr="004A3F7F" w:rsidRDefault="00763CF7" w:rsidP="00E54F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2026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туристичний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proofErr w:type="spell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</w:t>
      </w:r>
      <w:proofErr w:type="gramStart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4A3F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79315F" w:rsidRPr="0079315F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долучитися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2633" w:rsidRPr="0079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B3193" w:rsidRPr="0079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роботи</w:t>
      </w:r>
      <w:proofErr w:type="gram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ади з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питань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розвитку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туризму та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промоції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Звягельської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міської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територіальної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громади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315F" w:rsidRPr="0079315F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організувати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провести </w:t>
      </w:r>
      <w:r w:rsidRPr="0079315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сеукраїнський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туристичний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фестиваль</w:t>
      </w:r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315F" w:rsidRPr="0079315F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запровадити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подарункові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сертифікати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туристичні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315F" w:rsidRPr="0079315F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Школу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туристичного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волонтерства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9315F" w:rsidRPr="0079315F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розширити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екскурсійні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комбіновані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</w:t>
      </w:r>
      <w:proofErr w:type="gram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9315F" w:rsidRPr="0079315F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водний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подієвий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романтичний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туризм (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прогулянки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ічкою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заходи у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Звягельському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замку</w:t>
      </w:r>
      <w:r w:rsidR="00982633" w:rsidRPr="007931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ін.</w:t>
      </w:r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63CF7" w:rsidRPr="0079315F" w:rsidRDefault="00763CF7" w:rsidP="00E54F7D">
      <w:pPr>
        <w:pStyle w:val="a3"/>
        <w:numPr>
          <w:ilvl w:val="0"/>
          <w:numId w:val="10"/>
        </w:numPr>
        <w:tabs>
          <w:tab w:val="left" w:pos="993"/>
        </w:tabs>
        <w:spacing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туристичного</w:t>
      </w:r>
      <w:proofErr w:type="spellEnd"/>
      <w:r w:rsidRPr="007931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кластера</w:t>
      </w:r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залученням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приватного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бізнесу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7931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3CF7" w:rsidRDefault="00763CF7" w:rsidP="00763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</w:t>
      </w:r>
    </w:p>
    <w:p w:rsidR="00763CF7" w:rsidRPr="004A3F7F" w:rsidRDefault="00763CF7" w:rsidP="00763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культури і туризму міської ради                          Олександр ШИРОКОПОЯС</w:t>
      </w:r>
    </w:p>
    <w:p w:rsidR="00020B6D" w:rsidRDefault="00020B6D" w:rsidP="00763CF7">
      <w:pPr>
        <w:spacing w:after="0" w:line="240" w:lineRule="auto"/>
        <w:jc w:val="center"/>
      </w:pPr>
    </w:p>
    <w:sectPr w:rsidR="00020B6D" w:rsidSect="00E54F7D">
      <w:pgSz w:w="11906" w:h="16838"/>
      <w:pgMar w:top="568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E35E4"/>
    <w:multiLevelType w:val="multilevel"/>
    <w:tmpl w:val="E528EF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B3195"/>
    <w:multiLevelType w:val="multilevel"/>
    <w:tmpl w:val="9BF692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13C3D"/>
    <w:multiLevelType w:val="multilevel"/>
    <w:tmpl w:val="D68C3F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2D2654"/>
    <w:multiLevelType w:val="hybridMultilevel"/>
    <w:tmpl w:val="A32AF540"/>
    <w:lvl w:ilvl="0" w:tplc="6DC46C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435A61"/>
    <w:multiLevelType w:val="hybridMultilevel"/>
    <w:tmpl w:val="1A60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06BA3"/>
    <w:multiLevelType w:val="multilevel"/>
    <w:tmpl w:val="FDD222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FD0DF3"/>
    <w:multiLevelType w:val="hybridMultilevel"/>
    <w:tmpl w:val="73F86332"/>
    <w:lvl w:ilvl="0" w:tplc="6DC46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D607C2"/>
    <w:multiLevelType w:val="multilevel"/>
    <w:tmpl w:val="3CD89B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0939A9"/>
    <w:multiLevelType w:val="multilevel"/>
    <w:tmpl w:val="6E3A44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3B7343"/>
    <w:multiLevelType w:val="multilevel"/>
    <w:tmpl w:val="B16E50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A3"/>
    <w:rsid w:val="00020B6D"/>
    <w:rsid w:val="00025F57"/>
    <w:rsid w:val="00152E61"/>
    <w:rsid w:val="001611B4"/>
    <w:rsid w:val="00206748"/>
    <w:rsid w:val="002A452B"/>
    <w:rsid w:val="00322ACF"/>
    <w:rsid w:val="00375A6F"/>
    <w:rsid w:val="003764E5"/>
    <w:rsid w:val="00413C03"/>
    <w:rsid w:val="00453761"/>
    <w:rsid w:val="004B5B4E"/>
    <w:rsid w:val="00681062"/>
    <w:rsid w:val="00716AC0"/>
    <w:rsid w:val="00723054"/>
    <w:rsid w:val="00763CF7"/>
    <w:rsid w:val="0079315F"/>
    <w:rsid w:val="007A64C3"/>
    <w:rsid w:val="007B3193"/>
    <w:rsid w:val="009570A3"/>
    <w:rsid w:val="00982633"/>
    <w:rsid w:val="00AA3061"/>
    <w:rsid w:val="00B81331"/>
    <w:rsid w:val="00BE6633"/>
    <w:rsid w:val="00D42E51"/>
    <w:rsid w:val="00D6078F"/>
    <w:rsid w:val="00DA0E8F"/>
    <w:rsid w:val="00E54F7D"/>
    <w:rsid w:val="00ED1C8B"/>
    <w:rsid w:val="00F61947"/>
    <w:rsid w:val="00F636C0"/>
    <w:rsid w:val="00F9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E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E8F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63C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E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E8F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63C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2026-03-30T07:06:00Z</dcterms:created>
  <dcterms:modified xsi:type="dcterms:W3CDTF">2026-04-08T12:43:00Z</dcterms:modified>
</cp:coreProperties>
</file>