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5A8B0" w14:textId="77777777" w:rsidR="00D96912" w:rsidRDefault="00D96912" w:rsidP="00E44E8D">
      <w:pPr>
        <w:spacing w:after="0" w:line="240" w:lineRule="auto"/>
        <w:ind w:firstLine="5670"/>
        <w:jc w:val="both"/>
        <w:outlineLvl w:val="2"/>
        <w:rPr>
          <w:rFonts w:ascii="Times New Roman" w:eastAsia="Times New Roman" w:hAnsi="Times New Roman" w:cs="Times New Roman"/>
          <w:bCs/>
          <w:color w:val="000000"/>
          <w:sz w:val="28"/>
          <w:szCs w:val="28"/>
          <w:lang w:val="uk-UA" w:eastAsia="ru-RU"/>
        </w:rPr>
      </w:pPr>
    </w:p>
    <w:p w14:paraId="7C9A8A97" w14:textId="77777777" w:rsidR="00D96912" w:rsidRPr="00D96912" w:rsidRDefault="00D96912" w:rsidP="00E44E8D">
      <w:pPr>
        <w:keepNext/>
        <w:spacing w:after="0" w:line="240" w:lineRule="auto"/>
        <w:jc w:val="center"/>
        <w:outlineLvl w:val="0"/>
        <w:rPr>
          <w:rFonts w:ascii="Arial" w:eastAsia="Times New Roman" w:hAnsi="Arial" w:cs="Arial"/>
          <w:bCs/>
          <w:kern w:val="32"/>
          <w:sz w:val="28"/>
          <w:szCs w:val="28"/>
          <w:lang w:val="en-US" w:eastAsia="ru-RU"/>
        </w:rPr>
      </w:pPr>
      <w:r w:rsidRPr="00D96912">
        <w:rPr>
          <w:rFonts w:ascii="Arial" w:eastAsia="Times New Roman" w:hAnsi="Arial" w:cs="Arial"/>
          <w:bCs/>
          <w:noProof/>
          <w:kern w:val="32"/>
          <w:sz w:val="28"/>
          <w:szCs w:val="28"/>
          <w:lang w:eastAsia="ru-RU"/>
        </w:rPr>
        <w:drawing>
          <wp:inline distT="0" distB="0" distL="0" distR="0" wp14:anchorId="6BBA1DFE" wp14:editId="5E1D8851">
            <wp:extent cx="451485" cy="605790"/>
            <wp:effectExtent l="0" t="0" r="5715" b="381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4FC3AC34" w14:textId="77777777" w:rsidR="00D96912" w:rsidRPr="00D96912" w:rsidRDefault="00D96912" w:rsidP="00E44E8D">
      <w:pPr>
        <w:spacing w:after="0" w:line="240" w:lineRule="auto"/>
        <w:jc w:val="center"/>
        <w:rPr>
          <w:rFonts w:ascii="Times New Roman" w:eastAsia="Times New Roman" w:hAnsi="Times New Roman" w:cs="Times New Roman"/>
          <w:sz w:val="28"/>
          <w:szCs w:val="28"/>
          <w:lang w:val="uk-UA" w:eastAsia="ru-RU"/>
        </w:rPr>
      </w:pPr>
      <w:r w:rsidRPr="00D96912">
        <w:rPr>
          <w:rFonts w:ascii="Times New Roman" w:eastAsia="Times New Roman" w:hAnsi="Times New Roman" w:cs="Times New Roman"/>
          <w:sz w:val="28"/>
          <w:szCs w:val="28"/>
          <w:lang w:val="uk-UA" w:eastAsia="ru-RU"/>
        </w:rPr>
        <w:t>ЗВЯГЕЛЬСЬКА МІСЬКА РАДА</w:t>
      </w:r>
    </w:p>
    <w:p w14:paraId="20B22FB8" w14:textId="77777777" w:rsidR="00D96912" w:rsidRPr="00D96912" w:rsidRDefault="00D96912" w:rsidP="00E44E8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96912">
        <w:rPr>
          <w:rFonts w:ascii="Times New Roman" w:eastAsia="Times New Roman" w:hAnsi="Times New Roman" w:cs="Times New Roman"/>
          <w:sz w:val="28"/>
          <w:szCs w:val="28"/>
          <w:lang w:val="uk-UA" w:eastAsia="ru-RU"/>
        </w:rPr>
        <w:t>РІШЕННЯ</w:t>
      </w:r>
    </w:p>
    <w:p w14:paraId="6EDD5DBD" w14:textId="77777777" w:rsidR="00D96912" w:rsidRPr="00D96912" w:rsidRDefault="00D96912" w:rsidP="00E44E8D">
      <w:pPr>
        <w:spacing w:after="0" w:line="240" w:lineRule="auto"/>
        <w:jc w:val="both"/>
        <w:rPr>
          <w:rFonts w:ascii="Times New Roman" w:eastAsia="Times New Roman" w:hAnsi="Times New Roman" w:cs="Times New Roman"/>
          <w:sz w:val="28"/>
          <w:szCs w:val="28"/>
          <w:lang w:val="uk-UA" w:eastAsia="ru-RU"/>
        </w:rPr>
      </w:pPr>
    </w:p>
    <w:p w14:paraId="3D6208D5" w14:textId="77777777" w:rsidR="00D96912" w:rsidRPr="00D96912" w:rsidRDefault="00D96912" w:rsidP="00E44E8D">
      <w:pPr>
        <w:spacing w:after="0" w:line="240" w:lineRule="auto"/>
        <w:ind w:right="-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91B20">
        <w:rPr>
          <w:rFonts w:ascii="Times New Roman" w:eastAsia="Times New Roman" w:hAnsi="Times New Roman" w:cs="Times New Roman"/>
          <w:sz w:val="28"/>
          <w:szCs w:val="28"/>
          <w:lang w:val="uk-UA" w:eastAsia="ru-RU"/>
        </w:rPr>
        <w:t xml:space="preserve">сімдесят </w:t>
      </w:r>
      <w:r w:rsidR="00434A46">
        <w:rPr>
          <w:rFonts w:ascii="Times New Roman" w:eastAsia="Times New Roman" w:hAnsi="Times New Roman" w:cs="Times New Roman"/>
          <w:sz w:val="28"/>
          <w:szCs w:val="28"/>
          <w:lang w:val="uk-UA" w:eastAsia="ru-RU"/>
        </w:rPr>
        <w:t>третя</w:t>
      </w:r>
      <w:r w:rsidR="00353921">
        <w:rPr>
          <w:rFonts w:ascii="Times New Roman" w:eastAsia="Times New Roman" w:hAnsi="Times New Roman" w:cs="Times New Roman"/>
          <w:sz w:val="28"/>
          <w:szCs w:val="28"/>
          <w:lang w:val="uk-UA" w:eastAsia="ru-RU"/>
        </w:rPr>
        <w:t xml:space="preserve"> сесія</w:t>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w:t>
      </w:r>
      <w:r w:rsidRPr="00D96912">
        <w:rPr>
          <w:rFonts w:ascii="Times New Roman" w:eastAsia="Times New Roman" w:hAnsi="Times New Roman" w:cs="Times New Roman"/>
          <w:sz w:val="28"/>
          <w:szCs w:val="28"/>
          <w:lang w:val="uk-UA" w:eastAsia="ru-RU"/>
        </w:rPr>
        <w:t>восьмого скликання</w:t>
      </w:r>
    </w:p>
    <w:p w14:paraId="3FEDA696" w14:textId="77777777" w:rsidR="00642045" w:rsidRDefault="00D96912" w:rsidP="00E44E8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2777660A" w14:textId="22F2921D" w:rsidR="00D96912" w:rsidRPr="00D96912" w:rsidRDefault="00642045" w:rsidP="00E44E8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9691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217EF0">
        <w:rPr>
          <w:rFonts w:ascii="Times New Roman" w:eastAsia="Times New Roman" w:hAnsi="Times New Roman" w:cs="Times New Roman"/>
          <w:sz w:val="28"/>
          <w:szCs w:val="28"/>
          <w:lang w:val="uk-UA" w:eastAsia="ru-RU"/>
        </w:rPr>
        <w:t>04.06.2026</w:t>
      </w:r>
      <w:r w:rsidR="00D96912" w:rsidRPr="00D96912">
        <w:rPr>
          <w:rFonts w:ascii="Times New Roman" w:eastAsia="Times New Roman" w:hAnsi="Times New Roman" w:cs="Times New Roman"/>
          <w:sz w:val="28"/>
          <w:szCs w:val="28"/>
          <w:lang w:val="uk-UA" w:eastAsia="ru-RU"/>
        </w:rPr>
        <w:t xml:space="preserve">                  </w:t>
      </w:r>
      <w:r w:rsidR="009909D2">
        <w:rPr>
          <w:rFonts w:ascii="Times New Roman" w:eastAsia="Times New Roman" w:hAnsi="Times New Roman" w:cs="Times New Roman"/>
          <w:sz w:val="28"/>
          <w:szCs w:val="28"/>
          <w:lang w:val="uk-UA" w:eastAsia="ru-RU"/>
        </w:rPr>
        <w:t xml:space="preserve">                   </w:t>
      </w:r>
      <w:r w:rsidR="009909D2">
        <w:rPr>
          <w:rFonts w:ascii="Times New Roman" w:eastAsia="Times New Roman" w:hAnsi="Times New Roman" w:cs="Times New Roman"/>
          <w:sz w:val="28"/>
          <w:szCs w:val="28"/>
          <w:lang w:val="uk-UA" w:eastAsia="ru-RU"/>
        </w:rPr>
        <w:tab/>
      </w:r>
      <w:r w:rsidR="009909D2">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 xml:space="preserve">          </w:t>
      </w:r>
      <w:r w:rsidR="00217EF0">
        <w:rPr>
          <w:rFonts w:ascii="Times New Roman" w:eastAsia="Times New Roman" w:hAnsi="Times New Roman" w:cs="Times New Roman"/>
          <w:sz w:val="28"/>
          <w:szCs w:val="28"/>
          <w:lang w:val="uk-UA" w:eastAsia="ru-RU"/>
        </w:rPr>
        <w:t xml:space="preserve">        </w:t>
      </w:r>
      <w:r w:rsidR="00D96912" w:rsidRPr="00D96912">
        <w:rPr>
          <w:rFonts w:ascii="Times New Roman" w:eastAsia="Times New Roman" w:hAnsi="Times New Roman" w:cs="Times New Roman"/>
          <w:sz w:val="28"/>
          <w:szCs w:val="28"/>
          <w:lang w:val="uk-UA" w:eastAsia="ru-RU"/>
        </w:rPr>
        <w:t xml:space="preserve">№ </w:t>
      </w:r>
      <w:r w:rsidR="00217EF0">
        <w:rPr>
          <w:rFonts w:ascii="Times New Roman" w:eastAsia="Times New Roman" w:hAnsi="Times New Roman" w:cs="Times New Roman"/>
          <w:sz w:val="28"/>
          <w:szCs w:val="28"/>
          <w:lang w:val="uk-UA" w:eastAsia="ru-RU"/>
        </w:rPr>
        <w:t>1766</w:t>
      </w:r>
    </w:p>
    <w:p w14:paraId="2A92454E" w14:textId="77777777" w:rsidR="00D96912" w:rsidRPr="00D96912" w:rsidRDefault="00D96912" w:rsidP="00E44E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p>
    <w:p w14:paraId="7C0681BB" w14:textId="77777777" w:rsidR="001B2DCD" w:rsidRDefault="001B2DCD" w:rsidP="00E44E8D">
      <w:pPr>
        <w:spacing w:after="0" w:line="240" w:lineRule="auto"/>
        <w:ind w:left="1134" w:right="5103"/>
        <w:jc w:val="both"/>
        <w:rPr>
          <w:rFonts w:ascii="Times New Roman" w:hAnsi="Times New Roman" w:cs="Times New Roman"/>
          <w:sz w:val="28"/>
          <w:szCs w:val="28"/>
          <w:lang w:val="uk-UA"/>
        </w:rPr>
      </w:pPr>
      <w:r w:rsidRPr="001B2DCD">
        <w:rPr>
          <w:rFonts w:ascii="Times New Roman" w:hAnsi="Times New Roman" w:cs="Times New Roman"/>
          <w:sz w:val="28"/>
          <w:szCs w:val="28"/>
          <w:lang w:val="uk-UA"/>
        </w:rPr>
        <w:t xml:space="preserve">Про </w:t>
      </w:r>
      <w:r w:rsidR="00105820">
        <w:rPr>
          <w:rFonts w:ascii="Times New Roman" w:hAnsi="Times New Roman" w:cs="Times New Roman"/>
          <w:sz w:val="28"/>
          <w:szCs w:val="28"/>
          <w:lang w:val="uk-UA"/>
        </w:rPr>
        <w:t xml:space="preserve">реалізацію в Звягельській </w:t>
      </w:r>
      <w:r w:rsidR="007E3CB2">
        <w:rPr>
          <w:rFonts w:ascii="Times New Roman" w:hAnsi="Times New Roman" w:cs="Times New Roman"/>
          <w:sz w:val="28"/>
          <w:szCs w:val="28"/>
          <w:lang w:val="uk-UA"/>
        </w:rPr>
        <w:t xml:space="preserve">   </w:t>
      </w:r>
      <w:r w:rsidR="00105820">
        <w:rPr>
          <w:rFonts w:ascii="Times New Roman" w:hAnsi="Times New Roman" w:cs="Times New Roman"/>
          <w:sz w:val="28"/>
          <w:szCs w:val="28"/>
          <w:lang w:val="uk-UA"/>
        </w:rPr>
        <w:t xml:space="preserve">міській територіальній громаді </w:t>
      </w:r>
      <w:r w:rsidR="00181EBB">
        <w:rPr>
          <w:rFonts w:ascii="Times New Roman" w:hAnsi="Times New Roman" w:cs="Times New Roman"/>
          <w:sz w:val="28"/>
          <w:szCs w:val="28"/>
          <w:lang w:val="uk-UA"/>
        </w:rPr>
        <w:t xml:space="preserve">партнерського проєкту </w:t>
      </w:r>
      <w:r w:rsidR="005D6098" w:rsidRPr="005D6098">
        <w:rPr>
          <w:rFonts w:ascii="Times New Roman" w:hAnsi="Times New Roman" w:cs="Times New Roman"/>
          <w:sz w:val="28"/>
          <w:szCs w:val="28"/>
          <w:lang w:val="en-US"/>
        </w:rPr>
        <w:t>Nakopa</w:t>
      </w:r>
    </w:p>
    <w:p w14:paraId="72091F85" w14:textId="77777777" w:rsidR="009E171A" w:rsidRPr="009E171A" w:rsidRDefault="009E171A" w:rsidP="00E44E8D">
      <w:pPr>
        <w:spacing w:after="0" w:line="240" w:lineRule="auto"/>
        <w:ind w:left="1134" w:right="5103"/>
        <w:jc w:val="both"/>
        <w:rPr>
          <w:rFonts w:ascii="Times New Roman" w:hAnsi="Times New Roman" w:cs="Times New Roman"/>
          <w:sz w:val="28"/>
          <w:szCs w:val="28"/>
          <w:lang w:val="uk-UA"/>
        </w:rPr>
      </w:pPr>
    </w:p>
    <w:p w14:paraId="7E9CD738" w14:textId="77777777" w:rsidR="001B2DCD" w:rsidRDefault="001B2DCD" w:rsidP="00E44E8D">
      <w:pPr>
        <w:spacing w:after="0" w:line="240" w:lineRule="auto"/>
        <w:ind w:left="1134" w:firstLine="709"/>
        <w:jc w:val="both"/>
        <w:rPr>
          <w:rFonts w:ascii="Times New Roman" w:hAnsi="Times New Roman" w:cs="Times New Roman"/>
          <w:sz w:val="28"/>
          <w:szCs w:val="28"/>
          <w:lang w:val="uk-UA"/>
        </w:rPr>
      </w:pPr>
      <w:r w:rsidRPr="001B2DCD">
        <w:rPr>
          <w:rFonts w:ascii="Times New Roman" w:hAnsi="Times New Roman" w:cs="Times New Roman"/>
          <w:sz w:val="28"/>
          <w:szCs w:val="28"/>
          <w:lang w:val="uk-UA"/>
        </w:rPr>
        <w:t>Керуючись статтями 25, 26 Закону України «Про місцеве самоврядування в Україні»,</w:t>
      </w:r>
      <w:r w:rsidR="00BC4B4B">
        <w:rPr>
          <w:rFonts w:ascii="Times New Roman" w:hAnsi="Times New Roman" w:cs="Times New Roman"/>
          <w:sz w:val="28"/>
          <w:szCs w:val="28"/>
          <w:lang w:val="uk-UA"/>
        </w:rPr>
        <w:t xml:space="preserve"> Порядком залучення, використання та моніторингу міжнародної технічної допомоги, затвердженим постановою Кабінету Міністрів України від 15.02.2002 № 153,</w:t>
      </w:r>
      <w:r w:rsidRPr="001B2DCD">
        <w:rPr>
          <w:rFonts w:ascii="Times New Roman" w:hAnsi="Times New Roman" w:cs="Times New Roman"/>
          <w:sz w:val="28"/>
          <w:szCs w:val="28"/>
          <w:lang w:val="uk-UA"/>
        </w:rPr>
        <w:t xml:space="preserve"> </w:t>
      </w:r>
      <w:r w:rsidR="00AE006E">
        <w:rPr>
          <w:rFonts w:ascii="Times New Roman" w:hAnsi="Times New Roman" w:cs="Times New Roman"/>
          <w:sz w:val="28"/>
          <w:szCs w:val="28"/>
          <w:lang w:val="uk-UA"/>
        </w:rPr>
        <w:t xml:space="preserve">враховуючи Договір про передачу фінансування між </w:t>
      </w:r>
      <w:r w:rsidR="00AE006E">
        <w:rPr>
          <w:rFonts w:ascii="Times New Roman" w:hAnsi="Times New Roman" w:cs="Times New Roman"/>
          <w:sz w:val="28"/>
          <w:szCs w:val="28"/>
          <w:lang w:val="en-US"/>
        </w:rPr>
        <w:t>Engagement</w:t>
      </w:r>
      <w:r w:rsidR="00AE006E" w:rsidRPr="00786E65">
        <w:rPr>
          <w:rFonts w:ascii="Times New Roman" w:hAnsi="Times New Roman" w:cs="Times New Roman"/>
          <w:sz w:val="28"/>
          <w:szCs w:val="28"/>
          <w:lang w:val="uk-UA"/>
        </w:rPr>
        <w:t xml:space="preserve"> </w:t>
      </w:r>
      <w:r w:rsidR="00AE006E">
        <w:rPr>
          <w:rFonts w:ascii="Times New Roman" w:hAnsi="Times New Roman" w:cs="Times New Roman"/>
          <w:sz w:val="28"/>
          <w:szCs w:val="28"/>
          <w:lang w:val="en-US"/>
        </w:rPr>
        <w:t>Global</w:t>
      </w:r>
      <w:r w:rsidR="00AE006E" w:rsidRPr="00786E65">
        <w:rPr>
          <w:rFonts w:ascii="Times New Roman" w:hAnsi="Times New Roman" w:cs="Times New Roman"/>
          <w:sz w:val="28"/>
          <w:szCs w:val="28"/>
          <w:lang w:val="uk-UA"/>
        </w:rPr>
        <w:t xml:space="preserve"> </w:t>
      </w:r>
      <w:r w:rsidR="005447D0" w:rsidRPr="005447D0">
        <w:rPr>
          <w:rFonts w:ascii="Times New Roman" w:hAnsi="Times New Roman" w:cs="Times New Roman"/>
          <w:sz w:val="28"/>
          <w:szCs w:val="28"/>
          <w:lang w:val="en-US"/>
        </w:rPr>
        <w:t>gGmbH</w:t>
      </w:r>
      <w:r w:rsidR="005447D0" w:rsidRPr="005447D0">
        <w:rPr>
          <w:rFonts w:ascii="Times New Roman" w:hAnsi="Times New Roman" w:cs="Times New Roman"/>
          <w:sz w:val="28"/>
          <w:szCs w:val="28"/>
          <w:lang w:val="uk-UA"/>
        </w:rPr>
        <w:t xml:space="preserve"> </w:t>
      </w:r>
      <w:r w:rsidR="006E52C7">
        <w:rPr>
          <w:rFonts w:ascii="Times New Roman" w:hAnsi="Times New Roman" w:cs="Times New Roman"/>
          <w:sz w:val="28"/>
          <w:szCs w:val="28"/>
          <w:lang w:val="uk-UA"/>
        </w:rPr>
        <w:t>та містом Зіндельфінген</w:t>
      </w:r>
      <w:r w:rsidR="0078659E">
        <w:rPr>
          <w:rFonts w:ascii="Times New Roman" w:hAnsi="Times New Roman" w:cs="Times New Roman"/>
          <w:sz w:val="28"/>
          <w:szCs w:val="28"/>
          <w:lang w:val="uk-UA"/>
        </w:rPr>
        <w:t xml:space="preserve"> (Німеччина)</w:t>
      </w:r>
      <w:r w:rsidR="006E52C7">
        <w:rPr>
          <w:rFonts w:ascii="Times New Roman" w:hAnsi="Times New Roman" w:cs="Times New Roman"/>
          <w:sz w:val="28"/>
          <w:szCs w:val="28"/>
          <w:lang w:val="uk-UA"/>
        </w:rPr>
        <w:t xml:space="preserve"> </w:t>
      </w:r>
      <w:r w:rsidR="00936A54">
        <w:rPr>
          <w:rFonts w:ascii="Times New Roman" w:hAnsi="Times New Roman" w:cs="Times New Roman"/>
          <w:sz w:val="28"/>
          <w:szCs w:val="28"/>
          <w:lang w:val="uk-UA"/>
        </w:rPr>
        <w:t xml:space="preserve">в рамках </w:t>
      </w:r>
      <w:r w:rsidR="00AE006E">
        <w:rPr>
          <w:rFonts w:ascii="Times New Roman" w:hAnsi="Times New Roman" w:cs="Times New Roman"/>
          <w:sz w:val="28"/>
          <w:szCs w:val="28"/>
          <w:lang w:val="uk-UA"/>
        </w:rPr>
        <w:t xml:space="preserve"> проєкту «Сталий розвиток громад через партнерські проєкти (</w:t>
      </w:r>
      <w:r w:rsidR="00AE006E">
        <w:rPr>
          <w:rFonts w:ascii="Times New Roman" w:hAnsi="Times New Roman" w:cs="Times New Roman"/>
          <w:sz w:val="28"/>
          <w:szCs w:val="28"/>
          <w:lang w:val="en-US"/>
        </w:rPr>
        <w:t>Nakopa</w:t>
      </w:r>
      <w:r w:rsidR="00AE006E" w:rsidRPr="00786E65">
        <w:rPr>
          <w:rFonts w:ascii="Times New Roman" w:hAnsi="Times New Roman" w:cs="Times New Roman"/>
          <w:sz w:val="28"/>
          <w:szCs w:val="28"/>
          <w:lang w:val="uk-UA"/>
        </w:rPr>
        <w:t>)</w:t>
      </w:r>
      <w:r w:rsidR="00AE006E">
        <w:rPr>
          <w:rFonts w:ascii="Times New Roman" w:hAnsi="Times New Roman" w:cs="Times New Roman"/>
          <w:sz w:val="28"/>
          <w:szCs w:val="28"/>
          <w:lang w:val="uk-UA"/>
        </w:rPr>
        <w:t xml:space="preserve">», номер проєкту: </w:t>
      </w:r>
      <w:r w:rsidR="00AE006E">
        <w:rPr>
          <w:rFonts w:ascii="Times New Roman" w:hAnsi="Times New Roman" w:cs="Times New Roman"/>
          <w:sz w:val="28"/>
          <w:szCs w:val="28"/>
          <w:lang w:val="en-US"/>
        </w:rPr>
        <w:t>Nakopa</w:t>
      </w:r>
      <w:r w:rsidR="00AE006E" w:rsidRPr="00786E65">
        <w:rPr>
          <w:rFonts w:ascii="Times New Roman" w:hAnsi="Times New Roman" w:cs="Times New Roman"/>
          <w:sz w:val="28"/>
          <w:szCs w:val="28"/>
          <w:lang w:val="uk-UA"/>
        </w:rPr>
        <w:t xml:space="preserve"> 111 548</w:t>
      </w:r>
      <w:r w:rsidRPr="001B2DCD">
        <w:rPr>
          <w:rFonts w:ascii="Times New Roman" w:hAnsi="Times New Roman" w:cs="Times New Roman"/>
          <w:sz w:val="28"/>
          <w:szCs w:val="28"/>
          <w:lang w:val="uk-UA"/>
        </w:rPr>
        <w:t xml:space="preserve">, з метою </w:t>
      </w:r>
      <w:r w:rsidR="006E52C7">
        <w:rPr>
          <w:rFonts w:ascii="Times New Roman" w:hAnsi="Times New Roman" w:cs="Times New Roman"/>
          <w:sz w:val="28"/>
          <w:szCs w:val="28"/>
          <w:lang w:val="uk-UA"/>
        </w:rPr>
        <w:t xml:space="preserve">спільної </w:t>
      </w:r>
      <w:r w:rsidR="00AE006E">
        <w:rPr>
          <w:rFonts w:ascii="Times New Roman" w:hAnsi="Times New Roman" w:cs="Times New Roman"/>
          <w:sz w:val="28"/>
          <w:szCs w:val="28"/>
          <w:lang w:val="uk-UA"/>
        </w:rPr>
        <w:t>реалізації проєкту «Стале покращення якості води у Звягелі»</w:t>
      </w:r>
      <w:r w:rsidRPr="001B2DCD">
        <w:rPr>
          <w:rFonts w:ascii="Times New Roman" w:hAnsi="Times New Roman" w:cs="Times New Roman"/>
          <w:sz w:val="28"/>
          <w:szCs w:val="28"/>
          <w:lang w:val="uk-UA"/>
        </w:rPr>
        <w:t>, міська рада</w:t>
      </w:r>
    </w:p>
    <w:p w14:paraId="3B3D4DCB" w14:textId="77777777" w:rsidR="009E171A" w:rsidRPr="00786E65" w:rsidRDefault="009E171A" w:rsidP="00E44E8D">
      <w:pPr>
        <w:spacing w:after="0" w:line="240" w:lineRule="auto"/>
        <w:ind w:left="1134" w:firstLine="709"/>
        <w:jc w:val="both"/>
        <w:rPr>
          <w:rFonts w:ascii="Times New Roman" w:hAnsi="Times New Roman" w:cs="Times New Roman"/>
          <w:sz w:val="28"/>
          <w:szCs w:val="28"/>
          <w:lang w:val="uk-UA"/>
        </w:rPr>
      </w:pPr>
    </w:p>
    <w:p w14:paraId="1BC15435" w14:textId="77777777" w:rsidR="00AC3EAB" w:rsidRDefault="001B2DCD" w:rsidP="00E44E8D">
      <w:pPr>
        <w:spacing w:after="0" w:line="240" w:lineRule="auto"/>
        <w:ind w:left="1134"/>
        <w:jc w:val="both"/>
        <w:rPr>
          <w:rFonts w:ascii="Times New Roman" w:hAnsi="Times New Roman" w:cs="Times New Roman"/>
          <w:sz w:val="28"/>
          <w:szCs w:val="28"/>
          <w:lang w:val="uk-UA"/>
        </w:rPr>
      </w:pPr>
      <w:r w:rsidRPr="001B2DCD">
        <w:rPr>
          <w:rFonts w:ascii="Times New Roman" w:hAnsi="Times New Roman" w:cs="Times New Roman"/>
          <w:sz w:val="28"/>
          <w:szCs w:val="28"/>
          <w:lang w:val="uk-UA"/>
        </w:rPr>
        <w:t>ВИРІШИЛА:</w:t>
      </w:r>
    </w:p>
    <w:p w14:paraId="5B81A5EB" w14:textId="77777777" w:rsid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Надати згоду на участь Звягельської міської територіальної громади у реалізації проєкту «Сталий розвиток громад через партнерські проєкти (</w:t>
      </w:r>
      <w:r w:rsidRPr="004C51BA">
        <w:rPr>
          <w:rFonts w:ascii="Times New Roman" w:hAnsi="Times New Roman" w:cs="Times New Roman"/>
          <w:sz w:val="28"/>
          <w:szCs w:val="28"/>
        </w:rPr>
        <w:t>Nakopa</w:t>
      </w:r>
      <w:r w:rsidRPr="004C51BA">
        <w:rPr>
          <w:rFonts w:ascii="Times New Roman" w:hAnsi="Times New Roman" w:cs="Times New Roman"/>
          <w:sz w:val="28"/>
          <w:szCs w:val="28"/>
          <w:lang w:val="uk-UA"/>
        </w:rPr>
        <w:t>)» за фінансової підтримки Федерального міністерства економічного співробітництва та розвитку Німеччини (</w:t>
      </w:r>
      <w:r w:rsidRPr="004C51BA">
        <w:rPr>
          <w:rFonts w:ascii="Times New Roman" w:hAnsi="Times New Roman" w:cs="Times New Roman"/>
          <w:sz w:val="28"/>
          <w:szCs w:val="28"/>
        </w:rPr>
        <w:t>BMZ</w:t>
      </w:r>
      <w:r w:rsidRPr="004C51BA">
        <w:rPr>
          <w:rFonts w:ascii="Times New Roman" w:hAnsi="Times New Roman" w:cs="Times New Roman"/>
          <w:sz w:val="28"/>
          <w:szCs w:val="28"/>
          <w:lang w:val="uk-UA"/>
        </w:rPr>
        <w:t>) з метою покращення якості питного водопостачання у місті Звягель шляхом очищення річки Случ.</w:t>
      </w:r>
    </w:p>
    <w:p w14:paraId="5D8457A1" w14:textId="5AE5E9BD" w:rsidR="004C51BA" w:rsidRPr="00E07819"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E07819">
        <w:rPr>
          <w:rFonts w:ascii="Times New Roman" w:hAnsi="Times New Roman" w:cs="Times New Roman"/>
          <w:sz w:val="28"/>
          <w:szCs w:val="28"/>
          <w:lang w:val="uk-UA"/>
        </w:rPr>
        <w:t>Прийняти грант (цільову безповоротну фінансову допомогу) в іно</w:t>
      </w:r>
      <w:r w:rsidR="00E07819">
        <w:rPr>
          <w:rFonts w:ascii="Times New Roman" w:hAnsi="Times New Roman" w:cs="Times New Roman"/>
          <w:sz w:val="28"/>
          <w:szCs w:val="28"/>
          <w:lang w:val="uk-UA"/>
        </w:rPr>
        <w:t>земній валюті Євро у розмірі 233</w:t>
      </w:r>
      <w:r w:rsidRPr="00E07819">
        <w:rPr>
          <w:rFonts w:ascii="Times New Roman" w:hAnsi="Times New Roman" w:cs="Times New Roman"/>
          <w:sz w:val="28"/>
          <w:szCs w:val="28"/>
        </w:rPr>
        <w:t> </w:t>
      </w:r>
      <w:r w:rsidR="007402CD">
        <w:rPr>
          <w:rFonts w:ascii="Times New Roman" w:hAnsi="Times New Roman" w:cs="Times New Roman"/>
          <w:sz w:val="28"/>
          <w:szCs w:val="28"/>
          <w:lang w:val="uk-UA"/>
        </w:rPr>
        <w:t>991,0</w:t>
      </w:r>
      <w:r w:rsidR="00E07819">
        <w:rPr>
          <w:rFonts w:ascii="Times New Roman" w:hAnsi="Times New Roman" w:cs="Times New Roman"/>
          <w:sz w:val="28"/>
          <w:szCs w:val="28"/>
          <w:lang w:val="uk-UA"/>
        </w:rPr>
        <w:t>8</w:t>
      </w:r>
      <w:r w:rsidRPr="00E07819">
        <w:rPr>
          <w:rFonts w:ascii="Times New Roman" w:hAnsi="Times New Roman" w:cs="Times New Roman"/>
          <w:sz w:val="28"/>
          <w:szCs w:val="28"/>
          <w:lang w:val="uk-UA"/>
        </w:rPr>
        <w:t xml:space="preserve"> євро (двісті тридцять </w:t>
      </w:r>
      <w:r w:rsidR="008F239B">
        <w:rPr>
          <w:rFonts w:ascii="Times New Roman" w:hAnsi="Times New Roman" w:cs="Times New Roman"/>
          <w:sz w:val="28"/>
          <w:szCs w:val="28"/>
          <w:lang w:val="uk-UA"/>
        </w:rPr>
        <w:t>три</w:t>
      </w:r>
      <w:r w:rsidRPr="00E07819">
        <w:rPr>
          <w:rFonts w:ascii="Times New Roman" w:hAnsi="Times New Roman" w:cs="Times New Roman"/>
          <w:sz w:val="28"/>
          <w:szCs w:val="28"/>
          <w:lang w:val="uk-UA"/>
        </w:rPr>
        <w:t xml:space="preserve"> тисячі </w:t>
      </w:r>
      <w:r w:rsidR="008F239B">
        <w:rPr>
          <w:rFonts w:ascii="Times New Roman" w:hAnsi="Times New Roman" w:cs="Times New Roman"/>
          <w:sz w:val="28"/>
          <w:szCs w:val="28"/>
          <w:lang w:val="uk-UA"/>
        </w:rPr>
        <w:t>дев</w:t>
      </w:r>
      <w:r w:rsidR="008F239B" w:rsidRPr="008F239B">
        <w:rPr>
          <w:rFonts w:ascii="Times New Roman" w:hAnsi="Times New Roman" w:cs="Times New Roman"/>
          <w:sz w:val="28"/>
          <w:szCs w:val="28"/>
          <w:lang w:val="uk-UA"/>
        </w:rPr>
        <w:t>’</w:t>
      </w:r>
      <w:r w:rsidR="008F239B">
        <w:rPr>
          <w:rFonts w:ascii="Times New Roman" w:hAnsi="Times New Roman" w:cs="Times New Roman"/>
          <w:sz w:val="28"/>
          <w:szCs w:val="28"/>
          <w:lang w:val="uk-UA"/>
        </w:rPr>
        <w:t>ятсот дев</w:t>
      </w:r>
      <w:r w:rsidR="008F239B" w:rsidRPr="008F239B">
        <w:rPr>
          <w:rFonts w:ascii="Times New Roman" w:hAnsi="Times New Roman" w:cs="Times New Roman"/>
          <w:sz w:val="28"/>
          <w:szCs w:val="28"/>
          <w:lang w:val="uk-UA"/>
        </w:rPr>
        <w:t>’</w:t>
      </w:r>
      <w:r w:rsidR="008F239B">
        <w:rPr>
          <w:rFonts w:ascii="Times New Roman" w:hAnsi="Times New Roman" w:cs="Times New Roman"/>
          <w:sz w:val="28"/>
          <w:szCs w:val="28"/>
          <w:lang w:val="uk-UA"/>
        </w:rPr>
        <w:t>яносто один</w:t>
      </w:r>
      <w:r w:rsidRPr="00E07819">
        <w:rPr>
          <w:rFonts w:ascii="Times New Roman" w:hAnsi="Times New Roman" w:cs="Times New Roman"/>
          <w:sz w:val="28"/>
          <w:szCs w:val="28"/>
          <w:lang w:val="uk-UA"/>
        </w:rPr>
        <w:t xml:space="preserve"> євро та </w:t>
      </w:r>
      <w:r w:rsidR="008F239B">
        <w:rPr>
          <w:rFonts w:ascii="Times New Roman" w:hAnsi="Times New Roman" w:cs="Times New Roman"/>
          <w:sz w:val="28"/>
          <w:szCs w:val="28"/>
          <w:lang w:val="uk-UA"/>
        </w:rPr>
        <w:t>08</w:t>
      </w:r>
      <w:r w:rsidRPr="00E07819">
        <w:rPr>
          <w:rFonts w:ascii="Times New Roman" w:hAnsi="Times New Roman" w:cs="Times New Roman"/>
          <w:sz w:val="28"/>
          <w:szCs w:val="28"/>
          <w:lang w:val="uk-UA"/>
        </w:rPr>
        <w:t xml:space="preserve"> євроцентів) включно з внеском м. Зіндельфінген (Німеччина) у розмірі 24</w:t>
      </w:r>
      <w:r w:rsidRPr="00E07819">
        <w:rPr>
          <w:rFonts w:ascii="Times New Roman" w:hAnsi="Times New Roman" w:cs="Times New Roman"/>
          <w:sz w:val="28"/>
          <w:szCs w:val="28"/>
        </w:rPr>
        <w:t> </w:t>
      </w:r>
      <w:r w:rsidRPr="00E07819">
        <w:rPr>
          <w:rFonts w:ascii="Times New Roman" w:hAnsi="Times New Roman" w:cs="Times New Roman"/>
          <w:sz w:val="28"/>
          <w:szCs w:val="28"/>
          <w:lang w:val="uk-UA"/>
        </w:rPr>
        <w:t>600,00 євро (двадцять чотири тисячі шістсот євро) для виконання заходів, передбачених Грантовою угодою.</w:t>
      </w:r>
    </w:p>
    <w:p w14:paraId="23A85AA9" w14:textId="77777777" w:rsid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Уповноважити Миколу Боровця, міського голову або особу, яка виконує його обов’язки та Олега Годуна, начальника управління житлово-комунального господарства та екології міської ради, або особу, яка виконує його обов’язки підписати Грантову угоду з м. Зіндельфінген (Німеччина), згідно з додатком 1 до цього рішення, на умовах </w:t>
      </w:r>
      <w:r w:rsidRPr="004C51BA">
        <w:rPr>
          <w:rFonts w:ascii="Times New Roman" w:hAnsi="Times New Roman" w:cs="Times New Roman"/>
          <w:sz w:val="28"/>
          <w:szCs w:val="28"/>
        </w:rPr>
        <w:t>Engagement</w:t>
      </w:r>
      <w:r w:rsidRPr="004C51BA">
        <w:rPr>
          <w:rFonts w:ascii="Times New Roman" w:hAnsi="Times New Roman" w:cs="Times New Roman"/>
          <w:sz w:val="28"/>
          <w:szCs w:val="28"/>
          <w:lang w:val="uk-UA"/>
        </w:rPr>
        <w:t xml:space="preserve"> </w:t>
      </w:r>
      <w:r w:rsidRPr="004C51BA">
        <w:rPr>
          <w:rFonts w:ascii="Times New Roman" w:hAnsi="Times New Roman" w:cs="Times New Roman"/>
          <w:sz w:val="28"/>
          <w:szCs w:val="28"/>
        </w:rPr>
        <w:t>Global</w:t>
      </w:r>
      <w:r w:rsidRPr="004C51BA">
        <w:rPr>
          <w:rFonts w:ascii="Times New Roman" w:hAnsi="Times New Roman" w:cs="Times New Roman"/>
          <w:sz w:val="28"/>
          <w:szCs w:val="28"/>
          <w:lang w:val="uk-UA"/>
        </w:rPr>
        <w:t xml:space="preserve"> </w:t>
      </w:r>
      <w:r w:rsidRPr="004C51BA">
        <w:rPr>
          <w:rFonts w:ascii="Times New Roman" w:hAnsi="Times New Roman" w:cs="Times New Roman"/>
          <w:sz w:val="28"/>
          <w:szCs w:val="28"/>
        </w:rPr>
        <w:t>gGmbH</w:t>
      </w:r>
      <w:r w:rsidRPr="004C51BA">
        <w:rPr>
          <w:rFonts w:ascii="Times New Roman" w:hAnsi="Times New Roman" w:cs="Times New Roman"/>
          <w:sz w:val="28"/>
          <w:szCs w:val="28"/>
          <w:lang w:val="uk-UA"/>
        </w:rPr>
        <w:t xml:space="preserve"> та інші документи, пов’язані з реалізацією проєкту.</w:t>
      </w:r>
    </w:p>
    <w:p w14:paraId="645A0748" w14:textId="77777777" w:rsid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lastRenderedPageBreak/>
        <w:t xml:space="preserve">Делегувати </w:t>
      </w:r>
      <w:bookmarkStart w:id="0" w:name="_Hlk205801857"/>
      <w:r w:rsidRPr="004C51BA">
        <w:rPr>
          <w:rFonts w:ascii="Times New Roman" w:hAnsi="Times New Roman" w:cs="Times New Roman"/>
          <w:sz w:val="28"/>
          <w:szCs w:val="28"/>
          <w:lang w:val="uk-UA"/>
        </w:rPr>
        <w:t>управлінню житлово-комунального господарства та екології Звягельської міської ради (Годун О.В.)</w:t>
      </w:r>
      <w:bookmarkEnd w:id="0"/>
      <w:r w:rsidRPr="004C51BA">
        <w:rPr>
          <w:rFonts w:ascii="Times New Roman" w:hAnsi="Times New Roman" w:cs="Times New Roman"/>
          <w:sz w:val="28"/>
          <w:szCs w:val="28"/>
          <w:lang w:val="uk-UA"/>
        </w:rPr>
        <w:t xml:space="preserve"> функції замовника будівництва </w:t>
      </w:r>
      <w:bookmarkStart w:id="1" w:name="_Hlk230188254"/>
      <w:r w:rsidRPr="004C51BA">
        <w:rPr>
          <w:rFonts w:ascii="Times New Roman" w:hAnsi="Times New Roman" w:cs="Times New Roman"/>
          <w:sz w:val="28"/>
          <w:szCs w:val="28"/>
          <w:lang w:val="uk-UA"/>
        </w:rPr>
        <w:t xml:space="preserve">щодо об’єкту «Реконструкція водозабірних споруд на р. Случ в м. Звягель Житомирської області (ІІ-га черга). Коригування». </w:t>
      </w:r>
      <w:bookmarkEnd w:id="1"/>
    </w:p>
    <w:p w14:paraId="12DD1DB3" w14:textId="306534C4" w:rsid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Доручити управлінню житлово-комунального господарства та екології Звягельської міської ради (Годун О.В.) виконання функцій замовника будівництва щодо об’єкту «Реконструкція водозабірних споруд на р. Случ в м.</w:t>
      </w:r>
      <w:r w:rsidRPr="004C51BA">
        <w:rPr>
          <w:rFonts w:ascii="Times New Roman" w:hAnsi="Times New Roman" w:cs="Times New Roman"/>
          <w:sz w:val="28"/>
          <w:szCs w:val="28"/>
        </w:rPr>
        <w:t> </w:t>
      </w:r>
      <w:r w:rsidRPr="004C51BA">
        <w:rPr>
          <w:rFonts w:ascii="Times New Roman" w:hAnsi="Times New Roman" w:cs="Times New Roman"/>
          <w:sz w:val="28"/>
          <w:szCs w:val="28"/>
          <w:lang w:val="uk-UA"/>
        </w:rPr>
        <w:t>Звягель Житомирської області (ІІ-га черга)</w:t>
      </w:r>
      <w:r w:rsidR="00F405E8">
        <w:rPr>
          <w:rFonts w:ascii="Times New Roman" w:hAnsi="Times New Roman" w:cs="Times New Roman"/>
          <w:sz w:val="28"/>
          <w:szCs w:val="28"/>
          <w:lang w:val="uk-UA"/>
        </w:rPr>
        <w:t>»</w:t>
      </w:r>
      <w:r w:rsidRPr="004C51BA">
        <w:rPr>
          <w:rFonts w:ascii="Times New Roman" w:hAnsi="Times New Roman" w:cs="Times New Roman"/>
          <w:sz w:val="28"/>
          <w:szCs w:val="28"/>
          <w:lang w:val="uk-UA"/>
        </w:rPr>
        <w:t>. Коригування» від імені Звягельської міської ради.</w:t>
      </w:r>
    </w:p>
    <w:p w14:paraId="51DD56C1" w14:textId="77777777" w:rsidR="004C51BA" w:rsidRP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Затвердити проєкт договору доручення на виконання функцій замовника будівництва щодо об’єкту «Реконструкція водозабірних споруд на р. Случ в м.</w:t>
      </w:r>
      <w:r w:rsidRPr="004C51BA">
        <w:rPr>
          <w:rFonts w:ascii="Times New Roman" w:hAnsi="Times New Roman" w:cs="Times New Roman"/>
          <w:sz w:val="28"/>
          <w:szCs w:val="28"/>
        </w:rPr>
        <w:t> </w:t>
      </w:r>
      <w:r w:rsidRPr="004C51BA">
        <w:rPr>
          <w:rFonts w:ascii="Times New Roman" w:hAnsi="Times New Roman" w:cs="Times New Roman"/>
          <w:sz w:val="28"/>
          <w:szCs w:val="28"/>
          <w:lang w:val="uk-UA"/>
        </w:rPr>
        <w:t xml:space="preserve">Звягель Житомирської області (ІІ-га черга). </w:t>
      </w:r>
      <w:r w:rsidRPr="004C51BA">
        <w:rPr>
          <w:rFonts w:ascii="Times New Roman" w:hAnsi="Times New Roman" w:cs="Times New Roman"/>
          <w:sz w:val="28"/>
          <w:szCs w:val="28"/>
        </w:rPr>
        <w:t>Коригування», на підписання якого уповноважити Миколу Боровця, міського голову або особу, яка виконує його обов’язки згідно з додатком 2.</w:t>
      </w:r>
    </w:p>
    <w:p w14:paraId="7C6660B5" w14:textId="77777777" w:rsid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Комунальному підприємству Звягельської міської ради «Звягельводоканал» (Тимофіїв О.В.) передати по акту приймання-передачі управлінню житлово-комунального господарства та екології Звягельської міської ради (Годун О.В.) проектну документацію та експертний звіт.</w:t>
      </w:r>
    </w:p>
    <w:p w14:paraId="0226AD3C" w14:textId="77777777" w:rsidR="004C51BA" w:rsidRP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rPr>
        <w:t>Надати дозвіл управлінню житлово-комунального господарства та екології міської ради на відкриття поточного рахунку в іноземній валюті в установі банку державного сектору для зарахування грантових коштів.</w:t>
      </w:r>
    </w:p>
    <w:p w14:paraId="0590393F" w14:textId="77777777" w:rsidR="004C51BA" w:rsidRPr="004C51BA" w:rsidRDefault="00AC3EAB" w:rsidP="00E44E8D">
      <w:pPr>
        <w:pStyle w:val="a3"/>
        <w:numPr>
          <w:ilvl w:val="0"/>
          <w:numId w:val="13"/>
        </w:numPr>
        <w:tabs>
          <w:tab w:val="left" w:pos="1843"/>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rPr>
        <w:t>Управлінню житлово-комунального господарства та екології міської ради:</w:t>
      </w:r>
    </w:p>
    <w:p w14:paraId="241AAA14" w14:textId="2CEA441D" w:rsidR="004C51BA" w:rsidRPr="004C51BA" w:rsidRDefault="00AC3EAB" w:rsidP="00E44E8D">
      <w:pPr>
        <w:pStyle w:val="a3"/>
        <w:numPr>
          <w:ilvl w:val="1"/>
          <w:numId w:val="13"/>
        </w:numPr>
        <w:tabs>
          <w:tab w:val="left" w:pos="1843"/>
          <w:tab w:val="left" w:pos="2268"/>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rPr>
        <w:t>Забезпечити відкриття поточного рахунку в іноземній валюті в уст</w:t>
      </w:r>
      <w:r w:rsidR="00F405E8">
        <w:rPr>
          <w:rFonts w:ascii="Times New Roman" w:hAnsi="Times New Roman" w:cs="Times New Roman"/>
          <w:sz w:val="28"/>
          <w:szCs w:val="28"/>
        </w:rPr>
        <w:t xml:space="preserve">анові </w:t>
      </w:r>
      <w:r w:rsidRPr="004C51BA">
        <w:rPr>
          <w:rFonts w:ascii="Times New Roman" w:hAnsi="Times New Roman" w:cs="Times New Roman"/>
          <w:sz w:val="28"/>
          <w:szCs w:val="28"/>
        </w:rPr>
        <w:t>банку державного сектору для зарахування грантових коштів.</w:t>
      </w:r>
    </w:p>
    <w:p w14:paraId="46359864" w14:textId="77777777" w:rsidR="004C51BA" w:rsidRDefault="00AC3EAB" w:rsidP="00E44E8D">
      <w:pPr>
        <w:pStyle w:val="a3"/>
        <w:numPr>
          <w:ilvl w:val="1"/>
          <w:numId w:val="13"/>
        </w:numPr>
        <w:tabs>
          <w:tab w:val="left" w:pos="1843"/>
          <w:tab w:val="left" w:pos="2268"/>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Здійснювати організаційний супровід заходів, пов’язаних з проєктом в рамках виконання Грантової угоди з м. Зіндельфінген (Німеччина), що фінансується ресурсами </w:t>
      </w:r>
      <w:r w:rsidRPr="004C51BA">
        <w:rPr>
          <w:rFonts w:ascii="Times New Roman" w:hAnsi="Times New Roman" w:cs="Times New Roman"/>
          <w:sz w:val="28"/>
          <w:szCs w:val="28"/>
        </w:rPr>
        <w:t>Engagement</w:t>
      </w:r>
      <w:r w:rsidRPr="004C51BA">
        <w:rPr>
          <w:rFonts w:ascii="Times New Roman" w:hAnsi="Times New Roman" w:cs="Times New Roman"/>
          <w:sz w:val="28"/>
          <w:szCs w:val="28"/>
          <w:lang w:val="uk-UA"/>
        </w:rPr>
        <w:t xml:space="preserve"> </w:t>
      </w:r>
      <w:r w:rsidRPr="004C51BA">
        <w:rPr>
          <w:rFonts w:ascii="Times New Roman" w:hAnsi="Times New Roman" w:cs="Times New Roman"/>
          <w:sz w:val="28"/>
          <w:szCs w:val="28"/>
        </w:rPr>
        <w:t>Global</w:t>
      </w:r>
      <w:r w:rsidRPr="004C51BA">
        <w:rPr>
          <w:rFonts w:ascii="Times New Roman" w:hAnsi="Times New Roman" w:cs="Times New Roman"/>
          <w:sz w:val="28"/>
          <w:szCs w:val="28"/>
          <w:lang w:val="uk-UA"/>
        </w:rPr>
        <w:t xml:space="preserve"> </w:t>
      </w:r>
      <w:r w:rsidRPr="004C51BA">
        <w:rPr>
          <w:rFonts w:ascii="Times New Roman" w:hAnsi="Times New Roman" w:cs="Times New Roman"/>
          <w:sz w:val="28"/>
          <w:szCs w:val="28"/>
        </w:rPr>
        <w:t>gGmbH</w:t>
      </w:r>
      <w:r w:rsidRPr="004C51BA">
        <w:rPr>
          <w:rFonts w:ascii="Times New Roman" w:hAnsi="Times New Roman" w:cs="Times New Roman"/>
          <w:sz w:val="28"/>
          <w:szCs w:val="28"/>
          <w:lang w:val="uk-UA"/>
        </w:rPr>
        <w:t xml:space="preserve"> (в тому числі щодо організації закупівель, контролю за виконанням робіт, проведення заходів і підготовці звітності).</w:t>
      </w:r>
    </w:p>
    <w:p w14:paraId="7280D19B" w14:textId="77777777" w:rsidR="004C51BA" w:rsidRDefault="00AC3EAB" w:rsidP="00E44E8D">
      <w:pPr>
        <w:pStyle w:val="a3"/>
        <w:numPr>
          <w:ilvl w:val="0"/>
          <w:numId w:val="13"/>
        </w:numPr>
        <w:tabs>
          <w:tab w:val="left" w:pos="1843"/>
          <w:tab w:val="left" w:pos="1985"/>
          <w:tab w:val="left" w:pos="2268"/>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Надати право Олегу Годуну, начальнику управління житлово-комунального господарства та екології міської ради, або особі, яка виконує його обов’язки, здійснювати операції з купівлі-продажу (конвертації) іноземної валюти, отриманої в рамках Грантової угоди з м. Зіндельфінген (Німеччина), з метою подальшого зарахування отриманих коштів у національній валюті на відповідні рахунки управління житлово-комунального господарства та екології міської ради в Звягельському управлінні Державної казначейської служби України для фінансування видатків проєкту.</w:t>
      </w:r>
    </w:p>
    <w:p w14:paraId="6C94C444" w14:textId="77777777" w:rsidR="004C51BA" w:rsidRDefault="00AC3EAB" w:rsidP="00E44E8D">
      <w:pPr>
        <w:pStyle w:val="a3"/>
        <w:numPr>
          <w:ilvl w:val="0"/>
          <w:numId w:val="13"/>
        </w:numPr>
        <w:tabs>
          <w:tab w:val="left" w:pos="1843"/>
          <w:tab w:val="left" w:pos="1985"/>
          <w:tab w:val="left" w:pos="2268"/>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Відділу підтримки громадських ініціатив та енергоефективності міської ради забезпечити подання документів до Секретаріату Кабінету Міністрів України для державної реєстрації проєкту як міжнародної технічної допомоги у встановленому законодавством порядку. </w:t>
      </w:r>
    </w:p>
    <w:p w14:paraId="1D512E48" w14:textId="77777777" w:rsidR="004C51BA" w:rsidRPr="004C51BA" w:rsidRDefault="00AC3EAB" w:rsidP="00E44E8D">
      <w:pPr>
        <w:pStyle w:val="a3"/>
        <w:numPr>
          <w:ilvl w:val="0"/>
          <w:numId w:val="13"/>
        </w:numPr>
        <w:tabs>
          <w:tab w:val="left" w:pos="1843"/>
          <w:tab w:val="left" w:pos="1985"/>
          <w:tab w:val="left" w:pos="2268"/>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rPr>
        <w:lastRenderedPageBreak/>
        <w:t>Витрати, не передбачені проєктом, але є необхідними для його реалізації здійснювати за рахунок коштів бюджету міської територіальної громади.</w:t>
      </w:r>
    </w:p>
    <w:p w14:paraId="69229C9E" w14:textId="77777777" w:rsidR="004C51BA" w:rsidRPr="004C51BA" w:rsidRDefault="00AC3EAB" w:rsidP="00E44E8D">
      <w:pPr>
        <w:pStyle w:val="a3"/>
        <w:numPr>
          <w:ilvl w:val="0"/>
          <w:numId w:val="13"/>
        </w:numPr>
        <w:tabs>
          <w:tab w:val="left" w:pos="1843"/>
          <w:tab w:val="left" w:pos="1985"/>
          <w:tab w:val="left" w:pos="2268"/>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rPr>
        <w:t>Координацію роботи по виконанню цього рішення покласти на заступників міського голови Гудзь І.Л. та Гудзя Д.С.</w:t>
      </w:r>
    </w:p>
    <w:p w14:paraId="077D9763" w14:textId="75B62E7E" w:rsidR="00AC3EAB" w:rsidRPr="004C51BA" w:rsidRDefault="00AC3EAB" w:rsidP="00E44E8D">
      <w:pPr>
        <w:pStyle w:val="a3"/>
        <w:numPr>
          <w:ilvl w:val="0"/>
          <w:numId w:val="13"/>
        </w:numPr>
        <w:tabs>
          <w:tab w:val="left" w:pos="1843"/>
          <w:tab w:val="left" w:pos="1985"/>
          <w:tab w:val="left" w:pos="2268"/>
        </w:tabs>
        <w:spacing w:after="0"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rPr>
        <w:t>Контроль за виконанням цього рішення покласти на постійну комісію міської ради з питань житлово-комунального господарства, екології та водних ресурсів (Рудницький Д.В.) та заступника міського голови Гудзя Д.С.</w:t>
      </w:r>
    </w:p>
    <w:p w14:paraId="782566D6" w14:textId="77777777" w:rsidR="00AC3EAB" w:rsidRDefault="00AC3EAB" w:rsidP="00E44E8D">
      <w:pPr>
        <w:pStyle w:val="3"/>
        <w:spacing w:before="0" w:beforeAutospacing="0" w:after="0" w:afterAutospacing="0"/>
        <w:jc w:val="both"/>
        <w:rPr>
          <w:b w:val="0"/>
          <w:color w:val="000000"/>
          <w:sz w:val="28"/>
          <w:szCs w:val="28"/>
          <w:lang w:val="uk-UA"/>
        </w:rPr>
      </w:pPr>
    </w:p>
    <w:p w14:paraId="79D8AE1B" w14:textId="77777777" w:rsidR="00DC5E66" w:rsidRPr="001B2DCD" w:rsidRDefault="00DC5E66" w:rsidP="00E44E8D">
      <w:pPr>
        <w:spacing w:after="0" w:line="240" w:lineRule="auto"/>
        <w:ind w:left="1134"/>
        <w:jc w:val="both"/>
        <w:rPr>
          <w:rFonts w:ascii="Times New Roman" w:hAnsi="Times New Roman" w:cs="Times New Roman"/>
          <w:sz w:val="28"/>
          <w:szCs w:val="28"/>
          <w:lang w:val="uk-UA"/>
        </w:rPr>
      </w:pPr>
    </w:p>
    <w:p w14:paraId="089C2850" w14:textId="1B96E9F5" w:rsidR="00B136E6" w:rsidRDefault="001F4003" w:rsidP="00E44E8D">
      <w:pPr>
        <w:pStyle w:val="3"/>
        <w:spacing w:before="0" w:beforeAutospacing="0" w:after="0" w:afterAutospacing="0"/>
        <w:ind w:left="1134"/>
        <w:jc w:val="both"/>
        <w:rPr>
          <w:b w:val="0"/>
          <w:color w:val="000000"/>
          <w:sz w:val="28"/>
          <w:szCs w:val="28"/>
          <w:lang w:val="uk-UA"/>
        </w:rPr>
      </w:pPr>
      <w:r>
        <w:rPr>
          <w:b w:val="0"/>
          <w:color w:val="000000"/>
          <w:sz w:val="28"/>
          <w:szCs w:val="28"/>
          <w:lang w:val="uk-UA"/>
        </w:rPr>
        <w:t>Міський голова</w:t>
      </w:r>
      <w:r>
        <w:rPr>
          <w:b w:val="0"/>
          <w:color w:val="000000"/>
          <w:sz w:val="28"/>
          <w:szCs w:val="28"/>
          <w:lang w:val="uk-UA"/>
        </w:rPr>
        <w:tab/>
      </w:r>
      <w:r>
        <w:rPr>
          <w:b w:val="0"/>
          <w:color w:val="000000"/>
          <w:sz w:val="28"/>
          <w:szCs w:val="28"/>
          <w:lang w:val="uk-UA"/>
        </w:rPr>
        <w:tab/>
      </w:r>
      <w:r w:rsidR="00090060" w:rsidRPr="00090060">
        <w:rPr>
          <w:b w:val="0"/>
          <w:color w:val="000000"/>
          <w:sz w:val="28"/>
          <w:szCs w:val="28"/>
          <w:lang w:val="uk-UA"/>
        </w:rPr>
        <w:tab/>
      </w:r>
      <w:r w:rsidR="00090060" w:rsidRPr="00090060">
        <w:rPr>
          <w:b w:val="0"/>
          <w:color w:val="000000"/>
          <w:sz w:val="28"/>
          <w:szCs w:val="28"/>
          <w:lang w:val="uk-UA"/>
        </w:rPr>
        <w:tab/>
      </w:r>
      <w:r w:rsidR="00090060" w:rsidRPr="00090060">
        <w:rPr>
          <w:b w:val="0"/>
          <w:color w:val="000000"/>
          <w:sz w:val="28"/>
          <w:szCs w:val="28"/>
          <w:lang w:val="uk-UA"/>
        </w:rPr>
        <w:tab/>
      </w:r>
      <w:r w:rsidR="00090060" w:rsidRPr="00090060">
        <w:rPr>
          <w:b w:val="0"/>
          <w:color w:val="000000"/>
          <w:sz w:val="28"/>
          <w:szCs w:val="28"/>
          <w:lang w:val="uk-UA"/>
        </w:rPr>
        <w:tab/>
      </w:r>
      <w:r w:rsidR="004C51BA">
        <w:rPr>
          <w:b w:val="0"/>
          <w:color w:val="000000"/>
          <w:sz w:val="28"/>
          <w:szCs w:val="28"/>
          <w:lang w:val="uk-UA"/>
        </w:rPr>
        <w:t xml:space="preserve">        </w:t>
      </w:r>
      <w:r w:rsidR="00090060" w:rsidRPr="00090060">
        <w:rPr>
          <w:b w:val="0"/>
          <w:color w:val="000000"/>
          <w:sz w:val="28"/>
          <w:szCs w:val="28"/>
          <w:lang w:val="uk-UA"/>
        </w:rPr>
        <w:t>Микола БОРОВЕЦЬ</w:t>
      </w:r>
    </w:p>
    <w:p w14:paraId="69C34B1E" w14:textId="77777777" w:rsidR="00551C53" w:rsidRDefault="00551C53" w:rsidP="00E44E8D">
      <w:pPr>
        <w:pStyle w:val="3"/>
        <w:spacing w:before="0" w:beforeAutospacing="0" w:after="0" w:afterAutospacing="0"/>
        <w:ind w:left="1134"/>
        <w:jc w:val="both"/>
        <w:rPr>
          <w:b w:val="0"/>
          <w:color w:val="000000"/>
          <w:sz w:val="28"/>
          <w:szCs w:val="28"/>
          <w:lang w:val="uk-UA"/>
        </w:rPr>
      </w:pPr>
    </w:p>
    <w:p w14:paraId="0425B7BC" w14:textId="77777777" w:rsidR="00551C53" w:rsidRDefault="00551C53" w:rsidP="00E44E8D">
      <w:pPr>
        <w:pStyle w:val="3"/>
        <w:spacing w:before="0" w:beforeAutospacing="0" w:after="0" w:afterAutospacing="0"/>
        <w:ind w:left="1134"/>
        <w:jc w:val="both"/>
        <w:rPr>
          <w:b w:val="0"/>
          <w:color w:val="000000"/>
          <w:sz w:val="28"/>
          <w:szCs w:val="28"/>
          <w:lang w:val="uk-UA"/>
        </w:rPr>
      </w:pPr>
    </w:p>
    <w:p w14:paraId="3606681C" w14:textId="402166EC" w:rsidR="00551C53" w:rsidRDefault="00551C53" w:rsidP="00E44E8D">
      <w:pPr>
        <w:pStyle w:val="3"/>
        <w:spacing w:before="0" w:beforeAutospacing="0" w:after="0" w:afterAutospacing="0"/>
        <w:ind w:left="1134"/>
        <w:jc w:val="both"/>
        <w:rPr>
          <w:b w:val="0"/>
          <w:color w:val="000000"/>
          <w:sz w:val="28"/>
          <w:szCs w:val="28"/>
          <w:lang w:val="uk-UA"/>
        </w:rPr>
      </w:pPr>
    </w:p>
    <w:p w14:paraId="5C765083" w14:textId="41FB9731" w:rsidR="002E217A" w:rsidRDefault="002E217A" w:rsidP="00E44E8D">
      <w:pPr>
        <w:pStyle w:val="3"/>
        <w:spacing w:before="0" w:beforeAutospacing="0" w:after="0" w:afterAutospacing="0"/>
        <w:ind w:left="1134"/>
        <w:jc w:val="both"/>
        <w:rPr>
          <w:b w:val="0"/>
          <w:color w:val="000000"/>
          <w:sz w:val="28"/>
          <w:szCs w:val="28"/>
          <w:lang w:val="uk-UA"/>
        </w:rPr>
      </w:pPr>
    </w:p>
    <w:p w14:paraId="6BE41854" w14:textId="28862D14" w:rsidR="002E217A" w:rsidRDefault="002E217A" w:rsidP="00E44E8D">
      <w:pPr>
        <w:pStyle w:val="3"/>
        <w:spacing w:before="0" w:beforeAutospacing="0" w:after="0" w:afterAutospacing="0"/>
        <w:ind w:left="1134"/>
        <w:jc w:val="both"/>
        <w:rPr>
          <w:b w:val="0"/>
          <w:color w:val="000000"/>
          <w:sz w:val="28"/>
          <w:szCs w:val="28"/>
          <w:lang w:val="uk-UA"/>
        </w:rPr>
      </w:pPr>
    </w:p>
    <w:p w14:paraId="3E7C14BC" w14:textId="39343A2D" w:rsidR="002E217A" w:rsidRDefault="002E217A" w:rsidP="00E44E8D">
      <w:pPr>
        <w:pStyle w:val="3"/>
        <w:spacing w:before="0" w:beforeAutospacing="0" w:after="0" w:afterAutospacing="0"/>
        <w:ind w:left="1134"/>
        <w:jc w:val="both"/>
        <w:rPr>
          <w:b w:val="0"/>
          <w:color w:val="000000"/>
          <w:sz w:val="28"/>
          <w:szCs w:val="28"/>
          <w:lang w:val="uk-UA"/>
        </w:rPr>
      </w:pPr>
    </w:p>
    <w:p w14:paraId="23A8ADEF" w14:textId="19257EA5" w:rsidR="002E217A" w:rsidRDefault="002E217A" w:rsidP="00E44E8D">
      <w:pPr>
        <w:pStyle w:val="3"/>
        <w:spacing w:before="0" w:beforeAutospacing="0" w:after="0" w:afterAutospacing="0"/>
        <w:ind w:left="1134"/>
        <w:jc w:val="both"/>
        <w:rPr>
          <w:b w:val="0"/>
          <w:color w:val="000000"/>
          <w:sz w:val="28"/>
          <w:szCs w:val="28"/>
          <w:lang w:val="uk-UA"/>
        </w:rPr>
      </w:pPr>
    </w:p>
    <w:p w14:paraId="4E784B18" w14:textId="77E5B8AC" w:rsidR="002E217A" w:rsidRDefault="002E217A" w:rsidP="00E44E8D">
      <w:pPr>
        <w:pStyle w:val="3"/>
        <w:spacing w:before="0" w:beforeAutospacing="0" w:after="0" w:afterAutospacing="0"/>
        <w:ind w:left="1134"/>
        <w:jc w:val="both"/>
        <w:rPr>
          <w:b w:val="0"/>
          <w:color w:val="000000"/>
          <w:sz w:val="28"/>
          <w:szCs w:val="28"/>
          <w:lang w:val="uk-UA"/>
        </w:rPr>
      </w:pPr>
    </w:p>
    <w:p w14:paraId="42EAA056" w14:textId="3E15D4D7" w:rsidR="002E217A" w:rsidRDefault="002E217A" w:rsidP="00E44E8D">
      <w:pPr>
        <w:pStyle w:val="3"/>
        <w:spacing w:before="0" w:beforeAutospacing="0" w:after="0" w:afterAutospacing="0"/>
        <w:ind w:left="1134"/>
        <w:jc w:val="both"/>
        <w:rPr>
          <w:b w:val="0"/>
          <w:color w:val="000000"/>
          <w:sz w:val="28"/>
          <w:szCs w:val="28"/>
          <w:lang w:val="uk-UA"/>
        </w:rPr>
      </w:pPr>
    </w:p>
    <w:p w14:paraId="66930E86" w14:textId="32A12364" w:rsidR="002E217A" w:rsidRDefault="002E217A" w:rsidP="00E44E8D">
      <w:pPr>
        <w:pStyle w:val="3"/>
        <w:spacing w:before="0" w:beforeAutospacing="0" w:after="0" w:afterAutospacing="0"/>
        <w:ind w:left="1134"/>
        <w:jc w:val="both"/>
        <w:rPr>
          <w:b w:val="0"/>
          <w:color w:val="000000"/>
          <w:sz w:val="28"/>
          <w:szCs w:val="28"/>
          <w:lang w:val="uk-UA"/>
        </w:rPr>
      </w:pPr>
    </w:p>
    <w:p w14:paraId="6AD77EB4" w14:textId="6824B540" w:rsidR="002E217A" w:rsidRDefault="002E217A" w:rsidP="00E44E8D">
      <w:pPr>
        <w:pStyle w:val="3"/>
        <w:spacing w:before="0" w:beforeAutospacing="0" w:after="0" w:afterAutospacing="0"/>
        <w:ind w:left="1134"/>
        <w:jc w:val="both"/>
        <w:rPr>
          <w:b w:val="0"/>
          <w:color w:val="000000"/>
          <w:sz w:val="28"/>
          <w:szCs w:val="28"/>
          <w:lang w:val="uk-UA"/>
        </w:rPr>
      </w:pPr>
    </w:p>
    <w:p w14:paraId="634A4DD0" w14:textId="3497FE2E" w:rsidR="002E217A" w:rsidRDefault="002E217A" w:rsidP="00E44E8D">
      <w:pPr>
        <w:pStyle w:val="3"/>
        <w:spacing w:before="0" w:beforeAutospacing="0" w:after="0" w:afterAutospacing="0"/>
        <w:ind w:left="1134"/>
        <w:jc w:val="both"/>
        <w:rPr>
          <w:b w:val="0"/>
          <w:color w:val="000000"/>
          <w:sz w:val="28"/>
          <w:szCs w:val="28"/>
          <w:lang w:val="uk-UA"/>
        </w:rPr>
      </w:pPr>
    </w:p>
    <w:p w14:paraId="45FEE77A" w14:textId="5F031912" w:rsidR="002E217A" w:rsidRDefault="002E217A" w:rsidP="00E44E8D">
      <w:pPr>
        <w:pStyle w:val="3"/>
        <w:spacing w:before="0" w:beforeAutospacing="0" w:after="0" w:afterAutospacing="0"/>
        <w:ind w:left="1134"/>
        <w:jc w:val="both"/>
        <w:rPr>
          <w:b w:val="0"/>
          <w:color w:val="000000"/>
          <w:sz w:val="28"/>
          <w:szCs w:val="28"/>
          <w:lang w:val="uk-UA"/>
        </w:rPr>
      </w:pPr>
    </w:p>
    <w:p w14:paraId="14E5BB02" w14:textId="4C43EBAE" w:rsidR="002E217A" w:rsidRDefault="002E217A" w:rsidP="00E44E8D">
      <w:pPr>
        <w:pStyle w:val="3"/>
        <w:spacing w:before="0" w:beforeAutospacing="0" w:after="0" w:afterAutospacing="0"/>
        <w:ind w:left="1134"/>
        <w:jc w:val="both"/>
        <w:rPr>
          <w:b w:val="0"/>
          <w:color w:val="000000"/>
          <w:sz w:val="28"/>
          <w:szCs w:val="28"/>
          <w:lang w:val="uk-UA"/>
        </w:rPr>
      </w:pPr>
    </w:p>
    <w:p w14:paraId="64B555A4" w14:textId="1BA34FD8" w:rsidR="002E217A" w:rsidRDefault="002E217A" w:rsidP="00E44E8D">
      <w:pPr>
        <w:pStyle w:val="3"/>
        <w:spacing w:before="0" w:beforeAutospacing="0" w:after="0" w:afterAutospacing="0"/>
        <w:ind w:left="1134"/>
        <w:jc w:val="both"/>
        <w:rPr>
          <w:b w:val="0"/>
          <w:color w:val="000000"/>
          <w:sz w:val="28"/>
          <w:szCs w:val="28"/>
          <w:lang w:val="uk-UA"/>
        </w:rPr>
      </w:pPr>
    </w:p>
    <w:p w14:paraId="633ACE15" w14:textId="6200F9CE" w:rsidR="002E217A" w:rsidRDefault="002E217A" w:rsidP="00E44E8D">
      <w:pPr>
        <w:pStyle w:val="3"/>
        <w:spacing w:before="0" w:beforeAutospacing="0" w:after="0" w:afterAutospacing="0"/>
        <w:ind w:left="1134"/>
        <w:jc w:val="both"/>
        <w:rPr>
          <w:b w:val="0"/>
          <w:color w:val="000000"/>
          <w:sz w:val="28"/>
          <w:szCs w:val="28"/>
          <w:lang w:val="uk-UA"/>
        </w:rPr>
      </w:pPr>
    </w:p>
    <w:p w14:paraId="5A7C4F8B" w14:textId="6E045D10" w:rsidR="002E217A" w:rsidRDefault="002E217A" w:rsidP="00E44E8D">
      <w:pPr>
        <w:pStyle w:val="3"/>
        <w:spacing w:before="0" w:beforeAutospacing="0" w:after="0" w:afterAutospacing="0"/>
        <w:ind w:left="1134"/>
        <w:jc w:val="both"/>
        <w:rPr>
          <w:b w:val="0"/>
          <w:color w:val="000000"/>
          <w:sz w:val="28"/>
          <w:szCs w:val="28"/>
          <w:lang w:val="uk-UA"/>
        </w:rPr>
      </w:pPr>
    </w:p>
    <w:p w14:paraId="38731949" w14:textId="329DE3B5" w:rsidR="002E217A" w:rsidRDefault="002E217A" w:rsidP="00E44E8D">
      <w:pPr>
        <w:pStyle w:val="3"/>
        <w:spacing w:before="0" w:beforeAutospacing="0" w:after="0" w:afterAutospacing="0"/>
        <w:ind w:left="1134"/>
        <w:jc w:val="both"/>
        <w:rPr>
          <w:b w:val="0"/>
          <w:color w:val="000000"/>
          <w:sz w:val="28"/>
          <w:szCs w:val="28"/>
          <w:lang w:val="uk-UA"/>
        </w:rPr>
      </w:pPr>
    </w:p>
    <w:p w14:paraId="6E355697" w14:textId="0F47D5C5" w:rsidR="002E217A" w:rsidRDefault="002E217A" w:rsidP="00E44E8D">
      <w:pPr>
        <w:pStyle w:val="3"/>
        <w:spacing w:before="0" w:beforeAutospacing="0" w:after="0" w:afterAutospacing="0"/>
        <w:ind w:left="1134"/>
        <w:jc w:val="both"/>
        <w:rPr>
          <w:b w:val="0"/>
          <w:color w:val="000000"/>
          <w:sz w:val="28"/>
          <w:szCs w:val="28"/>
          <w:lang w:val="uk-UA"/>
        </w:rPr>
      </w:pPr>
    </w:p>
    <w:p w14:paraId="51E0A43B" w14:textId="32095815" w:rsidR="002E217A" w:rsidRDefault="002E217A" w:rsidP="00E44E8D">
      <w:pPr>
        <w:pStyle w:val="3"/>
        <w:spacing w:before="0" w:beforeAutospacing="0" w:after="0" w:afterAutospacing="0"/>
        <w:ind w:left="1134"/>
        <w:jc w:val="both"/>
        <w:rPr>
          <w:b w:val="0"/>
          <w:color w:val="000000"/>
          <w:sz w:val="28"/>
          <w:szCs w:val="28"/>
          <w:lang w:val="uk-UA"/>
        </w:rPr>
      </w:pPr>
    </w:p>
    <w:p w14:paraId="2B84DFA4" w14:textId="23847165" w:rsidR="002E217A" w:rsidRDefault="002E217A" w:rsidP="00E44E8D">
      <w:pPr>
        <w:pStyle w:val="3"/>
        <w:spacing w:before="0" w:beforeAutospacing="0" w:after="0" w:afterAutospacing="0"/>
        <w:ind w:left="1134"/>
        <w:jc w:val="both"/>
        <w:rPr>
          <w:b w:val="0"/>
          <w:color w:val="000000"/>
          <w:sz w:val="28"/>
          <w:szCs w:val="28"/>
          <w:lang w:val="uk-UA"/>
        </w:rPr>
      </w:pPr>
    </w:p>
    <w:p w14:paraId="2AFEE8DD" w14:textId="10383078" w:rsidR="002E217A" w:rsidRDefault="002E217A" w:rsidP="00E44E8D">
      <w:pPr>
        <w:pStyle w:val="3"/>
        <w:spacing w:before="0" w:beforeAutospacing="0" w:after="0" w:afterAutospacing="0"/>
        <w:ind w:left="1134"/>
        <w:jc w:val="both"/>
        <w:rPr>
          <w:b w:val="0"/>
          <w:color w:val="000000"/>
          <w:sz w:val="28"/>
          <w:szCs w:val="28"/>
          <w:lang w:val="uk-UA"/>
        </w:rPr>
      </w:pPr>
    </w:p>
    <w:p w14:paraId="56A81853" w14:textId="09BA12DB" w:rsidR="002E217A" w:rsidRDefault="002E217A" w:rsidP="00E44E8D">
      <w:pPr>
        <w:pStyle w:val="3"/>
        <w:spacing w:before="0" w:beforeAutospacing="0" w:after="0" w:afterAutospacing="0"/>
        <w:ind w:left="1134"/>
        <w:jc w:val="both"/>
        <w:rPr>
          <w:b w:val="0"/>
          <w:color w:val="000000"/>
          <w:sz w:val="28"/>
          <w:szCs w:val="28"/>
          <w:lang w:val="uk-UA"/>
        </w:rPr>
      </w:pPr>
    </w:p>
    <w:p w14:paraId="427201D9" w14:textId="2ABDB4B4" w:rsidR="002E217A" w:rsidRDefault="002E217A" w:rsidP="00E44E8D">
      <w:pPr>
        <w:pStyle w:val="3"/>
        <w:spacing w:before="0" w:beforeAutospacing="0" w:after="0" w:afterAutospacing="0"/>
        <w:ind w:left="1134"/>
        <w:jc w:val="both"/>
        <w:rPr>
          <w:b w:val="0"/>
          <w:color w:val="000000"/>
          <w:sz w:val="28"/>
          <w:szCs w:val="28"/>
          <w:lang w:val="uk-UA"/>
        </w:rPr>
      </w:pPr>
    </w:p>
    <w:p w14:paraId="4ACA332F" w14:textId="4A1A6B17" w:rsidR="002E217A" w:rsidRDefault="002E217A" w:rsidP="00E44E8D">
      <w:pPr>
        <w:pStyle w:val="3"/>
        <w:spacing w:before="0" w:beforeAutospacing="0" w:after="0" w:afterAutospacing="0"/>
        <w:ind w:left="1134"/>
        <w:jc w:val="both"/>
        <w:rPr>
          <w:b w:val="0"/>
          <w:color w:val="000000"/>
          <w:sz w:val="28"/>
          <w:szCs w:val="28"/>
          <w:lang w:val="uk-UA"/>
        </w:rPr>
      </w:pPr>
    </w:p>
    <w:p w14:paraId="728B2319" w14:textId="5ECE7CCD" w:rsidR="002E217A" w:rsidRDefault="002E217A" w:rsidP="00E44E8D">
      <w:pPr>
        <w:pStyle w:val="3"/>
        <w:spacing w:before="0" w:beforeAutospacing="0" w:after="0" w:afterAutospacing="0"/>
        <w:ind w:left="1134"/>
        <w:jc w:val="both"/>
        <w:rPr>
          <w:b w:val="0"/>
          <w:color w:val="000000"/>
          <w:sz w:val="28"/>
          <w:szCs w:val="28"/>
          <w:lang w:val="uk-UA"/>
        </w:rPr>
      </w:pPr>
    </w:p>
    <w:p w14:paraId="3296B517" w14:textId="5AAE0D6B" w:rsidR="002E217A" w:rsidRDefault="002E217A" w:rsidP="00E44E8D">
      <w:pPr>
        <w:pStyle w:val="3"/>
        <w:spacing w:before="0" w:beforeAutospacing="0" w:after="0" w:afterAutospacing="0"/>
        <w:ind w:left="1134"/>
        <w:jc w:val="both"/>
        <w:rPr>
          <w:b w:val="0"/>
          <w:color w:val="000000"/>
          <w:sz w:val="28"/>
          <w:szCs w:val="28"/>
          <w:lang w:val="uk-UA"/>
        </w:rPr>
      </w:pPr>
    </w:p>
    <w:p w14:paraId="6245A872" w14:textId="255C10CE" w:rsidR="002E217A" w:rsidRDefault="002E217A" w:rsidP="00E44E8D">
      <w:pPr>
        <w:pStyle w:val="3"/>
        <w:spacing w:before="0" w:beforeAutospacing="0" w:after="0" w:afterAutospacing="0"/>
        <w:ind w:left="1134"/>
        <w:jc w:val="both"/>
        <w:rPr>
          <w:b w:val="0"/>
          <w:color w:val="000000"/>
          <w:sz w:val="28"/>
          <w:szCs w:val="28"/>
          <w:lang w:val="uk-UA"/>
        </w:rPr>
      </w:pPr>
    </w:p>
    <w:p w14:paraId="57FD7E2F" w14:textId="32DEB8A0" w:rsidR="002E217A" w:rsidRDefault="002E217A" w:rsidP="00E44E8D">
      <w:pPr>
        <w:pStyle w:val="3"/>
        <w:spacing w:before="0" w:beforeAutospacing="0" w:after="0" w:afterAutospacing="0"/>
        <w:ind w:left="1134"/>
        <w:jc w:val="both"/>
        <w:rPr>
          <w:b w:val="0"/>
          <w:color w:val="000000"/>
          <w:sz w:val="28"/>
          <w:szCs w:val="28"/>
          <w:lang w:val="uk-UA"/>
        </w:rPr>
      </w:pPr>
    </w:p>
    <w:p w14:paraId="255DAD04" w14:textId="15C33298" w:rsidR="002E217A" w:rsidRDefault="002E217A" w:rsidP="00E44E8D">
      <w:pPr>
        <w:pStyle w:val="3"/>
        <w:spacing w:before="0" w:beforeAutospacing="0" w:after="0" w:afterAutospacing="0"/>
        <w:ind w:left="1134"/>
        <w:jc w:val="both"/>
        <w:rPr>
          <w:b w:val="0"/>
          <w:color w:val="000000"/>
          <w:sz w:val="28"/>
          <w:szCs w:val="28"/>
          <w:lang w:val="uk-UA"/>
        </w:rPr>
      </w:pPr>
    </w:p>
    <w:p w14:paraId="7C78B746" w14:textId="3E1BF243" w:rsidR="002E217A" w:rsidRDefault="002E217A" w:rsidP="00E44E8D">
      <w:pPr>
        <w:pStyle w:val="3"/>
        <w:spacing w:before="0" w:beforeAutospacing="0" w:after="0" w:afterAutospacing="0"/>
        <w:ind w:left="1134"/>
        <w:jc w:val="both"/>
        <w:rPr>
          <w:b w:val="0"/>
          <w:color w:val="000000"/>
          <w:sz w:val="28"/>
          <w:szCs w:val="28"/>
          <w:lang w:val="uk-UA"/>
        </w:rPr>
      </w:pPr>
    </w:p>
    <w:p w14:paraId="5129DBAA" w14:textId="77777777" w:rsidR="002E217A" w:rsidRDefault="002E217A" w:rsidP="00E44E8D">
      <w:pPr>
        <w:pStyle w:val="3"/>
        <w:spacing w:before="0" w:beforeAutospacing="0" w:after="0" w:afterAutospacing="0"/>
        <w:ind w:left="1134"/>
        <w:jc w:val="both"/>
        <w:rPr>
          <w:b w:val="0"/>
          <w:color w:val="000000"/>
          <w:sz w:val="28"/>
          <w:szCs w:val="28"/>
          <w:lang w:val="uk-UA"/>
        </w:rPr>
      </w:pPr>
    </w:p>
    <w:p w14:paraId="7B7DA5F8" w14:textId="4DDCF51B" w:rsidR="00E042C4" w:rsidRPr="000E304B" w:rsidRDefault="004C51BA" w:rsidP="00E44E8D">
      <w:pPr>
        <w:pStyle w:val="3"/>
        <w:spacing w:before="0" w:beforeAutospacing="0" w:after="0" w:afterAutospacing="0"/>
        <w:rPr>
          <w:b w:val="0"/>
          <w:iCs/>
          <w:color w:val="000000"/>
          <w:sz w:val="28"/>
          <w:szCs w:val="28"/>
          <w:lang w:val="uk-UA"/>
        </w:rPr>
      </w:pPr>
      <w:r>
        <w:rPr>
          <w:b w:val="0"/>
          <w:iCs/>
          <w:color w:val="000000"/>
          <w:sz w:val="28"/>
          <w:szCs w:val="28"/>
          <w:lang w:val="uk-UA"/>
        </w:rPr>
        <w:lastRenderedPageBreak/>
        <w:t xml:space="preserve">                                                                                                      </w:t>
      </w:r>
      <w:r w:rsidR="00E042C4" w:rsidRPr="000E304B">
        <w:rPr>
          <w:b w:val="0"/>
          <w:iCs/>
          <w:color w:val="000000"/>
          <w:sz w:val="28"/>
          <w:szCs w:val="28"/>
          <w:lang w:val="uk-UA"/>
        </w:rPr>
        <w:t>Додаток</w:t>
      </w:r>
      <w:r w:rsidR="00AC3EAB">
        <w:rPr>
          <w:b w:val="0"/>
          <w:iCs/>
          <w:color w:val="000000"/>
          <w:sz w:val="28"/>
          <w:szCs w:val="28"/>
          <w:lang w:val="uk-UA"/>
        </w:rPr>
        <w:t xml:space="preserve"> 1</w:t>
      </w:r>
    </w:p>
    <w:p w14:paraId="1E5519F3" w14:textId="7EA496FE" w:rsidR="00E042C4" w:rsidRPr="000E304B" w:rsidRDefault="004C51BA" w:rsidP="00E44E8D">
      <w:pPr>
        <w:pStyle w:val="3"/>
        <w:spacing w:before="0" w:beforeAutospacing="0" w:after="0" w:afterAutospacing="0"/>
        <w:rPr>
          <w:b w:val="0"/>
          <w:iCs/>
          <w:color w:val="000000"/>
          <w:sz w:val="28"/>
          <w:szCs w:val="28"/>
          <w:lang w:val="uk-UA"/>
        </w:rPr>
      </w:pPr>
      <w:r>
        <w:rPr>
          <w:b w:val="0"/>
          <w:iCs/>
          <w:color w:val="000000"/>
          <w:sz w:val="28"/>
          <w:szCs w:val="28"/>
          <w:lang w:val="uk-UA"/>
        </w:rPr>
        <w:t xml:space="preserve">                                                                                                      </w:t>
      </w:r>
      <w:r w:rsidR="00E042C4" w:rsidRPr="000E304B">
        <w:rPr>
          <w:b w:val="0"/>
          <w:iCs/>
          <w:color w:val="000000"/>
          <w:sz w:val="28"/>
          <w:szCs w:val="28"/>
          <w:lang w:val="uk-UA"/>
        </w:rPr>
        <w:t>до рішення міської ради</w:t>
      </w:r>
    </w:p>
    <w:p w14:paraId="41D146AF" w14:textId="2DE56435" w:rsidR="00E042C4" w:rsidRPr="000E304B" w:rsidRDefault="00B77212" w:rsidP="00B77212">
      <w:pPr>
        <w:pStyle w:val="3"/>
        <w:spacing w:before="0" w:beforeAutospacing="0" w:after="0" w:afterAutospacing="0"/>
        <w:ind w:left="1134"/>
        <w:jc w:val="center"/>
        <w:rPr>
          <w:b w:val="0"/>
          <w:iCs/>
          <w:color w:val="000000"/>
          <w:sz w:val="28"/>
          <w:szCs w:val="28"/>
          <w:lang w:val="uk-UA"/>
        </w:rPr>
      </w:pPr>
      <w:r>
        <w:rPr>
          <w:b w:val="0"/>
          <w:iCs/>
          <w:color w:val="000000"/>
          <w:sz w:val="28"/>
          <w:szCs w:val="28"/>
          <w:lang w:val="uk-UA"/>
        </w:rPr>
        <w:t xml:space="preserve">                                                                                 </w:t>
      </w:r>
      <w:r w:rsidR="00E042C4" w:rsidRPr="000E304B">
        <w:rPr>
          <w:b w:val="0"/>
          <w:iCs/>
          <w:color w:val="000000"/>
          <w:sz w:val="28"/>
          <w:szCs w:val="28"/>
          <w:lang w:val="uk-UA"/>
        </w:rPr>
        <w:t xml:space="preserve">від </w:t>
      </w:r>
      <w:r>
        <w:rPr>
          <w:b w:val="0"/>
          <w:iCs/>
          <w:color w:val="000000"/>
          <w:sz w:val="28"/>
          <w:szCs w:val="28"/>
          <w:lang w:val="uk-UA"/>
        </w:rPr>
        <w:t>04.06.2026</w:t>
      </w:r>
      <w:r w:rsidR="00E042C4" w:rsidRPr="000E304B">
        <w:rPr>
          <w:b w:val="0"/>
          <w:iCs/>
          <w:color w:val="000000"/>
          <w:sz w:val="28"/>
          <w:szCs w:val="28"/>
          <w:lang w:val="uk-UA"/>
        </w:rPr>
        <w:t xml:space="preserve">  № </w:t>
      </w:r>
      <w:r>
        <w:rPr>
          <w:b w:val="0"/>
          <w:iCs/>
          <w:color w:val="000000"/>
          <w:sz w:val="28"/>
          <w:szCs w:val="28"/>
          <w:lang w:val="uk-UA"/>
        </w:rPr>
        <w:t>1766</w:t>
      </w:r>
      <w:r w:rsidR="00E042C4" w:rsidRPr="000E304B">
        <w:rPr>
          <w:b w:val="0"/>
          <w:iCs/>
          <w:color w:val="000000"/>
          <w:sz w:val="28"/>
          <w:szCs w:val="28"/>
          <w:lang w:val="uk-UA"/>
        </w:rPr>
        <w:t xml:space="preserve"> </w:t>
      </w:r>
      <w:r w:rsidR="00642045">
        <w:rPr>
          <w:b w:val="0"/>
          <w:iCs/>
          <w:color w:val="000000"/>
          <w:sz w:val="28"/>
          <w:szCs w:val="28"/>
          <w:lang w:val="uk-UA"/>
        </w:rPr>
        <w:t xml:space="preserve"> </w:t>
      </w:r>
      <w:r w:rsidR="00E042C4" w:rsidRPr="000E304B">
        <w:rPr>
          <w:b w:val="0"/>
          <w:iCs/>
          <w:color w:val="000000"/>
          <w:sz w:val="28"/>
          <w:szCs w:val="28"/>
          <w:lang w:val="uk-UA"/>
        </w:rPr>
        <w:t xml:space="preserve">    </w:t>
      </w:r>
    </w:p>
    <w:p w14:paraId="14918563" w14:textId="77777777" w:rsidR="00551C53" w:rsidRPr="00997B82" w:rsidRDefault="00551C53" w:rsidP="00E44E8D">
      <w:pPr>
        <w:pStyle w:val="3"/>
        <w:spacing w:before="0" w:beforeAutospacing="0" w:after="0" w:afterAutospacing="0"/>
        <w:ind w:left="1134"/>
        <w:jc w:val="center"/>
        <w:rPr>
          <w:b w:val="0"/>
          <w:iCs/>
          <w:color w:val="000000"/>
          <w:sz w:val="28"/>
          <w:szCs w:val="28"/>
          <w:lang w:val="uk-UA"/>
        </w:rPr>
      </w:pPr>
      <w:r w:rsidRPr="00997B82">
        <w:rPr>
          <w:b w:val="0"/>
          <w:iCs/>
          <w:color w:val="000000"/>
          <w:sz w:val="28"/>
          <w:szCs w:val="28"/>
          <w:lang w:val="uk-UA"/>
        </w:rPr>
        <w:t>Проєкт</w:t>
      </w:r>
    </w:p>
    <w:p w14:paraId="2DB6EA54"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Угода про партнерську співпрацю щодо реалізації проєкту “Стале покращення якості води у Звягелі” (NAKOPA 111 548)</w:t>
      </w:r>
    </w:p>
    <w:p w14:paraId="5D48574E"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 xml:space="preserve">Угода підготовлена для реалізації проєкту “Стале покращення якості води у Звягелі” (NAKOPA 111 548) у рамках Програми “Сталий розвиток через партнерські проєкти” (Nakopa), що фінансується урядом ФРН через Федеральне міністерство економічного співробітництва та розвитку Німеччини (BMZ) та впроваджується неприбутковим gGmbH «Engagement Global» / Сервісною службою «Міста в єдиному світі». </w:t>
      </w:r>
    </w:p>
    <w:p w14:paraId="3B4A2D6B"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 xml:space="preserve">Місто Зіндельфінген (Німеччина) – надалі іменується Головний партнер </w:t>
      </w:r>
    </w:p>
    <w:p w14:paraId="27BD32CC"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 xml:space="preserve">та </w:t>
      </w:r>
    </w:p>
    <w:p w14:paraId="2052762E"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Звягельська міська територіальна громада в особі виконавчого комітету Звягельської міської ради (Україна) – надалі іменується Партнер</w:t>
      </w:r>
    </w:p>
    <w:p w14:paraId="168C93C9"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та</w:t>
      </w:r>
    </w:p>
    <w:p w14:paraId="2A0E4E07"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Управління житлово-комунального господарства та екології міської ради, надалі — «Інший учасник проєкту».</w:t>
      </w:r>
    </w:p>
    <w:p w14:paraId="01D42B6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погодили наступне:</w:t>
      </w:r>
    </w:p>
    <w:p w14:paraId="4390CAA1"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 xml:space="preserve">СТАТТЯ 1 </w:t>
      </w:r>
      <w:bookmarkStart w:id="2" w:name="__DdeLink__6507_64624834"/>
      <w:r w:rsidRPr="00997B82">
        <w:rPr>
          <w:b w:val="0"/>
          <w:iCs/>
          <w:color w:val="000000"/>
          <w:sz w:val="28"/>
          <w:szCs w:val="28"/>
          <w:lang w:val="uk-UA"/>
        </w:rPr>
        <w:t>—</w:t>
      </w:r>
      <w:bookmarkEnd w:id="2"/>
      <w:r w:rsidRPr="00997B82">
        <w:rPr>
          <w:b w:val="0"/>
          <w:iCs/>
          <w:color w:val="000000"/>
          <w:sz w:val="28"/>
          <w:szCs w:val="28"/>
          <w:lang w:val="uk-UA"/>
        </w:rPr>
        <w:t xml:space="preserve"> Загальні умови</w:t>
      </w:r>
    </w:p>
    <w:p w14:paraId="24BA6AA5" w14:textId="05A2CFEA"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 xml:space="preserve">1.1 Головний партнер, Партнер та </w:t>
      </w:r>
      <w:bookmarkStart w:id="3" w:name="_Hlk227923156"/>
      <w:r w:rsidRPr="00997B82">
        <w:rPr>
          <w:b w:val="0"/>
          <w:iCs/>
          <w:color w:val="000000"/>
          <w:sz w:val="28"/>
          <w:szCs w:val="28"/>
          <w:lang w:val="uk-UA"/>
        </w:rPr>
        <w:t xml:space="preserve">Інший учасник проєкту </w:t>
      </w:r>
      <w:bookmarkEnd w:id="3"/>
      <w:r w:rsidRPr="00997B82">
        <w:rPr>
          <w:b w:val="0"/>
          <w:iCs/>
          <w:color w:val="000000"/>
          <w:sz w:val="28"/>
          <w:szCs w:val="28"/>
          <w:lang w:val="uk-UA"/>
        </w:rPr>
        <w:t>зобов'язуються виконувати положення, передбачені цією Угодою. Угода підпадає під умови Програми “Сталий розвиток через партнерські проєкти” (Nakopa), Грантовог</w:t>
      </w:r>
      <w:r w:rsidR="00455E4C">
        <w:rPr>
          <w:b w:val="0"/>
          <w:iCs/>
          <w:color w:val="000000"/>
          <w:sz w:val="28"/>
          <w:szCs w:val="28"/>
          <w:lang w:val="uk-UA"/>
        </w:rPr>
        <w:t xml:space="preserve">о контракту 111 548 від </w:t>
      </w:r>
      <w:r w:rsidR="00455E4C" w:rsidRPr="00455E4C">
        <w:rPr>
          <w:b w:val="0"/>
          <w:iCs/>
          <w:color w:val="000000"/>
          <w:sz w:val="28"/>
          <w:szCs w:val="28"/>
          <w:lang w:val="uk-UA"/>
        </w:rPr>
        <w:t>01</w:t>
      </w:r>
      <w:r w:rsidRPr="00997B82">
        <w:rPr>
          <w:b w:val="0"/>
          <w:iCs/>
          <w:color w:val="000000"/>
          <w:sz w:val="28"/>
          <w:szCs w:val="28"/>
          <w:lang w:val="uk-UA"/>
        </w:rPr>
        <w:t xml:space="preserve"> березня 2026, укладеного між неприбутковим Engagement Global gGmbH та містом Зіндельфінген.</w:t>
      </w:r>
    </w:p>
    <w:p w14:paraId="1E99F27E"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Ця Угода відповідає проєктній заявці від 01 липня 2025, що подана до неприбуткового gGmbH “Engagement Global“  та затверджена до фінансування.</w:t>
      </w:r>
    </w:p>
    <w:p w14:paraId="12F8883E"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Укладаючи  договори на закупівлю товарів, послуг або робіт слід дотримуватись норм, зазначених у пункті 10.2 Договору про передачу фінансування між Engagement Global gGmbH – Сервіс для ініціатив розвитку та містом Зіндельфінген (далі - Грантовий контракт) з урахуванням вимог законодавства України про публічні закупівлі.</w:t>
      </w:r>
    </w:p>
    <w:p w14:paraId="638F7C67"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1.2 Ця Угода регулює відносини між Головним партнером, Партнером та Іншим учасником проєкту, їх відповідні права та обов’язки, що стосуються участі в програмі/проєкті.</w:t>
      </w:r>
    </w:p>
    <w:p w14:paraId="12A45902"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1.</w:t>
      </w:r>
      <w:r w:rsidR="00E042C4" w:rsidRPr="00E042C4">
        <w:rPr>
          <w:b w:val="0"/>
          <w:iCs/>
          <w:color w:val="000000"/>
          <w:sz w:val="28"/>
          <w:szCs w:val="28"/>
        </w:rPr>
        <w:t>3</w:t>
      </w:r>
      <w:r w:rsidRPr="00997B82">
        <w:rPr>
          <w:b w:val="0"/>
          <w:iCs/>
          <w:color w:val="000000"/>
          <w:sz w:val="28"/>
          <w:szCs w:val="28"/>
          <w:lang w:val="uk-UA"/>
        </w:rPr>
        <w:t xml:space="preserve"> Грантовий контракт, який разом із додатками до цієї Угоди є частиною Угоди та є прочитаним та погодженим партнерами.</w:t>
      </w:r>
    </w:p>
    <w:p w14:paraId="45F7502F"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1.</w:t>
      </w:r>
      <w:r w:rsidR="00E042C4" w:rsidRPr="00E042C4">
        <w:rPr>
          <w:b w:val="0"/>
          <w:iCs/>
          <w:color w:val="000000"/>
          <w:sz w:val="28"/>
          <w:szCs w:val="28"/>
          <w:lang w:val="uk-UA"/>
        </w:rPr>
        <w:t>4</w:t>
      </w:r>
      <w:r w:rsidRPr="00997B82">
        <w:rPr>
          <w:b w:val="0"/>
          <w:iCs/>
          <w:color w:val="000000"/>
          <w:sz w:val="28"/>
          <w:szCs w:val="28"/>
          <w:lang w:val="uk-UA"/>
        </w:rPr>
        <w:t xml:space="preserve"> Якщо між цим документом та додатками до цієї Угоди виявлено будь-які суперечності, зміст цієї Угоди має перевагу, окрім випадків, якщо цьому суперечать умови програми, проєктної заявки, Грантового контракту.</w:t>
      </w:r>
    </w:p>
    <w:p w14:paraId="3BCBE63A" w14:textId="23B361A8" w:rsidR="00551C53" w:rsidRPr="00997B82" w:rsidRDefault="00356D9A" w:rsidP="00642045">
      <w:pPr>
        <w:pStyle w:val="3"/>
        <w:spacing w:before="0" w:beforeAutospacing="0" w:after="0" w:afterAutospacing="0"/>
        <w:ind w:left="1134" w:firstLine="284"/>
        <w:jc w:val="both"/>
        <w:rPr>
          <w:b w:val="0"/>
          <w:color w:val="000000"/>
          <w:sz w:val="28"/>
          <w:szCs w:val="28"/>
          <w:lang w:val="uk-UA"/>
        </w:rPr>
      </w:pPr>
      <w:r>
        <w:rPr>
          <w:b w:val="0"/>
          <w:iCs/>
          <w:color w:val="000000"/>
          <w:sz w:val="28"/>
          <w:szCs w:val="28"/>
          <w:lang w:val="uk-UA"/>
        </w:rPr>
        <w:t>1.5</w:t>
      </w:r>
      <w:r w:rsidR="00551C53" w:rsidRPr="00997B82">
        <w:rPr>
          <w:b w:val="0"/>
          <w:iCs/>
          <w:color w:val="000000"/>
          <w:sz w:val="28"/>
          <w:szCs w:val="28"/>
          <w:lang w:val="uk-UA"/>
        </w:rPr>
        <w:t xml:space="preserve"> Неприбуткове gGmbH “Engagement Global” (далі – EG) є першим отримувачем грантових коштів від Федерального міністерства </w:t>
      </w:r>
      <w:r w:rsidR="00551C53" w:rsidRPr="00997B82">
        <w:rPr>
          <w:b w:val="0"/>
          <w:iCs/>
          <w:color w:val="000000"/>
          <w:sz w:val="28"/>
          <w:szCs w:val="28"/>
          <w:lang w:val="uk-UA"/>
        </w:rPr>
        <w:lastRenderedPageBreak/>
        <w:t>економічного співробітництва та розвитку Німеччини. EG на основі проєктної заявки, що отримала право на фінансування, здійснює у цивільно-правовій формі трансфер грантових коштів Головному партнеру – місто Зіндельфінген. Надання грантових коштів здійснюється на основі Гран</w:t>
      </w:r>
      <w:r w:rsidR="00455E4C">
        <w:rPr>
          <w:b w:val="0"/>
          <w:iCs/>
          <w:color w:val="000000"/>
          <w:sz w:val="28"/>
          <w:szCs w:val="28"/>
          <w:lang w:val="uk-UA"/>
        </w:rPr>
        <w:t>тового контракту  111 548 від 01 березня 2026</w:t>
      </w:r>
      <w:r w:rsidR="00551C53" w:rsidRPr="00997B82">
        <w:rPr>
          <w:b w:val="0"/>
          <w:iCs/>
          <w:color w:val="000000"/>
          <w:sz w:val="28"/>
          <w:szCs w:val="28"/>
          <w:lang w:val="uk-UA"/>
        </w:rPr>
        <w:t>.</w:t>
      </w:r>
    </w:p>
    <w:p w14:paraId="184C200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СТАТТЯ 2 — Період дії Угоди:</w:t>
      </w:r>
    </w:p>
    <w:p w14:paraId="3B758808"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2.1 Ця Угода набирає чинності з дня її підписання усіма сторонами та діє до повного виконання сторонами зобов’язань за цією Угодою. Термін дії Угоди поширюється на період виконання зобов’язання Партнера та Іншого учасника проєкту щодо повернення Головному Партнеру грантових коштів, які були виплачені Іншому учаснику проєкту та перевищили остаточну суму витрат Іншого учасника проєкту по реалізації проєкту.</w:t>
      </w:r>
    </w:p>
    <w:p w14:paraId="26F06C6E"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2.2 Реалізація проєкту: 24 місяці (з 01.03.2026 по 01.03.2028).</w:t>
      </w:r>
    </w:p>
    <w:p w14:paraId="707C8369"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СТАТТЯ 3 — Ролі та відповідальність сторін</w:t>
      </w:r>
    </w:p>
    <w:p w14:paraId="73CA4FF9"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3.1 Головний партнер — місто Зіндельфінген — виступає в ролі “координатора” проєкту та підписує Грантовий контракт. Головний партнер:</w:t>
      </w:r>
    </w:p>
    <w:p w14:paraId="336AF4F9"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a) відповідальний перед EG за всю координацію, управління, реалізацію заходів як зазначено у проєктній заявці, відповідно до графіку та з дотриманням всіх зобов’язань;</w:t>
      </w:r>
    </w:p>
    <w:p w14:paraId="2944D57E"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б) виступає посередником між Партнером, Іншим учасником проєкту, та EG. Головний партнер надає інформацію, яка стає йому відомою і / або документи, отримані від Партнера та Іншого учасника проєкту, так як і іншу відповідну інформацію / документацію співпрацюючих сторін;</w:t>
      </w:r>
    </w:p>
    <w:p w14:paraId="50BEFEDE"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в) повинен інформувати EG, Партнера та Іншого учасника проєкту якнайшвидше про всі події, що можуть впливати на реалізацію заходів проєкту;</w:t>
      </w:r>
    </w:p>
    <w:p w14:paraId="4A44580D"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г) повинен інформувати EG про зміну назви, адреси або зміну юридичного представника Партнера та Іншого учасника проєкту;</w:t>
      </w:r>
    </w:p>
    <w:p w14:paraId="3AF2B68D"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bookmarkStart w:id="4" w:name="_Hlk227935429"/>
      <w:r w:rsidRPr="00997B82">
        <w:rPr>
          <w:b w:val="0"/>
          <w:iCs/>
          <w:color w:val="000000"/>
          <w:sz w:val="28"/>
          <w:szCs w:val="28"/>
          <w:lang w:val="uk-UA"/>
        </w:rPr>
        <w:t>ґ) несе фінансову відповідальність перед EG за те, що всі заходи проєкту будуть виконані відповідно до Грантового контракту; є єдиним отримувачем коштів від EG та відповідає за належний розподіл коштів, фінансовий контроль та дотримання умов їх використання в межах проєкту.</w:t>
      </w:r>
    </w:p>
    <w:bookmarkEnd w:id="4"/>
    <w:p w14:paraId="0C52122C"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д) здійснює контроль за використанням коштів Іншим учасником проєкту, включаючи перевірку документів, що підтверджують витрати, та забезпечує відповідність цих витрат умовам Грантового контракту та цієї Угоди.</w:t>
      </w:r>
    </w:p>
    <w:p w14:paraId="438FD862"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3.2 Партнер — Звягельська міська територіальна громада в особі виконавчого комітету Звягельської міської ради (партнер в Україні):</w:t>
      </w:r>
    </w:p>
    <w:p w14:paraId="006CFC80"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а) є бенефініцаром проєкту;</w:t>
      </w:r>
    </w:p>
    <w:p w14:paraId="701F664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б) відповідальний за реалізацію заходів проєкту зі своєї сторони у порядку, описаному в проєктній заявці, у визначених часових рамках та в межах бюджету;</w:t>
      </w:r>
    </w:p>
    <w:p w14:paraId="7FA2CECF"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lastRenderedPageBreak/>
        <w:t>в) на вимогу Головного партнера надає у найкоротший термін додаткову інформацію та/або документи;</w:t>
      </w:r>
    </w:p>
    <w:p w14:paraId="23E4E90A"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г) повинен інформувати Головного партнера про всі фактори, що можуть впливати на реалізацію проєкту у визначених часових рамках;</w:t>
      </w:r>
    </w:p>
    <w:p w14:paraId="1FCCF8A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 xml:space="preserve">ґ) повинен інформувати Головного партнера про будь-які зміни в назві, адресі або зміну юридичного представника. </w:t>
      </w:r>
    </w:p>
    <w:p w14:paraId="156B03B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3.3 Інший учасник проєкту — Управління житлово-комунального господарства та екології Звягельської міської ради:</w:t>
      </w:r>
    </w:p>
    <w:p w14:paraId="457A6B6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а) є виконавцем проєкту та безпосереднім отримувачем грантових коштів у межах цієї Угоди;</w:t>
      </w:r>
    </w:p>
    <w:p w14:paraId="04774C27"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б) забезпечує безпосередню реалізацію заходів проєкту “Стале покращення якості води у Звягелі” відповідно до затвердженої проєктної заявки, Плану витрат і фінансування та умов цієї Угоди;</w:t>
      </w:r>
    </w:p>
    <w:p w14:paraId="6FB11FB3"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в) виступає замовником закупівель у межах проєкту, організовує та проводить процедури закупівель відповідно до застосовного законодавства, укладає договори з постачальниками товарів, виконавцями робіт та надавачами послуг, а також здійснює оплату за такими договорами в межах затвердженого бюджету;</w:t>
      </w:r>
    </w:p>
    <w:p w14:paraId="791A0452" w14:textId="77777777" w:rsidR="00551C53" w:rsidRPr="00997B82" w:rsidRDefault="008F1FA0" w:rsidP="00642045">
      <w:pPr>
        <w:pStyle w:val="3"/>
        <w:spacing w:before="0" w:beforeAutospacing="0" w:after="0" w:afterAutospacing="0"/>
        <w:ind w:left="1134" w:firstLine="284"/>
        <w:jc w:val="both"/>
        <w:rPr>
          <w:b w:val="0"/>
          <w:iCs/>
          <w:color w:val="000000"/>
          <w:sz w:val="28"/>
          <w:szCs w:val="28"/>
          <w:lang w:val="uk-UA"/>
        </w:rPr>
      </w:pPr>
      <w:r>
        <w:rPr>
          <w:b w:val="0"/>
          <w:iCs/>
          <w:color w:val="000000"/>
          <w:sz w:val="28"/>
          <w:szCs w:val="28"/>
          <w:lang w:val="uk-UA"/>
        </w:rPr>
        <w:t>г</w:t>
      </w:r>
      <w:r w:rsidR="00551C53" w:rsidRPr="00997B82">
        <w:rPr>
          <w:b w:val="0"/>
          <w:iCs/>
          <w:color w:val="000000"/>
          <w:sz w:val="28"/>
          <w:szCs w:val="28"/>
          <w:lang w:val="uk-UA"/>
        </w:rPr>
        <w:t>) забезпечує повне та своєчасне документування всіх витрат, пов’язаних із реалізацією проєкту, включаючи зберігання та надання на вимогу Головного партнера всіх підтвердних документів (договори, рахунки, акти, платіжні документи, документи щодо закупівель тощо);</w:t>
      </w:r>
    </w:p>
    <w:p w14:paraId="7624A603" w14:textId="77777777" w:rsidR="00551C53" w:rsidRPr="00997B82" w:rsidRDefault="008F1FA0" w:rsidP="00642045">
      <w:pPr>
        <w:pStyle w:val="3"/>
        <w:spacing w:before="0" w:beforeAutospacing="0" w:after="0" w:afterAutospacing="0"/>
        <w:ind w:left="1134" w:firstLine="284"/>
        <w:jc w:val="both"/>
        <w:rPr>
          <w:b w:val="0"/>
          <w:iCs/>
          <w:color w:val="000000"/>
          <w:sz w:val="28"/>
          <w:szCs w:val="28"/>
          <w:lang w:val="uk-UA"/>
        </w:rPr>
      </w:pPr>
      <w:r w:rsidRPr="008F1FA0">
        <w:rPr>
          <w:b w:val="0"/>
          <w:iCs/>
          <w:color w:val="000000"/>
          <w:sz w:val="28"/>
          <w:szCs w:val="28"/>
          <w:lang w:val="uk-UA"/>
        </w:rPr>
        <w:t>ґ</w:t>
      </w:r>
      <w:r w:rsidR="00551C53" w:rsidRPr="00997B82">
        <w:rPr>
          <w:b w:val="0"/>
          <w:iCs/>
          <w:color w:val="000000"/>
          <w:sz w:val="28"/>
          <w:szCs w:val="28"/>
          <w:lang w:val="uk-UA"/>
        </w:rPr>
        <w:t>) забезпечує підготовку та своєчасне надання Головному партнеру всієї необхідної інформації та документації для звітування перед EG;</w:t>
      </w:r>
    </w:p>
    <w:p w14:paraId="7701B467" w14:textId="77777777" w:rsidR="00551C53" w:rsidRPr="00997B82" w:rsidRDefault="008F1FA0" w:rsidP="00642045">
      <w:pPr>
        <w:pStyle w:val="3"/>
        <w:spacing w:before="0" w:beforeAutospacing="0" w:after="0" w:afterAutospacing="0"/>
        <w:ind w:left="1134" w:firstLine="284"/>
        <w:jc w:val="both"/>
        <w:rPr>
          <w:b w:val="0"/>
          <w:iCs/>
          <w:color w:val="000000"/>
          <w:sz w:val="28"/>
          <w:szCs w:val="28"/>
          <w:lang w:val="uk-UA"/>
        </w:rPr>
      </w:pPr>
      <w:r>
        <w:rPr>
          <w:b w:val="0"/>
          <w:iCs/>
          <w:color w:val="000000"/>
          <w:sz w:val="28"/>
          <w:szCs w:val="28"/>
          <w:lang w:val="uk-UA"/>
        </w:rPr>
        <w:t>д</w:t>
      </w:r>
      <w:r w:rsidR="00551C53" w:rsidRPr="00997B82">
        <w:rPr>
          <w:b w:val="0"/>
          <w:iCs/>
          <w:color w:val="000000"/>
          <w:sz w:val="28"/>
          <w:szCs w:val="28"/>
          <w:lang w:val="uk-UA"/>
        </w:rPr>
        <w:t>) зобов’язується негайно інформувати Головного партнера про будь-які обставини, що можуть вплинути на реалізацію проєкту або належне використання коштів.</w:t>
      </w:r>
    </w:p>
    <w:p w14:paraId="1772C23D"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СТАТТЯ 4 — Фінансування та платіжні операції</w:t>
      </w:r>
    </w:p>
    <w:p w14:paraId="28926A84"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4.1 Сума коштів від EG для фінансування проєкту становить 220 791,08 євро, загальна сума прийнятних витрат для реалізації заходів проєкту становить 245 391,08 євро з урахуванням внеску Головного партнера. Загальну суму витрат проєкту не може бути збільшено без погодження з EG.</w:t>
      </w:r>
    </w:p>
    <w:p w14:paraId="140D00F4"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4.2 Головний партнер перераховує грантові кошти безпосередньо Іншому учаснику проєкту — Управлінн</w:t>
      </w:r>
      <w:r w:rsidR="00520CDA">
        <w:rPr>
          <w:b w:val="0"/>
          <w:iCs/>
          <w:color w:val="000000"/>
          <w:sz w:val="28"/>
          <w:szCs w:val="28"/>
          <w:lang w:val="uk-UA"/>
        </w:rPr>
        <w:t>ю</w:t>
      </w:r>
      <w:r w:rsidRPr="00997B82">
        <w:rPr>
          <w:b w:val="0"/>
          <w:iCs/>
          <w:color w:val="000000"/>
          <w:sz w:val="28"/>
          <w:szCs w:val="28"/>
          <w:lang w:val="uk-UA"/>
        </w:rPr>
        <w:t xml:space="preserve"> житлово-комунального господарства та екології Звягельської міської ради — на підставі письмового запиту Іншого учасника проєкту, погодженого Партнером, у межах затвердженого Плану витрат і фінансування та відповідно до умов цієї Угоди.</w:t>
      </w:r>
    </w:p>
    <w:p w14:paraId="51EA508E"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Пряме перерахування коштів Іншому учаснику проєкту здійснюється з метою реалізації проєктних заходів та не вважається передачею фінансової підтримки третій стороні, оскільки Інший учасник проєкту є стороною цієї Угоди та виконавцем проєкту.</w:t>
      </w:r>
    </w:p>
    <w:p w14:paraId="25212F1B"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Кошти мають цільовий характер та повинні бути використані виключно для реалізації заходів проєкту на території країни-партнера протягом 4 місяців з моменту їх отримання.</w:t>
      </w:r>
    </w:p>
    <w:p w14:paraId="0518D84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lastRenderedPageBreak/>
        <w:t>Продовження терміну використання грантових коштів можливе лише за письмовим погодженням Головного партнера та EG. Партнер підтверджує, що погоджує таку модель прямого перерахування коштів та здійснює нагляд за їх використанням у межах своїх повноважень.</w:t>
      </w:r>
    </w:p>
    <w:p w14:paraId="252E01D9"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Кошти будуть переказані Головним партнером з банківського рахунку:</w:t>
      </w:r>
    </w:p>
    <w:p w14:paraId="7109A47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 xml:space="preserve">Власник рахунку: Stadt Sindelfingen </w:t>
      </w:r>
    </w:p>
    <w:p w14:paraId="19F66F40"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 xml:space="preserve">Банк: Kreissparkasse Böblingen </w:t>
      </w:r>
    </w:p>
    <w:p w14:paraId="1E16A8D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IBAN: DE20603501300003000193</w:t>
      </w:r>
    </w:p>
    <w:p w14:paraId="6657271A"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Іншому учаснику проєкту — Управління житлово-комунального господарства та екології Звягельської міської ради — на спеціально відкритий окремий банківський рахунок, призначений виключно для реалізації цього проєкту.</w:t>
      </w:r>
    </w:p>
    <w:p w14:paraId="3883EDBB"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4.3 Інший учасник проєкту підтверджує отримання коштів протягом 7 календарних днів після їх зарахування на рахунок, а також інформує Головного партнера про заплановане використання цих коштів.</w:t>
      </w:r>
    </w:p>
    <w:p w14:paraId="3843FE3E"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4.4 Для отримання кожного траншу фінансування Інший учасник проєкту подає Головному партнеру запит із зазначенням запланованих витрат, відповідних заходів та строків їх реалізації. Такий запит підлягає обов’язковому погодженню Партнером.</w:t>
      </w:r>
    </w:p>
    <w:p w14:paraId="237D6C2A"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4.5 У разі, якщо грантові кошти не використовуються у країні-партнері протягом 4 місяців з моменту їх отримання, можуть нараховуватися відсотки відповідно до пункту 19.3 Грантового контракту.</w:t>
      </w:r>
    </w:p>
    <w:p w14:paraId="1DAB405B"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Інший учасник проєкту несе відповідальність за своєчасне використання коштів та, у разі нарахування відсотків, зобов’язується відшкодувати такі витрати Головному партнеру відповідно до умов Грантового контракту.</w:t>
      </w:r>
    </w:p>
    <w:p w14:paraId="4DD0A645"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4.6 Інший учасник проєкту зобов’язується вести окремий облік отриманих та використаних грантових коштів, забезпечувати їх відокремлення від інших фінансових ресурсів та надавати Головному партнеру на його вимогу повну інформацію про рух коштів.</w:t>
      </w:r>
    </w:p>
    <w:p w14:paraId="58877C4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СТАТТЯ 5 — Бюджет та прийнятні витрати</w:t>
      </w:r>
    </w:p>
    <w:p w14:paraId="60B7C07A"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5.1 Партнер та Інший учасник проєкту зобов’язані дотримуватись усіх умов Грантового контракту, включаючи його додатки, а також вимог цієї Угоди, навіть якщо такі вимоги прямо не дублюються в тексті цієї Угоди.</w:t>
      </w:r>
    </w:p>
    <w:p w14:paraId="045FFEDC"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5.2 План витрат і фінансування, що є додатком до цієї Угоди, є частиною Угоди та є обов’язковим до виконання задля отримання результату. Включені до плану статті витрат є обов'язковими.  Окремі витрати можуть бути збільшені до 20%, якщо збільшення можна збалансувати відповідними заощадженнями інших витрат. Передумовою до цього завжди має бути попереднє погодження від Головного партнера та EG. Грант може бути використаний лише для покриття статей витрат, передбачених у Плані витрат і фінансування.</w:t>
      </w:r>
      <w:r w:rsidRPr="00997B82">
        <w:rPr>
          <w:b w:val="0"/>
          <w:color w:val="000000"/>
          <w:sz w:val="28"/>
          <w:szCs w:val="28"/>
          <w:lang w:val="uk-UA"/>
        </w:rPr>
        <w:t xml:space="preserve"> </w:t>
      </w:r>
      <w:r w:rsidRPr="00997B82">
        <w:rPr>
          <w:b w:val="0"/>
          <w:iCs/>
          <w:color w:val="000000"/>
          <w:sz w:val="28"/>
          <w:szCs w:val="28"/>
          <w:lang w:val="uk-UA"/>
        </w:rPr>
        <w:t>Зміни у розподілі витрат не можуть здійснюватися без попереднього письмового погодження Головного партнера.</w:t>
      </w:r>
    </w:p>
    <w:p w14:paraId="71C0FF08"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5.3 Усі зміни, які не зазначені у пункті 5.2 цієї статті, потребують погодження від Головного партнера та EG.</w:t>
      </w:r>
    </w:p>
    <w:p w14:paraId="1404D031"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lastRenderedPageBreak/>
        <w:t>5.4 Якщо загальна сума витрат, визначена у Плані витрат і фінансування, з метою реалізації проєкту буде зменшена, якщо сума коштів на реалізацію проєкту збільшиться або з’являться нові кошти, грант буде зменшено пропорційно до можливих грантів інших грантодавців та передбачених власних та інших коштів одержувача гранту. Це застосовується лише у випадку, якщо загальна сума витрат чи коштів на реалізацію проєкту змінюються більше, ніж на 500 Євро. Надміру виплачені  грантові кошти повинні бути повернені EG. Це визначено пунктом 8.6 Грантового контракту. Інший учасник проєкту зобов’язується забезпечити повернення відповідної частини коштів Головному партнеру.</w:t>
      </w:r>
    </w:p>
    <w:p w14:paraId="17B3AC10"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5.5 До дати укладення цієї Угоди не можуть укладатися договори та здійснюватися витрати, які мають фінансуватися за рахунок грантових коштів, якщо інше не було письмово погоджено з Головним партнером та/або EG. Підготовчі дії, які не створюють фінансових зобов’язань за рахунок грантових коштів, можуть здійснюватися за погодженням сторін.</w:t>
      </w:r>
    </w:p>
    <w:p w14:paraId="62DCA77E"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5.6 Отримані Іншим учасником проєкту кошти мають цільовий характер, не є його власними доходами та можуть використовуватися виключно для фінансування прийнятних витрат, передбачених затвердженим Планом витрат і фінансування.</w:t>
      </w:r>
    </w:p>
    <w:p w14:paraId="46128A2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5.7 Витрати, які не відповідають затвердженому Плану витрат і фінансування, умовам Грантового контракту, вимогам цієї Угоди або застосовному законодавству про закупівлі, не визнаються прийнятними та підлягають поверненню Іншим учасником проєкту.</w:t>
      </w:r>
    </w:p>
    <w:p w14:paraId="5049E96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5.8 Партнер та Інший учасник проєкту зобов’язуються уникати конфлікту інтересів під час підготовки та проведення закупівель. У разі виникнення потенційного або фактичного конфлікту інтересів вони зобов’язані негайно письмово повідомити Головного партнера.</w:t>
      </w:r>
    </w:p>
    <w:p w14:paraId="3E8C1751"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СТАТТЯ 6 — Звітність та фінансовий контроль:</w:t>
      </w:r>
    </w:p>
    <w:p w14:paraId="1F6764C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6.1 Партнер та Інший учасник проєкту передають описові та фінансові звіти Головному партнеру на його вимогу, а також у строки, необхідні для виконання зобов’язань Головного партнера перед EG. Фінальні описові та фінансові звіти подаються не пізніше 01 серпня 2028 року.</w:t>
      </w:r>
    </w:p>
    <w:p w14:paraId="5C9204C7"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6.2 Партнер звітує про хід виконання проєкту на запит Головного партнера та забезпечує координацію збору інформації від Іншого учасника проєкту.</w:t>
      </w:r>
    </w:p>
    <w:p w14:paraId="68CE220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6.3 Звіти Партнера та Іншого учасника проєкту готуються німецькою мовою. У разі надання копій фінансових документів на запит Головного партнера або EG, такі копії мають бути належним чином завірені Іншим учасником проєкту із зазначенням «Згідно з оригіналом», посади, прізвища та імені відповідальної особи, дати засвідчення. Документи подаються державною мовою з перекладом на німецьку або англійську мову.</w:t>
      </w:r>
    </w:p>
    <w:p w14:paraId="46FB66CA"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6.4 Фінансові звіти надаються як в євро, так і в національній валюті. Всі витрати, здійснені в національній валюті, конвертуються в євро відповідно до правил, визначених у Грантовому контракті.</w:t>
      </w:r>
    </w:p>
    <w:p w14:paraId="35A338D6"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lastRenderedPageBreak/>
        <w:t>6.5 Під час перевірок Партнер та Інший учасник проєкту зобов’язані надавати всі оригінали документів, пояснення та повний доступ до бухгалтерських, фінансових та інших документів, пов’язаних з реалізацією проєкту, для відповідних органів та аудиторських установ, зазначених у Грантовому контракті.</w:t>
      </w:r>
    </w:p>
    <w:p w14:paraId="51C84155"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6.6 Партнер або Інший учасник проєкту може використовувати послуги затверджених дипломованих аудиторів замість подання оригіналів бухгалтерських документів для складання звітів. Подальші деталі регламентуються пунктом 17.8 Грантового контракту.</w:t>
      </w:r>
    </w:p>
    <w:p w14:paraId="0A7F40AF"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6.7 Партнер та Інший учасник проєкту зобов’язані зберігати всі документи, бухгалтерські документи та оригінали документів, що стосуються цієї Угоди та проєкту, протягом щонайменше п’яти років після завершення проєкту або довше, якщо це передбачено умовами Грантового контракту.</w:t>
      </w:r>
    </w:p>
    <w:p w14:paraId="4EE13524"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6.8 Інший учасник проєкту зобов’язаний забезпечити повне документування всіх витрат та закупівель у межах проєкту та надавати Головному партнеру на його вимогу або без зволікань по мірі виникнення відповідні документи, зокрема:</w:t>
      </w:r>
    </w:p>
    <w:p w14:paraId="30C08F6E"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обґрунтування потреби; </w:t>
      </w:r>
    </w:p>
    <w:p w14:paraId="664B3145"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визначення предмета закупівлі; </w:t>
      </w:r>
    </w:p>
    <w:p w14:paraId="6DAE1AC0"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тендерну або закупівельну документацію; </w:t>
      </w:r>
    </w:p>
    <w:p w14:paraId="4B452D2A"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отримані комерційні пропозиції; </w:t>
      </w:r>
    </w:p>
    <w:p w14:paraId="37E27003"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порівняльні таблиці пропозицій; </w:t>
      </w:r>
    </w:p>
    <w:p w14:paraId="04EFEF12"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рішення щодо вибору постачальника/підрядника; </w:t>
      </w:r>
    </w:p>
    <w:p w14:paraId="03B34010"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укладені договори; </w:t>
      </w:r>
    </w:p>
    <w:p w14:paraId="0EAD53F9"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рахунки; </w:t>
      </w:r>
    </w:p>
    <w:p w14:paraId="2A7B26BD"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акти виконаних робіт/наданих послуг; </w:t>
      </w:r>
    </w:p>
    <w:p w14:paraId="5189EBBD"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платіжні документи; </w:t>
      </w:r>
    </w:p>
    <w:p w14:paraId="33258BA6"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 xml:space="preserve">підтвердження поставки товарів або виконання робіт; </w:t>
      </w:r>
    </w:p>
    <w:p w14:paraId="426B3EEA" w14:textId="77777777" w:rsidR="00551C53" w:rsidRPr="00997B82" w:rsidRDefault="00551C53" w:rsidP="00642045">
      <w:pPr>
        <w:pStyle w:val="3"/>
        <w:numPr>
          <w:ilvl w:val="0"/>
          <w:numId w:val="7"/>
        </w:numPr>
        <w:tabs>
          <w:tab w:val="clear" w:pos="720"/>
        </w:tabs>
        <w:spacing w:before="0" w:beforeAutospacing="0" w:after="0" w:afterAutospacing="0"/>
        <w:ind w:firstLine="284"/>
        <w:jc w:val="both"/>
        <w:rPr>
          <w:b w:val="0"/>
          <w:iCs/>
          <w:color w:val="000000"/>
          <w:sz w:val="28"/>
          <w:szCs w:val="28"/>
          <w:lang w:val="uk-UA"/>
        </w:rPr>
      </w:pPr>
      <w:r w:rsidRPr="00997B82">
        <w:rPr>
          <w:b w:val="0"/>
          <w:iCs/>
          <w:color w:val="000000"/>
          <w:sz w:val="28"/>
          <w:szCs w:val="28"/>
          <w:lang w:val="uk-UA"/>
        </w:rPr>
        <w:t>інші документи, необхідні для перевірки належного використання коштів.</w:t>
      </w:r>
    </w:p>
    <w:p w14:paraId="2759682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6.9 Інший учасник проєкту зобов’язаний передавати документи Головному партнеру без зволікань, по мірі їх виникнення, а не лише після завершення проєкту.</w:t>
      </w:r>
    </w:p>
    <w:p w14:paraId="2BFD9582"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СТАТТЯ 7 — Повернення коштів</w:t>
      </w:r>
    </w:p>
    <w:p w14:paraId="3A5D60F0"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7.1 У разі, якщо повернення коштів відповідно до умов цієї Угоди або Грантового контракту є обґрунтованим, Інший учасник проєкту зобов’язується повернути відповідні кошти Головному партнеру.</w:t>
      </w:r>
    </w:p>
    <w:p w14:paraId="2B5CA052"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7.2 Здійснення платежів не виключає права EG після подання звітів проводити аудит, перевірки або додаткову оцінку використання коштів. У разі, якщо за результатами таких перевірок витрати визнаються неприйнятними, Інший учасник проєкту зобов’язується відшкодувати відповідні суми Головному партнеру.</w:t>
      </w:r>
    </w:p>
    <w:p w14:paraId="1B7F280F"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lastRenderedPageBreak/>
        <w:t>7.3 Інший учасник проєкту зобов’язується повернути Головному партнеру кошти, які були виплачені при реалізації проєкту та перевищили остаточну суму підтверджених витрат, протягом 30 календарних днів з моменту отримання письмової вимоги Головного партнера.</w:t>
      </w:r>
    </w:p>
    <w:p w14:paraId="783078C0"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7.4 Партнер зобов’язується сприяти Головному партнеру у врегулюванні питань повернення коштів та забезпеченні їх фактичного повернення Іншим учасником проєкту відповідно до своїх повноважень.</w:t>
      </w:r>
    </w:p>
    <w:p w14:paraId="76954B84"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7.5 Повернення коштів здійснюється на банківські реквізити Головного партнера, зазначені у пункті 4.2 цієї Угоди.</w:t>
      </w:r>
    </w:p>
    <w:p w14:paraId="587F0B33"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СТАТТЯ 8 — Зв'язки з громадськістю</w:t>
      </w:r>
    </w:p>
    <w:p w14:paraId="1CDD944C"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8.1 Якщо Партнер або Інший учасник проєкту виготовляють друковані або інші інформаційні матеріали в рамках проєкту, їх зміст має бути поданий на погодження неприбутковому gGmbH “Engagement Global” не пізніше ніж за шість тижнів до публікації.</w:t>
      </w:r>
    </w:p>
    <w:p w14:paraId="7B8EE93E"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8.2 У всіх публічних матеріалах необхідно належним чином зазначати підтримку неприбуткового gGmbH “Engagement Global” / Сервісної служби "Міста в єдиному світі", Федерального міністерства економічного співробітництва та розвитку Німеччини та міста Зіндельфінген.</w:t>
      </w:r>
    </w:p>
    <w:p w14:paraId="3496F439"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8.3 У друкованих та інших матеріалах має міститися примітка:</w:t>
      </w:r>
    </w:p>
    <w:p w14:paraId="1E23FC8F"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«Відповідальність за зміст цієї публікації покладається виключно на [назва сторони]. Викладена позиція не відображає позицію Engagement Global gGmbH / SKEW, Федерального міністерства економічного співробітництва та розвитку Німеччини та міста Зіндельфінген.»</w:t>
      </w:r>
    </w:p>
    <w:p w14:paraId="659CC939"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8.4 Логотипи сторін, що надають фінансову підтримку проєкту, повинні бути використані відповідно до вимог EG.</w:t>
      </w:r>
    </w:p>
    <w:p w14:paraId="4AE0704A"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СТАТТЯ 9 — Зміни, продовження, призупинення або припинення дії Угоди</w:t>
      </w:r>
    </w:p>
    <w:p w14:paraId="1F40A5E5"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9.1 Зміни до цієї Угоди можуть бути внесені лише за письмовою згодою всіх сторін та за необхідності — за погодженням з EG.</w:t>
      </w:r>
    </w:p>
    <w:p w14:paraId="0E2901F5"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9.2 Ініціатива щодо внесення змін повинна бути належним чином обґрунтована та подана Головному партнеру для подальшого погодження.</w:t>
      </w:r>
    </w:p>
    <w:p w14:paraId="563CDD95"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9.3 Партнер та Інший учасник проєкту зобов’язані негайно інформувати Головного партнера про будь-які обставини, що можуть вплинути на реалізацію проєкту або призвести до затримок.</w:t>
      </w:r>
    </w:p>
    <w:p w14:paraId="780D8534"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9.4 У разі форс-мажорних або інших обставин, що унеможливлюють виконання проєкту, Партнер або Інший учасник проєкту може ініціювати призупинення реалізації заходів за умови негайного повідомлення Головного партнера. Таке призупинення підлягає погодженню з EG.</w:t>
      </w:r>
    </w:p>
    <w:p w14:paraId="39BC0132"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9.5 Головний партнер має право ініціювати призупинення реалізації заходів у разі виникнення ризиків для належного виконання проєкту, за умови погодження з EG.</w:t>
      </w:r>
    </w:p>
    <w:p w14:paraId="7C86A4D1"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9.6 EG має право припинити фінансування, заблокувати виплати або вимагати повернення коштів у випадках, передбачених Грантовим контрактом.</w:t>
      </w:r>
    </w:p>
    <w:p w14:paraId="546DD4F8"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lastRenderedPageBreak/>
        <w:t>СТАТТЯ 10 — Інші умови</w:t>
      </w:r>
    </w:p>
    <w:p w14:paraId="14900F6E"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10.1 Сторони не мають права передавати грантові кошти іншим третім особам поза межами цієї Угоди, за винятком оплат постачальникам, підрядникам та виконавцям за товари, роботи і послуги, необхідні для реалізації проєкту та передбачені затвердженим Планом витрат і фінансування.</w:t>
      </w:r>
    </w:p>
    <w:p w14:paraId="75ACA08F"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10.2 Будь-яке офіційне повідомлення, що стосується  цієї Угоди, має бути подане у письмовій формі та німецькою чи англійською мовами.</w:t>
      </w:r>
    </w:p>
    <w:p w14:paraId="7A989797"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10.3 Якщо будь-яке положення цієї Угоди є або стане недійсним або таким, що не підлягає виконанню, це не впливає на дійсність інших положень цієї Угоди. Сторони зобов’язуються замінити недійсне або таке, що не підлягає виконанню положення, іншим положенням, яке найбільшою мірою відповідає економічній та правовій меті такого положення.</w:t>
      </w:r>
    </w:p>
    <w:p w14:paraId="4AFC6F9F" w14:textId="77777777" w:rsidR="00551C53" w:rsidRPr="00997B82"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 xml:space="preserve">10.4 Ця Угода регулюється правом Федеративної Республіки Німеччина. Сторони прагнуть вирішувати всі спори, що виникають у зв’язку з цією Угодою або її виконанням, шляхом переговорів. У разі недосягнення згоди всі спори підлягають розгляду в компетентному суді м. Штутгарт, Федеративна Республіка Німеччина, якщо інше не передбачено обов’язковими нормами законодавства. </w:t>
      </w:r>
    </w:p>
    <w:p w14:paraId="5152F2AA" w14:textId="77777777" w:rsidR="00551C53"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Контактні дані сторін для комунікації під час виконання цієї Угоди:</w:t>
      </w:r>
    </w:p>
    <w:p w14:paraId="1AC08C9F" w14:textId="77777777" w:rsidR="000A3904" w:rsidRPr="00997B82" w:rsidRDefault="000A3904" w:rsidP="00642045">
      <w:pPr>
        <w:pStyle w:val="3"/>
        <w:spacing w:before="0" w:beforeAutospacing="0" w:after="0" w:afterAutospacing="0"/>
        <w:ind w:left="1134" w:firstLine="284"/>
        <w:jc w:val="both"/>
        <w:rPr>
          <w:b w:val="0"/>
          <w:color w:val="000000"/>
          <w:sz w:val="28"/>
          <w:szCs w:val="28"/>
          <w:lang w:val="uk-UA"/>
        </w:rPr>
      </w:pPr>
    </w:p>
    <w:p w14:paraId="76343DAB"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u w:val="single"/>
          <w:lang w:val="uk-UA"/>
        </w:rPr>
        <w:t>Головний партнер</w:t>
      </w:r>
    </w:p>
    <w:p w14:paraId="4D2EC820"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 xml:space="preserve">Контактні особи: Маркус Клєєманн, </w:t>
      </w:r>
    </w:p>
    <w:p w14:paraId="16C048F9"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Адреса: Ратхаусплац 1, 71063, м. Зіндельфінген, Німеччина</w:t>
      </w:r>
      <w:r w:rsidR="00DF6FA7" w:rsidRPr="00DF6FA7">
        <w:rPr>
          <w:b w:val="0"/>
          <w:iCs/>
          <w:color w:val="000000"/>
          <w:sz w:val="28"/>
          <w:szCs w:val="28"/>
          <w:lang w:val="uk-UA"/>
        </w:rPr>
        <w:t xml:space="preserve"> </w:t>
      </w:r>
      <w:r w:rsidR="00DF6FA7" w:rsidRPr="00997B82">
        <w:rPr>
          <w:b w:val="0"/>
          <w:iCs/>
          <w:color w:val="000000"/>
          <w:sz w:val="28"/>
          <w:szCs w:val="28"/>
          <w:lang w:val="uk-UA"/>
        </w:rPr>
        <w:t>обербургермайстер</w:t>
      </w:r>
    </w:p>
    <w:p w14:paraId="69BC27A9" w14:textId="77777777" w:rsidR="00551C53" w:rsidRPr="00997B82" w:rsidRDefault="00551C53" w:rsidP="00642045">
      <w:pPr>
        <w:pStyle w:val="3"/>
        <w:spacing w:before="0" w:beforeAutospacing="0" w:after="0" w:afterAutospacing="0"/>
        <w:ind w:left="1134" w:firstLine="284"/>
        <w:jc w:val="both"/>
        <w:rPr>
          <w:b w:val="0"/>
          <w:color w:val="000000"/>
          <w:sz w:val="28"/>
          <w:szCs w:val="28"/>
          <w:lang w:val="uk-UA"/>
        </w:rPr>
      </w:pPr>
      <w:r w:rsidRPr="00997B82">
        <w:rPr>
          <w:b w:val="0"/>
          <w:iCs/>
          <w:color w:val="000000"/>
          <w:sz w:val="28"/>
          <w:szCs w:val="28"/>
          <w:lang w:val="uk-UA"/>
        </w:rPr>
        <w:t>Адреса електронної пошти: Kateryna.Batishcheva@Sindelfingen.de</w:t>
      </w:r>
    </w:p>
    <w:p w14:paraId="724A68DD" w14:textId="77777777" w:rsidR="00551C53" w:rsidRDefault="00551C53" w:rsidP="00642045">
      <w:pPr>
        <w:pStyle w:val="3"/>
        <w:spacing w:before="0" w:beforeAutospacing="0" w:after="0" w:afterAutospacing="0"/>
        <w:ind w:left="1134" w:firstLine="284"/>
        <w:jc w:val="both"/>
        <w:rPr>
          <w:b w:val="0"/>
          <w:iCs/>
          <w:color w:val="000000"/>
          <w:sz w:val="28"/>
          <w:szCs w:val="28"/>
          <w:lang w:val="uk-UA"/>
        </w:rPr>
      </w:pPr>
      <w:r w:rsidRPr="00997B82">
        <w:rPr>
          <w:b w:val="0"/>
          <w:iCs/>
          <w:color w:val="000000"/>
          <w:sz w:val="28"/>
          <w:szCs w:val="28"/>
          <w:lang w:val="uk-UA"/>
        </w:rPr>
        <w:t>Телефон: +49</w:t>
      </w:r>
      <w:r w:rsidRPr="00997B82">
        <w:rPr>
          <w:b w:val="0"/>
          <w:color w:val="000000"/>
          <w:sz w:val="28"/>
          <w:szCs w:val="28"/>
          <w:lang w:val="uk-UA"/>
        </w:rPr>
        <w:t xml:space="preserve"> </w:t>
      </w:r>
      <w:r w:rsidRPr="00997B82">
        <w:rPr>
          <w:b w:val="0"/>
          <w:iCs/>
          <w:color w:val="000000"/>
          <w:sz w:val="28"/>
          <w:szCs w:val="28"/>
          <w:lang w:val="uk-UA"/>
        </w:rPr>
        <w:t>15221877389 (Катерина Батіщева), +497031 94-403 (Наталі Павловські)</w:t>
      </w:r>
    </w:p>
    <w:p w14:paraId="2BA5EAC3" w14:textId="77777777" w:rsidR="00DF6FA7" w:rsidRPr="00997B82" w:rsidRDefault="00DF6FA7" w:rsidP="00642045">
      <w:pPr>
        <w:pStyle w:val="3"/>
        <w:spacing w:before="0" w:beforeAutospacing="0" w:after="0" w:afterAutospacing="0"/>
        <w:ind w:left="1134" w:firstLine="284"/>
        <w:jc w:val="both"/>
        <w:rPr>
          <w:b w:val="0"/>
          <w:color w:val="000000"/>
          <w:sz w:val="28"/>
          <w:szCs w:val="28"/>
          <w:lang w:val="uk-UA"/>
        </w:rPr>
      </w:pPr>
    </w:p>
    <w:p w14:paraId="172BF3B7" w14:textId="77777777" w:rsidR="00551C53" w:rsidRPr="00997B82" w:rsidRDefault="00551C53" w:rsidP="00E44E8D">
      <w:pPr>
        <w:pStyle w:val="3"/>
        <w:spacing w:before="0" w:beforeAutospacing="0" w:after="0" w:afterAutospacing="0"/>
        <w:ind w:left="1134"/>
        <w:jc w:val="both"/>
        <w:rPr>
          <w:b w:val="0"/>
          <w:iCs/>
          <w:color w:val="000000"/>
          <w:sz w:val="28"/>
          <w:szCs w:val="28"/>
          <w:u w:val="single"/>
          <w:lang w:val="uk-UA"/>
        </w:rPr>
      </w:pPr>
      <w:r w:rsidRPr="00997B82">
        <w:rPr>
          <w:b w:val="0"/>
          <w:iCs/>
          <w:color w:val="000000"/>
          <w:sz w:val="28"/>
          <w:szCs w:val="28"/>
          <w:u w:val="single"/>
          <w:lang w:val="uk-UA"/>
        </w:rPr>
        <w:t>Партнер</w:t>
      </w:r>
    </w:p>
    <w:p w14:paraId="0C3161CA"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Контактна особа: Микола Боровець, міський голова</w:t>
      </w:r>
    </w:p>
    <w:p w14:paraId="5D813F99"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вул. Шевченка, 16, 11700, Звягель</w:t>
      </w:r>
    </w:p>
    <w:p w14:paraId="4271B9C8"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електронної пошти: zviahelrada@zviahelrada.gov.ua</w:t>
      </w:r>
    </w:p>
    <w:p w14:paraId="1FF10866" w14:textId="77777777" w:rsidR="00551C53"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 xml:space="preserve">Телефон: +38 04141 3 54 15 </w:t>
      </w:r>
    </w:p>
    <w:p w14:paraId="7CDBE341" w14:textId="77777777" w:rsidR="00DF6FA7" w:rsidRPr="00997B82" w:rsidRDefault="00DF6FA7" w:rsidP="00E44E8D">
      <w:pPr>
        <w:pStyle w:val="3"/>
        <w:spacing w:before="0" w:beforeAutospacing="0" w:after="0" w:afterAutospacing="0"/>
        <w:ind w:left="1134"/>
        <w:jc w:val="both"/>
        <w:rPr>
          <w:b w:val="0"/>
          <w:iCs/>
          <w:color w:val="000000"/>
          <w:sz w:val="28"/>
          <w:szCs w:val="28"/>
          <w:lang w:val="uk-UA"/>
        </w:rPr>
      </w:pPr>
    </w:p>
    <w:p w14:paraId="1AAA2947" w14:textId="77777777" w:rsidR="00551C53" w:rsidRPr="00997B82" w:rsidRDefault="00551C53" w:rsidP="00E44E8D">
      <w:pPr>
        <w:pStyle w:val="3"/>
        <w:spacing w:before="0" w:beforeAutospacing="0" w:after="0" w:afterAutospacing="0"/>
        <w:ind w:left="1134"/>
        <w:jc w:val="both"/>
        <w:rPr>
          <w:b w:val="0"/>
          <w:iCs/>
          <w:color w:val="000000"/>
          <w:sz w:val="28"/>
          <w:szCs w:val="28"/>
          <w:u w:val="single"/>
          <w:lang w:val="uk-UA"/>
        </w:rPr>
      </w:pPr>
      <w:r w:rsidRPr="00997B82">
        <w:rPr>
          <w:b w:val="0"/>
          <w:iCs/>
          <w:color w:val="000000"/>
          <w:sz w:val="28"/>
          <w:szCs w:val="28"/>
          <w:u w:val="single"/>
          <w:lang w:val="uk-UA"/>
        </w:rPr>
        <w:t>Інший учасник проєкту:</w:t>
      </w:r>
    </w:p>
    <w:p w14:paraId="0CFE5B98"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Контактна особа: Олег Годун, начальник управління житлово комунального господарства та екології Звягельської міської ради</w:t>
      </w:r>
    </w:p>
    <w:p w14:paraId="150C7EAF"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вул. Шевченка, 16, 11700, Звягель</w:t>
      </w:r>
    </w:p>
    <w:p w14:paraId="1B64B659"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електронної пошти: gkg.nv.ua@ukr.net</w:t>
      </w:r>
    </w:p>
    <w:p w14:paraId="01B445B5" w14:textId="77777777" w:rsidR="00551C53"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 xml:space="preserve">Телефон: +38 04141 3 54 46 </w:t>
      </w:r>
    </w:p>
    <w:p w14:paraId="5C5632D6" w14:textId="77777777" w:rsidR="00642045" w:rsidRPr="00997B82" w:rsidRDefault="00642045" w:rsidP="00E44E8D">
      <w:pPr>
        <w:pStyle w:val="3"/>
        <w:spacing w:before="0" w:beforeAutospacing="0" w:after="0" w:afterAutospacing="0"/>
        <w:ind w:left="1134"/>
        <w:jc w:val="both"/>
        <w:rPr>
          <w:b w:val="0"/>
          <w:iCs/>
          <w:color w:val="000000"/>
          <w:sz w:val="28"/>
          <w:szCs w:val="28"/>
          <w:lang w:val="uk-UA"/>
        </w:rPr>
      </w:pPr>
    </w:p>
    <w:p w14:paraId="7BE2EE44"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lastRenderedPageBreak/>
        <w:t xml:space="preserve">Угода підготовлена німецькою та українською мовами у трьох оригінальних примірниках, по одному для Головного партнера, Партнера та </w:t>
      </w:r>
      <w:r w:rsidR="00DF6FA7">
        <w:rPr>
          <w:b w:val="0"/>
          <w:iCs/>
          <w:color w:val="000000"/>
          <w:sz w:val="28"/>
          <w:szCs w:val="28"/>
          <w:lang w:val="uk-UA"/>
        </w:rPr>
        <w:t>Іншого учасника проєкту</w:t>
      </w:r>
      <w:r w:rsidRPr="00997B82">
        <w:rPr>
          <w:b w:val="0"/>
          <w:iCs/>
          <w:color w:val="000000"/>
          <w:sz w:val="28"/>
          <w:szCs w:val="28"/>
          <w:lang w:val="uk-UA"/>
        </w:rPr>
        <w:t>. Додатки подані німецькою мовою.</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626"/>
        <w:gridCol w:w="3285"/>
      </w:tblGrid>
      <w:tr w:rsidR="00551C53" w:rsidRPr="00997B82" w14:paraId="1B71F45C" w14:textId="77777777" w:rsidTr="008E17DE">
        <w:tc>
          <w:tcPr>
            <w:tcW w:w="2943" w:type="dxa"/>
          </w:tcPr>
          <w:p w14:paraId="4BDBABC7"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Головний партнер</w:t>
            </w:r>
          </w:p>
        </w:tc>
        <w:tc>
          <w:tcPr>
            <w:tcW w:w="3626" w:type="dxa"/>
          </w:tcPr>
          <w:p w14:paraId="4559D2A0"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Партнер</w:t>
            </w:r>
          </w:p>
          <w:p w14:paraId="21F21C18"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Звягельська міська територіальна громада в особі виконавчого комітету Звягельської міської ради</w:t>
            </w:r>
          </w:p>
        </w:tc>
        <w:tc>
          <w:tcPr>
            <w:tcW w:w="3285" w:type="dxa"/>
          </w:tcPr>
          <w:p w14:paraId="602C81A2" w14:textId="77777777" w:rsidR="00551C53"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Інший учасник проєкту Управління житлово-комунального господарства та екології Звягельської міської ради</w:t>
            </w:r>
          </w:p>
          <w:p w14:paraId="2676178B" w14:textId="77777777" w:rsidR="00136526" w:rsidRPr="00997B82" w:rsidRDefault="00136526" w:rsidP="00E44E8D">
            <w:pPr>
              <w:pStyle w:val="3"/>
              <w:spacing w:before="0" w:beforeAutospacing="0" w:after="0" w:afterAutospacing="0"/>
              <w:ind w:left="1134"/>
              <w:jc w:val="both"/>
              <w:rPr>
                <w:b w:val="0"/>
                <w:iCs/>
                <w:color w:val="000000"/>
                <w:sz w:val="28"/>
                <w:szCs w:val="28"/>
                <w:lang w:val="uk-UA"/>
              </w:rPr>
            </w:pPr>
          </w:p>
        </w:tc>
      </w:tr>
      <w:tr w:rsidR="00551C53" w:rsidRPr="00997B82" w14:paraId="3459DEC4" w14:textId="77777777" w:rsidTr="008E17DE">
        <w:tc>
          <w:tcPr>
            <w:tcW w:w="2943" w:type="dxa"/>
          </w:tcPr>
          <w:p w14:paraId="7DB81E1F"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p>
          <w:p w14:paraId="1B688E04" w14:textId="77777777" w:rsidR="00136526" w:rsidRDefault="00136526" w:rsidP="00E44E8D">
            <w:pPr>
              <w:pStyle w:val="3"/>
              <w:spacing w:before="0" w:beforeAutospacing="0" w:after="0" w:afterAutospacing="0"/>
              <w:ind w:left="1134"/>
              <w:jc w:val="both"/>
              <w:rPr>
                <w:b w:val="0"/>
                <w:iCs/>
                <w:color w:val="000000"/>
                <w:sz w:val="28"/>
                <w:szCs w:val="28"/>
                <w:lang w:val="uk-UA"/>
              </w:rPr>
            </w:pPr>
          </w:p>
          <w:p w14:paraId="151CE195"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Дата:</w:t>
            </w:r>
          </w:p>
        </w:tc>
        <w:tc>
          <w:tcPr>
            <w:tcW w:w="3626" w:type="dxa"/>
          </w:tcPr>
          <w:p w14:paraId="1006D877"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Микола Боровець, міський голова</w:t>
            </w:r>
          </w:p>
          <w:p w14:paraId="71AAFDB5"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Дата:</w:t>
            </w:r>
          </w:p>
        </w:tc>
        <w:tc>
          <w:tcPr>
            <w:tcW w:w="3285" w:type="dxa"/>
          </w:tcPr>
          <w:p w14:paraId="47D3F699"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Олег Годун, начальник управління</w:t>
            </w:r>
          </w:p>
          <w:p w14:paraId="29A83083" w14:textId="77777777" w:rsidR="00551C53" w:rsidRPr="00997B82" w:rsidRDefault="00551C53" w:rsidP="00E44E8D">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Дата:</w:t>
            </w:r>
          </w:p>
        </w:tc>
      </w:tr>
    </w:tbl>
    <w:p w14:paraId="76C3E27C" w14:textId="77777777" w:rsidR="00551C53" w:rsidRPr="00997B82" w:rsidRDefault="00551C53" w:rsidP="00E44E8D">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 xml:space="preserve">Додатки (німецькою мовою): </w:t>
      </w:r>
    </w:p>
    <w:p w14:paraId="53D4B4B8" w14:textId="64DC7BCC" w:rsidR="00551C53" w:rsidRPr="00997B82" w:rsidRDefault="00551C53" w:rsidP="00E44E8D">
      <w:pPr>
        <w:pStyle w:val="3"/>
        <w:numPr>
          <w:ilvl w:val="0"/>
          <w:numId w:val="6"/>
        </w:numPr>
        <w:tabs>
          <w:tab w:val="clear" w:pos="0"/>
          <w:tab w:val="num" w:pos="1134"/>
        </w:tabs>
        <w:spacing w:before="0" w:beforeAutospacing="0" w:after="0" w:afterAutospacing="0"/>
        <w:ind w:firstLine="414"/>
        <w:jc w:val="both"/>
        <w:rPr>
          <w:b w:val="0"/>
          <w:color w:val="000000"/>
          <w:sz w:val="28"/>
          <w:szCs w:val="28"/>
          <w:lang w:val="uk-UA"/>
        </w:rPr>
      </w:pPr>
      <w:r w:rsidRPr="00997B82">
        <w:rPr>
          <w:b w:val="0"/>
          <w:iCs/>
          <w:color w:val="000000"/>
          <w:sz w:val="28"/>
          <w:szCs w:val="28"/>
          <w:lang w:val="uk-UA"/>
        </w:rPr>
        <w:t>Грантовий контрак</w:t>
      </w:r>
      <w:r w:rsidR="00455E4C">
        <w:rPr>
          <w:b w:val="0"/>
          <w:iCs/>
          <w:color w:val="000000"/>
          <w:sz w:val="28"/>
          <w:szCs w:val="28"/>
          <w:lang w:val="uk-UA"/>
        </w:rPr>
        <w:t>т (Weiterleitungsvertrag) від 01</w:t>
      </w:r>
      <w:r w:rsidRPr="00997B82">
        <w:rPr>
          <w:b w:val="0"/>
          <w:iCs/>
          <w:color w:val="000000"/>
          <w:sz w:val="28"/>
          <w:szCs w:val="28"/>
          <w:lang w:val="uk-UA"/>
        </w:rPr>
        <w:t xml:space="preserve"> березня 2026;</w:t>
      </w:r>
    </w:p>
    <w:p w14:paraId="2225D27C" w14:textId="01D067CE" w:rsidR="00551C53" w:rsidRPr="00997B82" w:rsidRDefault="00551C53" w:rsidP="00E44E8D">
      <w:pPr>
        <w:pStyle w:val="3"/>
        <w:numPr>
          <w:ilvl w:val="0"/>
          <w:numId w:val="6"/>
        </w:numPr>
        <w:tabs>
          <w:tab w:val="clear" w:pos="0"/>
          <w:tab w:val="num" w:pos="1134"/>
        </w:tabs>
        <w:spacing w:before="0" w:beforeAutospacing="0" w:after="0" w:afterAutospacing="0"/>
        <w:ind w:left="1134" w:firstLine="0"/>
        <w:jc w:val="both"/>
        <w:rPr>
          <w:b w:val="0"/>
          <w:color w:val="000000"/>
          <w:sz w:val="28"/>
          <w:szCs w:val="28"/>
          <w:lang w:val="uk-UA"/>
        </w:rPr>
      </w:pPr>
      <w:r w:rsidRPr="00997B82">
        <w:rPr>
          <w:b w:val="0"/>
          <w:iCs/>
          <w:color w:val="000000"/>
          <w:sz w:val="28"/>
          <w:szCs w:val="28"/>
          <w:lang w:val="uk-UA"/>
        </w:rPr>
        <w:t>План витрат і фінансування (Ausgab</w:t>
      </w:r>
      <w:r w:rsidR="00455E4C">
        <w:rPr>
          <w:b w:val="0"/>
          <w:iCs/>
          <w:color w:val="000000"/>
          <w:sz w:val="28"/>
          <w:szCs w:val="28"/>
          <w:lang w:val="uk-UA"/>
        </w:rPr>
        <w:t xml:space="preserve">en-und Finanzierungsplan) від </w:t>
      </w:r>
      <w:r w:rsidR="00455E4C" w:rsidRPr="00455E4C">
        <w:rPr>
          <w:b w:val="0"/>
          <w:iCs/>
          <w:color w:val="000000"/>
          <w:sz w:val="28"/>
          <w:szCs w:val="28"/>
          <w:lang w:val="uk-UA"/>
        </w:rPr>
        <w:t xml:space="preserve">                        </w:t>
      </w:r>
      <w:r w:rsidR="00455E4C">
        <w:rPr>
          <w:b w:val="0"/>
          <w:iCs/>
          <w:color w:val="000000"/>
          <w:sz w:val="28"/>
          <w:szCs w:val="28"/>
          <w:lang w:val="uk-UA"/>
        </w:rPr>
        <w:t>01</w:t>
      </w:r>
      <w:r w:rsidRPr="00997B82">
        <w:rPr>
          <w:b w:val="0"/>
          <w:iCs/>
          <w:color w:val="000000"/>
          <w:sz w:val="28"/>
          <w:szCs w:val="28"/>
          <w:lang w:val="uk-UA"/>
        </w:rPr>
        <w:t xml:space="preserve"> березня 2026; </w:t>
      </w:r>
    </w:p>
    <w:p w14:paraId="20089825" w14:textId="1961C0F5" w:rsidR="00551C53" w:rsidRDefault="00551C53" w:rsidP="00E44E8D">
      <w:pPr>
        <w:pStyle w:val="3"/>
        <w:tabs>
          <w:tab w:val="num" w:pos="1134"/>
        </w:tabs>
        <w:spacing w:before="0" w:beforeAutospacing="0" w:after="0" w:afterAutospacing="0"/>
        <w:ind w:left="1134" w:firstLine="414"/>
        <w:jc w:val="both"/>
        <w:rPr>
          <w:b w:val="0"/>
          <w:iCs/>
          <w:color w:val="000000"/>
          <w:sz w:val="28"/>
          <w:szCs w:val="28"/>
          <w:lang w:val="uk-UA"/>
        </w:rPr>
      </w:pPr>
      <w:r w:rsidRPr="00997B82">
        <w:rPr>
          <w:b w:val="0"/>
          <w:iCs/>
          <w:color w:val="000000"/>
          <w:sz w:val="28"/>
          <w:szCs w:val="28"/>
          <w:lang w:val="uk-UA"/>
        </w:rPr>
        <w:t>Вимоги щодо закупівель відповідно до Грантового контракту (зокрема пункту 10.2 Weiterleitungsvertrag) та застосовного законодавства України у сфері публічних закупівель.</w:t>
      </w:r>
    </w:p>
    <w:p w14:paraId="563434D2" w14:textId="2BDB3083" w:rsidR="00B827B9" w:rsidRDefault="00B827B9" w:rsidP="00E44E8D">
      <w:pPr>
        <w:pStyle w:val="3"/>
        <w:tabs>
          <w:tab w:val="num" w:pos="1134"/>
        </w:tabs>
        <w:spacing w:before="0" w:beforeAutospacing="0" w:after="0" w:afterAutospacing="0"/>
        <w:ind w:left="1134" w:firstLine="414"/>
        <w:jc w:val="both"/>
        <w:rPr>
          <w:b w:val="0"/>
          <w:iCs/>
          <w:color w:val="000000"/>
          <w:sz w:val="28"/>
          <w:szCs w:val="28"/>
          <w:lang w:val="uk-UA"/>
        </w:rPr>
      </w:pPr>
    </w:p>
    <w:p w14:paraId="04C186A8" w14:textId="3BFDD1E1"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uk-UA"/>
        </w:rPr>
      </w:pPr>
      <w:r w:rsidRPr="00E042C4">
        <w:rPr>
          <w:b w:val="0"/>
          <w:color w:val="000000"/>
          <w:sz w:val="28"/>
          <w:szCs w:val="28"/>
          <w:lang w:val="de-DE"/>
        </w:rPr>
        <w:t>Anlage</w:t>
      </w:r>
      <w:r w:rsidRPr="00E042C4">
        <w:rPr>
          <w:b w:val="0"/>
          <w:color w:val="000000"/>
          <w:sz w:val="28"/>
          <w:szCs w:val="28"/>
          <w:lang w:val="uk-UA"/>
        </w:rPr>
        <w:t xml:space="preserve"> 2 / Додаток 2</w:t>
      </w:r>
    </w:p>
    <w:p w14:paraId="0F578BE3"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uk-UA"/>
        </w:rPr>
      </w:pPr>
      <w:r w:rsidRPr="00E042C4">
        <w:rPr>
          <w:b w:val="0"/>
          <w:color w:val="000000"/>
          <w:sz w:val="28"/>
          <w:szCs w:val="28"/>
          <w:lang w:val="de-DE"/>
        </w:rPr>
        <w:t>Finanzierungs</w:t>
      </w:r>
      <w:r w:rsidRPr="00E042C4">
        <w:rPr>
          <w:b w:val="0"/>
          <w:color w:val="000000"/>
          <w:sz w:val="28"/>
          <w:szCs w:val="28"/>
          <w:lang w:val="uk-UA"/>
        </w:rPr>
        <w:t xml:space="preserve">- </w:t>
      </w:r>
      <w:r w:rsidRPr="00E042C4">
        <w:rPr>
          <w:b w:val="0"/>
          <w:color w:val="000000"/>
          <w:sz w:val="28"/>
          <w:szCs w:val="28"/>
          <w:lang w:val="de-DE"/>
        </w:rPr>
        <w:t>und</w:t>
      </w:r>
      <w:r w:rsidRPr="00E042C4">
        <w:rPr>
          <w:b w:val="0"/>
          <w:color w:val="000000"/>
          <w:sz w:val="28"/>
          <w:szCs w:val="28"/>
          <w:lang w:val="uk-UA"/>
        </w:rPr>
        <w:t xml:space="preserve"> </w:t>
      </w:r>
      <w:r w:rsidRPr="00E042C4">
        <w:rPr>
          <w:b w:val="0"/>
          <w:color w:val="000000"/>
          <w:sz w:val="28"/>
          <w:szCs w:val="28"/>
          <w:lang w:val="de-DE"/>
        </w:rPr>
        <w:t>Ausgabenplan</w:t>
      </w:r>
      <w:r w:rsidRPr="00E042C4">
        <w:rPr>
          <w:b w:val="0"/>
          <w:color w:val="000000"/>
          <w:sz w:val="28"/>
          <w:szCs w:val="28"/>
          <w:lang w:val="uk-UA"/>
        </w:rPr>
        <w:t xml:space="preserve"> / План витрат та фінансування</w:t>
      </w:r>
    </w:p>
    <w:p w14:paraId="2C9E476D"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uk-UA"/>
        </w:rPr>
      </w:pPr>
      <w:r w:rsidRPr="00E042C4">
        <w:rPr>
          <w:b w:val="0"/>
          <w:color w:val="000000"/>
          <w:sz w:val="28"/>
          <w:szCs w:val="28"/>
          <w:lang w:val="de-DE"/>
        </w:rPr>
        <w:t>Projekt</w:t>
      </w:r>
      <w:r w:rsidRPr="00E042C4">
        <w:rPr>
          <w:b w:val="0"/>
          <w:color w:val="000000"/>
          <w:sz w:val="28"/>
          <w:szCs w:val="28"/>
          <w:lang w:val="uk-UA"/>
        </w:rPr>
        <w:t xml:space="preserve"> / Проєкт</w:t>
      </w:r>
    </w:p>
    <w:p w14:paraId="4F26F0C5"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uk-UA"/>
        </w:rPr>
      </w:pPr>
      <w:r w:rsidRPr="00E042C4">
        <w:rPr>
          <w:b w:val="0"/>
          <w:color w:val="000000"/>
          <w:sz w:val="28"/>
          <w:szCs w:val="28"/>
          <w:lang w:val="uk-UA"/>
        </w:rPr>
        <w:t>„</w:t>
      </w:r>
      <w:r w:rsidRPr="00E042C4">
        <w:rPr>
          <w:b w:val="0"/>
          <w:color w:val="000000"/>
          <w:sz w:val="28"/>
          <w:szCs w:val="28"/>
          <w:lang w:val="de-DE"/>
        </w:rPr>
        <w:t>Nachhaltige</w:t>
      </w:r>
      <w:r w:rsidRPr="00E042C4">
        <w:rPr>
          <w:b w:val="0"/>
          <w:color w:val="000000"/>
          <w:sz w:val="28"/>
          <w:szCs w:val="28"/>
          <w:lang w:val="uk-UA"/>
        </w:rPr>
        <w:t xml:space="preserve"> </w:t>
      </w:r>
      <w:r w:rsidRPr="00E042C4">
        <w:rPr>
          <w:b w:val="0"/>
          <w:color w:val="000000"/>
          <w:sz w:val="28"/>
          <w:szCs w:val="28"/>
          <w:lang w:val="de-DE"/>
        </w:rPr>
        <w:t>Verbesserung</w:t>
      </w:r>
      <w:r w:rsidRPr="00E042C4">
        <w:rPr>
          <w:b w:val="0"/>
          <w:color w:val="000000"/>
          <w:sz w:val="28"/>
          <w:szCs w:val="28"/>
          <w:lang w:val="uk-UA"/>
        </w:rPr>
        <w:t xml:space="preserve"> </w:t>
      </w:r>
      <w:r w:rsidRPr="00E042C4">
        <w:rPr>
          <w:b w:val="0"/>
          <w:color w:val="000000"/>
          <w:sz w:val="28"/>
          <w:szCs w:val="28"/>
          <w:lang w:val="de-DE"/>
        </w:rPr>
        <w:t>der</w:t>
      </w:r>
      <w:r w:rsidRPr="00E042C4">
        <w:rPr>
          <w:b w:val="0"/>
          <w:color w:val="000000"/>
          <w:sz w:val="28"/>
          <w:szCs w:val="28"/>
          <w:lang w:val="uk-UA"/>
        </w:rPr>
        <w:t xml:space="preserve"> </w:t>
      </w:r>
      <w:r w:rsidRPr="00E042C4">
        <w:rPr>
          <w:b w:val="0"/>
          <w:color w:val="000000"/>
          <w:sz w:val="28"/>
          <w:szCs w:val="28"/>
          <w:lang w:val="de-DE"/>
        </w:rPr>
        <w:t>Wasserqualit</w:t>
      </w:r>
      <w:r w:rsidRPr="00E042C4">
        <w:rPr>
          <w:b w:val="0"/>
          <w:color w:val="000000"/>
          <w:sz w:val="28"/>
          <w:szCs w:val="28"/>
          <w:lang w:val="uk-UA"/>
        </w:rPr>
        <w:t>ä</w:t>
      </w:r>
      <w:r w:rsidRPr="00E042C4">
        <w:rPr>
          <w:b w:val="0"/>
          <w:color w:val="000000"/>
          <w:sz w:val="28"/>
          <w:szCs w:val="28"/>
          <w:lang w:val="de-DE"/>
        </w:rPr>
        <w:t>t</w:t>
      </w:r>
      <w:r w:rsidRPr="00E042C4">
        <w:rPr>
          <w:b w:val="0"/>
          <w:color w:val="000000"/>
          <w:sz w:val="28"/>
          <w:szCs w:val="28"/>
          <w:lang w:val="uk-UA"/>
        </w:rPr>
        <w:t xml:space="preserve"> </w:t>
      </w:r>
      <w:r w:rsidRPr="00E042C4">
        <w:rPr>
          <w:b w:val="0"/>
          <w:color w:val="000000"/>
          <w:sz w:val="28"/>
          <w:szCs w:val="28"/>
          <w:lang w:val="de-DE"/>
        </w:rPr>
        <w:t>in</w:t>
      </w:r>
      <w:r w:rsidRPr="00E042C4">
        <w:rPr>
          <w:b w:val="0"/>
          <w:color w:val="000000"/>
          <w:sz w:val="28"/>
          <w:szCs w:val="28"/>
          <w:lang w:val="uk-UA"/>
        </w:rPr>
        <w:t xml:space="preserve"> </w:t>
      </w:r>
      <w:r w:rsidRPr="00E042C4">
        <w:rPr>
          <w:b w:val="0"/>
          <w:color w:val="000000"/>
          <w:sz w:val="28"/>
          <w:szCs w:val="28"/>
          <w:lang w:val="de-DE"/>
        </w:rPr>
        <w:t>Swjahel</w:t>
      </w:r>
      <w:r w:rsidRPr="00E042C4">
        <w:rPr>
          <w:b w:val="0"/>
          <w:color w:val="000000"/>
          <w:sz w:val="28"/>
          <w:szCs w:val="28"/>
          <w:lang w:val="uk-UA"/>
        </w:rPr>
        <w:t>“</w:t>
      </w:r>
      <w:r w:rsidRPr="00E042C4">
        <w:rPr>
          <w:b w:val="0"/>
          <w:color w:val="000000"/>
          <w:sz w:val="28"/>
          <w:szCs w:val="28"/>
          <w:lang w:val="uk-UA"/>
        </w:rPr>
        <w:br/>
        <w:t>„Стале покращення якості води у Звягелі“</w:t>
      </w:r>
    </w:p>
    <w:p w14:paraId="23EF9D0B"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r w:rsidRPr="00E042C4">
        <w:rPr>
          <w:b w:val="0"/>
          <w:color w:val="000000"/>
          <w:sz w:val="28"/>
          <w:szCs w:val="28"/>
          <w:lang w:val="de-DE"/>
        </w:rPr>
        <w:t>Projekt-Nr. / № проєкту: Nakopa 111</w:t>
      </w:r>
      <w:r w:rsidR="00D86990">
        <w:rPr>
          <w:b w:val="0"/>
          <w:color w:val="000000"/>
          <w:sz w:val="28"/>
          <w:szCs w:val="28"/>
          <w:lang w:val="uk-UA"/>
        </w:rPr>
        <w:t xml:space="preserve"> </w:t>
      </w:r>
      <w:r w:rsidRPr="00E042C4">
        <w:rPr>
          <w:b w:val="0"/>
          <w:color w:val="000000"/>
          <w:sz w:val="28"/>
          <w:szCs w:val="28"/>
          <w:lang w:val="de-DE"/>
        </w:rPr>
        <w:t>548</w:t>
      </w:r>
    </w:p>
    <w:p w14:paraId="3A6882EB" w14:textId="77777777" w:rsidR="00E042C4" w:rsidRPr="00E042C4" w:rsidRDefault="00E042C4" w:rsidP="00E44E8D">
      <w:pPr>
        <w:pStyle w:val="3"/>
        <w:numPr>
          <w:ilvl w:val="0"/>
          <w:numId w:val="8"/>
        </w:numPr>
        <w:tabs>
          <w:tab w:val="num" w:pos="1134"/>
        </w:tabs>
        <w:spacing w:before="0" w:beforeAutospacing="0" w:after="0" w:afterAutospacing="0"/>
        <w:ind w:firstLine="414"/>
        <w:jc w:val="both"/>
        <w:rPr>
          <w:b w:val="0"/>
          <w:color w:val="000000"/>
          <w:sz w:val="28"/>
          <w:szCs w:val="28"/>
          <w:lang w:val="uk-UA"/>
        </w:rPr>
      </w:pPr>
      <w:r w:rsidRPr="00E042C4">
        <w:rPr>
          <w:b w:val="0"/>
          <w:color w:val="000000"/>
          <w:sz w:val="28"/>
          <w:szCs w:val="28"/>
          <w:lang w:val="de-DE"/>
        </w:rPr>
        <w:t>Ausgabenplan / План витрат</w:t>
      </w:r>
    </w:p>
    <w:tbl>
      <w:tblPr>
        <w:tblStyle w:val="a6"/>
        <w:tblW w:w="9327" w:type="dxa"/>
        <w:tblInd w:w="846" w:type="dxa"/>
        <w:tblLayout w:type="fixed"/>
        <w:tblLook w:val="04A0" w:firstRow="1" w:lastRow="0" w:firstColumn="1" w:lastColumn="0" w:noHBand="0" w:noVBand="1"/>
      </w:tblPr>
      <w:tblGrid>
        <w:gridCol w:w="2234"/>
        <w:gridCol w:w="2102"/>
        <w:gridCol w:w="1759"/>
        <w:gridCol w:w="1653"/>
        <w:gridCol w:w="1579"/>
      </w:tblGrid>
      <w:tr w:rsidR="00DF6FA7" w:rsidRPr="00E042C4" w14:paraId="5B48FB8E" w14:textId="77777777" w:rsidTr="00072A3E">
        <w:trPr>
          <w:trHeight w:val="1231"/>
        </w:trPr>
        <w:tc>
          <w:tcPr>
            <w:tcW w:w="2234" w:type="dxa"/>
            <w:vAlign w:val="center"/>
          </w:tcPr>
          <w:p w14:paraId="567335A1" w14:textId="77777777" w:rsidR="00E042C4" w:rsidRPr="00E042C4" w:rsidRDefault="00E042C4" w:rsidP="00E44E8D">
            <w:pPr>
              <w:pStyle w:val="3"/>
              <w:tabs>
                <w:tab w:val="num" w:pos="1134"/>
              </w:tabs>
              <w:spacing w:before="0" w:beforeAutospacing="0" w:after="0" w:afterAutospacing="0"/>
              <w:ind w:left="1134" w:hanging="1134"/>
              <w:rPr>
                <w:b w:val="0"/>
                <w:color w:val="000000"/>
                <w:sz w:val="28"/>
                <w:szCs w:val="28"/>
                <w:lang w:val="uk-UA"/>
              </w:rPr>
            </w:pPr>
            <w:r w:rsidRPr="00E042C4">
              <w:rPr>
                <w:b w:val="0"/>
                <w:color w:val="000000"/>
                <w:sz w:val="28"/>
                <w:szCs w:val="28"/>
                <w:lang w:val="de-DE"/>
              </w:rPr>
              <w:t>Ausgabenkategorie</w:t>
            </w:r>
          </w:p>
        </w:tc>
        <w:tc>
          <w:tcPr>
            <w:tcW w:w="2102" w:type="dxa"/>
            <w:vAlign w:val="center"/>
          </w:tcPr>
          <w:tbl>
            <w:tblPr>
              <w:tblW w:w="19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58"/>
            </w:tblGrid>
            <w:tr w:rsidR="00E042C4" w:rsidRPr="00E042C4" w14:paraId="70F457C2" w14:textId="77777777" w:rsidTr="00271621">
              <w:trPr>
                <w:trHeight w:val="311"/>
                <w:tblCellSpacing w:w="15" w:type="dxa"/>
              </w:trPr>
              <w:tc>
                <w:tcPr>
                  <w:tcW w:w="1898" w:type="dxa"/>
                  <w:vAlign w:val="center"/>
                  <w:hideMark/>
                </w:tcPr>
                <w:p w14:paraId="1CDD4D8A" w14:textId="77777777" w:rsidR="00E042C4" w:rsidRPr="00E042C4" w:rsidRDefault="00E042C4" w:rsidP="00E44E8D">
                  <w:pPr>
                    <w:pStyle w:val="3"/>
                    <w:tabs>
                      <w:tab w:val="num" w:pos="1134"/>
                    </w:tabs>
                    <w:spacing w:before="0" w:beforeAutospacing="0" w:after="0" w:afterAutospacing="0"/>
                    <w:ind w:left="444" w:hanging="462"/>
                    <w:jc w:val="both"/>
                    <w:rPr>
                      <w:b w:val="0"/>
                      <w:color w:val="000000"/>
                      <w:sz w:val="28"/>
                      <w:szCs w:val="28"/>
                      <w:lang w:val="de-DE"/>
                    </w:rPr>
                  </w:pPr>
                  <w:r w:rsidRPr="00E042C4">
                    <w:rPr>
                      <w:b w:val="0"/>
                      <w:color w:val="000000"/>
                      <w:sz w:val="28"/>
                      <w:szCs w:val="28"/>
                      <w:lang w:val="de-DE"/>
                    </w:rPr>
                    <w:t>К</w:t>
                  </w:r>
                  <w:r w:rsidR="00DF6FA7">
                    <w:rPr>
                      <w:b w:val="0"/>
                      <w:color w:val="000000"/>
                      <w:sz w:val="28"/>
                      <w:szCs w:val="28"/>
                      <w:lang w:val="de-DE"/>
                    </w:rPr>
                    <w:t>атегорія витрат</w:t>
                  </w:r>
                </w:p>
              </w:tc>
            </w:tr>
          </w:tbl>
          <w:p w14:paraId="68D7A942"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uk-UA"/>
              </w:rPr>
            </w:pPr>
          </w:p>
        </w:tc>
        <w:tc>
          <w:tcPr>
            <w:tcW w:w="1759" w:type="dxa"/>
            <w:vAlign w:val="center"/>
          </w:tcPr>
          <w:p w14:paraId="34852584" w14:textId="77777777" w:rsidR="00E042C4" w:rsidRPr="00E042C4" w:rsidRDefault="00E042C4" w:rsidP="00E44E8D">
            <w:pPr>
              <w:pStyle w:val="3"/>
              <w:spacing w:before="0" w:beforeAutospacing="0" w:after="0" w:afterAutospacing="0"/>
              <w:ind w:left="-253" w:firstLine="414"/>
              <w:jc w:val="both"/>
              <w:rPr>
                <w:b w:val="0"/>
                <w:color w:val="000000"/>
                <w:sz w:val="28"/>
                <w:szCs w:val="28"/>
                <w:lang w:val="uk-UA"/>
              </w:rPr>
            </w:pPr>
            <w:r w:rsidRPr="00E042C4">
              <w:rPr>
                <w:b w:val="0"/>
                <w:color w:val="000000"/>
                <w:sz w:val="28"/>
                <w:szCs w:val="28"/>
                <w:lang w:val="de-DE"/>
              </w:rPr>
              <w:t>HHJ 2026</w:t>
            </w:r>
          </w:p>
        </w:tc>
        <w:tc>
          <w:tcPr>
            <w:tcW w:w="1653" w:type="dxa"/>
            <w:vAlign w:val="center"/>
          </w:tcPr>
          <w:p w14:paraId="72FCF8F0" w14:textId="77777777" w:rsidR="00E042C4" w:rsidRPr="00E042C4" w:rsidRDefault="00E042C4" w:rsidP="00E44E8D">
            <w:pPr>
              <w:pStyle w:val="3"/>
              <w:spacing w:before="0" w:beforeAutospacing="0" w:after="0" w:afterAutospacing="0"/>
              <w:ind w:left="27"/>
              <w:jc w:val="both"/>
              <w:rPr>
                <w:b w:val="0"/>
                <w:color w:val="000000"/>
                <w:sz w:val="28"/>
                <w:szCs w:val="28"/>
                <w:lang w:val="uk-UA"/>
              </w:rPr>
            </w:pPr>
            <w:r w:rsidRPr="00E042C4">
              <w:rPr>
                <w:b w:val="0"/>
                <w:color w:val="000000"/>
                <w:sz w:val="28"/>
                <w:szCs w:val="28"/>
                <w:lang w:val="de-DE"/>
              </w:rPr>
              <w:t>HHJ 2027</w:t>
            </w:r>
          </w:p>
        </w:tc>
        <w:tc>
          <w:tcPr>
            <w:tcW w:w="1579" w:type="dxa"/>
            <w:vAlign w:val="center"/>
          </w:tcPr>
          <w:p w14:paraId="6DE71408" w14:textId="77777777" w:rsidR="00E042C4" w:rsidRPr="00E042C4" w:rsidRDefault="00DF6FA7" w:rsidP="00E44E8D">
            <w:pPr>
              <w:pStyle w:val="3"/>
              <w:tabs>
                <w:tab w:val="num" w:pos="1134"/>
              </w:tabs>
              <w:spacing w:before="0" w:beforeAutospacing="0" w:after="0" w:afterAutospacing="0"/>
              <w:jc w:val="both"/>
              <w:rPr>
                <w:b w:val="0"/>
                <w:color w:val="000000"/>
                <w:sz w:val="28"/>
                <w:szCs w:val="28"/>
                <w:lang w:val="uk-UA"/>
              </w:rPr>
            </w:pPr>
            <w:r>
              <w:rPr>
                <w:b w:val="0"/>
                <w:color w:val="000000"/>
                <w:sz w:val="28"/>
                <w:szCs w:val="28"/>
                <w:lang w:val="de-DE"/>
              </w:rPr>
              <w:t>Gesamt</w:t>
            </w:r>
            <w:r w:rsidR="00E042C4" w:rsidRPr="00E042C4">
              <w:rPr>
                <w:b w:val="0"/>
                <w:color w:val="000000"/>
                <w:sz w:val="28"/>
                <w:szCs w:val="28"/>
                <w:lang w:val="de-DE"/>
              </w:rPr>
              <w:t>/ Всього</w:t>
            </w:r>
          </w:p>
          <w:p w14:paraId="54F8790E"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uk-UA"/>
              </w:rPr>
            </w:pPr>
          </w:p>
        </w:tc>
      </w:tr>
      <w:tr w:rsidR="00DF6FA7" w:rsidRPr="00E042C4" w14:paraId="23BFE6DC" w14:textId="77777777" w:rsidTr="00072A3E">
        <w:trPr>
          <w:trHeight w:val="623"/>
        </w:trPr>
        <w:tc>
          <w:tcPr>
            <w:tcW w:w="2234" w:type="dxa"/>
          </w:tcPr>
          <w:p w14:paraId="19E75EE4" w14:textId="77777777" w:rsidR="00E042C4" w:rsidRPr="00E042C4" w:rsidRDefault="00E042C4" w:rsidP="00E44E8D">
            <w:pPr>
              <w:pStyle w:val="3"/>
              <w:tabs>
                <w:tab w:val="num" w:pos="1134"/>
              </w:tabs>
              <w:spacing w:before="0" w:beforeAutospacing="0" w:after="0" w:afterAutospacing="0"/>
              <w:ind w:left="458" w:hanging="425"/>
              <w:jc w:val="both"/>
              <w:rPr>
                <w:b w:val="0"/>
                <w:color w:val="000000"/>
                <w:sz w:val="28"/>
                <w:szCs w:val="28"/>
                <w:lang w:val="uk-UA"/>
              </w:rPr>
            </w:pPr>
            <w:r w:rsidRPr="00E042C4">
              <w:rPr>
                <w:b w:val="0"/>
                <w:color w:val="000000"/>
                <w:sz w:val="28"/>
                <w:szCs w:val="28"/>
                <w:lang w:val="de-DE"/>
              </w:rPr>
              <w:t>Investitionen</w:t>
            </w:r>
          </w:p>
        </w:tc>
        <w:tc>
          <w:tcPr>
            <w:tcW w:w="2102" w:type="dxa"/>
          </w:tcPr>
          <w:p w14:paraId="5C2FFE4F" w14:textId="77777777" w:rsidR="00E042C4" w:rsidRPr="00E042C4" w:rsidRDefault="00E042C4" w:rsidP="00E44E8D">
            <w:pPr>
              <w:pStyle w:val="3"/>
              <w:tabs>
                <w:tab w:val="num" w:pos="1134"/>
              </w:tabs>
              <w:spacing w:before="0" w:beforeAutospacing="0" w:after="0" w:afterAutospacing="0"/>
              <w:ind w:firstLine="30"/>
              <w:jc w:val="both"/>
              <w:rPr>
                <w:b w:val="0"/>
                <w:color w:val="000000"/>
                <w:sz w:val="28"/>
                <w:szCs w:val="28"/>
                <w:lang w:val="uk-UA"/>
              </w:rPr>
            </w:pPr>
            <w:r w:rsidRPr="00E042C4">
              <w:rPr>
                <w:b w:val="0"/>
                <w:color w:val="000000"/>
                <w:sz w:val="28"/>
                <w:szCs w:val="28"/>
                <w:lang w:val="de-DE"/>
              </w:rPr>
              <w:t>Інвестиційні витрати</w:t>
            </w:r>
          </w:p>
        </w:tc>
        <w:tc>
          <w:tcPr>
            <w:tcW w:w="1759" w:type="dxa"/>
          </w:tcPr>
          <w:p w14:paraId="383C005B" w14:textId="77777777" w:rsidR="00E042C4" w:rsidRPr="00E042C4" w:rsidRDefault="00E042C4" w:rsidP="00E44E8D">
            <w:pPr>
              <w:pStyle w:val="3"/>
              <w:spacing w:before="0" w:beforeAutospacing="0" w:after="0" w:afterAutospacing="0"/>
              <w:jc w:val="both"/>
              <w:rPr>
                <w:b w:val="0"/>
                <w:color w:val="000000"/>
                <w:sz w:val="28"/>
                <w:szCs w:val="28"/>
                <w:lang w:val="uk-UA"/>
              </w:rPr>
            </w:pPr>
            <w:r w:rsidRPr="00E042C4">
              <w:rPr>
                <w:b w:val="0"/>
                <w:color w:val="000000"/>
                <w:sz w:val="28"/>
                <w:szCs w:val="28"/>
                <w:lang w:val="de-DE"/>
              </w:rPr>
              <w:t>161.882,84 €</w:t>
            </w:r>
          </w:p>
        </w:tc>
        <w:tc>
          <w:tcPr>
            <w:tcW w:w="1653" w:type="dxa"/>
          </w:tcPr>
          <w:p w14:paraId="70E66CDC" w14:textId="77777777" w:rsidR="00E042C4" w:rsidRPr="00E042C4" w:rsidRDefault="00E042C4" w:rsidP="00E44E8D">
            <w:pPr>
              <w:pStyle w:val="3"/>
              <w:tabs>
                <w:tab w:val="num" w:pos="1134"/>
              </w:tabs>
              <w:spacing w:before="0" w:beforeAutospacing="0" w:after="0" w:afterAutospacing="0"/>
              <w:ind w:left="1134" w:hanging="1134"/>
              <w:jc w:val="both"/>
              <w:rPr>
                <w:b w:val="0"/>
                <w:color w:val="000000"/>
                <w:sz w:val="28"/>
                <w:szCs w:val="28"/>
                <w:lang w:val="uk-UA"/>
              </w:rPr>
            </w:pPr>
            <w:r w:rsidRPr="00E042C4">
              <w:rPr>
                <w:b w:val="0"/>
                <w:color w:val="000000"/>
                <w:sz w:val="28"/>
                <w:szCs w:val="28"/>
                <w:lang w:val="de-DE"/>
              </w:rPr>
              <w:t>56.900,00 €</w:t>
            </w:r>
          </w:p>
        </w:tc>
        <w:tc>
          <w:tcPr>
            <w:tcW w:w="1579" w:type="dxa"/>
          </w:tcPr>
          <w:p w14:paraId="52EB30E7" w14:textId="77777777" w:rsidR="00E042C4" w:rsidRPr="00E042C4" w:rsidRDefault="00E042C4" w:rsidP="00E44E8D">
            <w:pPr>
              <w:pStyle w:val="3"/>
              <w:tabs>
                <w:tab w:val="num" w:pos="1134"/>
              </w:tabs>
              <w:spacing w:before="0" w:beforeAutospacing="0" w:after="0" w:afterAutospacing="0"/>
              <w:ind w:left="1134" w:hanging="1134"/>
              <w:jc w:val="both"/>
              <w:rPr>
                <w:b w:val="0"/>
                <w:color w:val="000000"/>
                <w:sz w:val="28"/>
                <w:szCs w:val="28"/>
                <w:lang w:val="uk-UA"/>
              </w:rPr>
            </w:pPr>
            <w:r w:rsidRPr="00E042C4">
              <w:rPr>
                <w:b w:val="0"/>
                <w:color w:val="000000"/>
                <w:sz w:val="28"/>
                <w:szCs w:val="28"/>
                <w:lang w:val="de-DE"/>
              </w:rPr>
              <w:t>218.782,84 €</w:t>
            </w:r>
          </w:p>
        </w:tc>
      </w:tr>
      <w:tr w:rsidR="00DF6FA7" w:rsidRPr="00E042C4" w14:paraId="50B22835" w14:textId="77777777" w:rsidTr="00072A3E">
        <w:trPr>
          <w:trHeight w:val="949"/>
        </w:trPr>
        <w:tc>
          <w:tcPr>
            <w:tcW w:w="2234" w:type="dxa"/>
          </w:tcPr>
          <w:p w14:paraId="140850B4" w14:textId="77777777" w:rsidR="00E042C4" w:rsidRPr="00E042C4" w:rsidRDefault="00E042C4" w:rsidP="00E44E8D">
            <w:pPr>
              <w:pStyle w:val="3"/>
              <w:tabs>
                <w:tab w:val="num" w:pos="1134"/>
              </w:tabs>
              <w:spacing w:before="0" w:beforeAutospacing="0" w:after="0" w:afterAutospacing="0"/>
              <w:ind w:left="-109"/>
              <w:jc w:val="both"/>
              <w:rPr>
                <w:b w:val="0"/>
                <w:color w:val="000000"/>
                <w:sz w:val="28"/>
                <w:szCs w:val="28"/>
                <w:lang w:val="uk-UA"/>
              </w:rPr>
            </w:pPr>
            <w:r w:rsidRPr="00E042C4">
              <w:rPr>
                <w:b w:val="0"/>
                <w:color w:val="000000"/>
                <w:sz w:val="28"/>
                <w:szCs w:val="28"/>
                <w:lang w:val="de-DE"/>
              </w:rPr>
              <w:t>Aufbau von Kapazitäten und Kompetenzen</w:t>
            </w:r>
          </w:p>
        </w:tc>
        <w:tc>
          <w:tcPr>
            <w:tcW w:w="2102" w:type="dxa"/>
          </w:tcPr>
          <w:p w14:paraId="1E0CC782" w14:textId="77777777" w:rsidR="00E042C4" w:rsidRPr="00E042C4" w:rsidRDefault="00462FBB" w:rsidP="00E44E8D">
            <w:pPr>
              <w:pStyle w:val="3"/>
              <w:tabs>
                <w:tab w:val="num" w:pos="1134"/>
              </w:tabs>
              <w:spacing w:before="0" w:beforeAutospacing="0" w:after="0" w:afterAutospacing="0"/>
              <w:jc w:val="both"/>
              <w:rPr>
                <w:b w:val="0"/>
                <w:color w:val="000000"/>
                <w:sz w:val="28"/>
                <w:szCs w:val="28"/>
                <w:lang w:val="uk-UA"/>
              </w:rPr>
            </w:pPr>
            <w:r>
              <w:rPr>
                <w:b w:val="0"/>
                <w:color w:val="000000"/>
                <w:sz w:val="28"/>
                <w:szCs w:val="28"/>
                <w:lang w:val="uk-UA"/>
              </w:rPr>
              <w:t xml:space="preserve">Розвиток </w:t>
            </w:r>
            <w:r w:rsidR="00E042C4" w:rsidRPr="00E042C4">
              <w:rPr>
                <w:b w:val="0"/>
                <w:color w:val="000000"/>
                <w:sz w:val="28"/>
                <w:szCs w:val="28"/>
                <w:lang w:val="uk-UA"/>
              </w:rPr>
              <w:t>компетенцій та навчання</w:t>
            </w:r>
          </w:p>
        </w:tc>
        <w:tc>
          <w:tcPr>
            <w:tcW w:w="1759" w:type="dxa"/>
          </w:tcPr>
          <w:p w14:paraId="6B4E8FF4" w14:textId="657FEBD2" w:rsidR="00E042C4" w:rsidRPr="00072A3E" w:rsidRDefault="00E042C4" w:rsidP="00E44E8D">
            <w:pPr>
              <w:pStyle w:val="3"/>
              <w:tabs>
                <w:tab w:val="num" w:pos="1134"/>
              </w:tabs>
              <w:spacing w:before="0" w:beforeAutospacing="0" w:after="0" w:afterAutospacing="0"/>
              <w:ind w:left="1134" w:right="462" w:hanging="1245"/>
              <w:jc w:val="both"/>
              <w:rPr>
                <w:b w:val="0"/>
                <w:color w:val="000000"/>
                <w:sz w:val="28"/>
                <w:szCs w:val="28"/>
                <w:lang w:val="uk-UA"/>
              </w:rPr>
            </w:pPr>
            <w:r w:rsidRPr="00E042C4">
              <w:rPr>
                <w:b w:val="0"/>
                <w:color w:val="000000"/>
                <w:sz w:val="28"/>
                <w:szCs w:val="28"/>
                <w:lang w:val="de-DE"/>
              </w:rPr>
              <w:t>7.242,00 €</w:t>
            </w:r>
          </w:p>
        </w:tc>
        <w:tc>
          <w:tcPr>
            <w:tcW w:w="1653" w:type="dxa"/>
          </w:tcPr>
          <w:p w14:paraId="3FF579A7" w14:textId="77777777" w:rsidR="00E042C4" w:rsidRPr="00E042C4" w:rsidRDefault="00E042C4" w:rsidP="00E44E8D">
            <w:pPr>
              <w:pStyle w:val="3"/>
              <w:tabs>
                <w:tab w:val="num" w:pos="1134"/>
              </w:tabs>
              <w:spacing w:before="0" w:beforeAutospacing="0" w:after="0" w:afterAutospacing="0"/>
              <w:ind w:left="1134" w:hanging="1134"/>
              <w:jc w:val="both"/>
              <w:rPr>
                <w:b w:val="0"/>
                <w:color w:val="000000"/>
                <w:sz w:val="28"/>
                <w:szCs w:val="28"/>
                <w:lang w:val="uk-UA"/>
              </w:rPr>
            </w:pPr>
            <w:r w:rsidRPr="00E042C4">
              <w:rPr>
                <w:b w:val="0"/>
                <w:color w:val="000000"/>
                <w:sz w:val="28"/>
                <w:szCs w:val="28"/>
                <w:lang w:val="de-DE"/>
              </w:rPr>
              <w:t>2.500,00 €</w:t>
            </w:r>
          </w:p>
        </w:tc>
        <w:tc>
          <w:tcPr>
            <w:tcW w:w="1579" w:type="dxa"/>
          </w:tcPr>
          <w:p w14:paraId="4748D8CE"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9.742,00 €</w:t>
            </w:r>
          </w:p>
        </w:tc>
      </w:tr>
      <w:tr w:rsidR="00DF6FA7" w:rsidRPr="00E042C4" w14:paraId="267E87B0" w14:textId="77777777" w:rsidTr="00072A3E">
        <w:trPr>
          <w:trHeight w:val="1275"/>
        </w:trPr>
        <w:tc>
          <w:tcPr>
            <w:tcW w:w="2234" w:type="dxa"/>
          </w:tcPr>
          <w:p w14:paraId="5DBD5D22"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lastRenderedPageBreak/>
              <w:t>Vorbereitende, begleitende und auswertende Maßnahmen</w:t>
            </w:r>
          </w:p>
        </w:tc>
        <w:tc>
          <w:tcPr>
            <w:tcW w:w="2102" w:type="dxa"/>
          </w:tcPr>
          <w:p w14:paraId="44AAC010" w14:textId="77777777" w:rsidR="00E042C4" w:rsidRPr="00E042C4" w:rsidRDefault="00E042C4" w:rsidP="00E44E8D">
            <w:pPr>
              <w:pStyle w:val="3"/>
              <w:tabs>
                <w:tab w:val="num" w:pos="1134"/>
              </w:tabs>
              <w:spacing w:before="0" w:beforeAutospacing="0" w:after="0" w:afterAutospacing="0"/>
              <w:ind w:left="-75"/>
              <w:jc w:val="both"/>
              <w:rPr>
                <w:b w:val="0"/>
                <w:color w:val="000000"/>
                <w:sz w:val="28"/>
                <w:szCs w:val="28"/>
                <w:lang w:val="uk-UA"/>
              </w:rPr>
            </w:pPr>
            <w:r w:rsidRPr="00614DD9">
              <w:rPr>
                <w:b w:val="0"/>
                <w:color w:val="000000"/>
                <w:sz w:val="28"/>
                <w:szCs w:val="28"/>
              </w:rPr>
              <w:t>Підготовчі, супровідні та оціночні заходи</w:t>
            </w:r>
          </w:p>
        </w:tc>
        <w:tc>
          <w:tcPr>
            <w:tcW w:w="1759" w:type="dxa"/>
          </w:tcPr>
          <w:p w14:paraId="6596F011"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1.105,24 €</w:t>
            </w:r>
          </w:p>
        </w:tc>
        <w:tc>
          <w:tcPr>
            <w:tcW w:w="1653" w:type="dxa"/>
          </w:tcPr>
          <w:p w14:paraId="6A84963D"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300,00 €</w:t>
            </w:r>
          </w:p>
        </w:tc>
        <w:tc>
          <w:tcPr>
            <w:tcW w:w="1579" w:type="dxa"/>
          </w:tcPr>
          <w:p w14:paraId="7B8488BC"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1.405,24 €</w:t>
            </w:r>
          </w:p>
        </w:tc>
      </w:tr>
      <w:tr w:rsidR="00DF6FA7" w:rsidRPr="00E042C4" w14:paraId="367B2E56" w14:textId="77777777" w:rsidTr="00072A3E">
        <w:trPr>
          <w:trHeight w:val="949"/>
        </w:trPr>
        <w:tc>
          <w:tcPr>
            <w:tcW w:w="2234" w:type="dxa"/>
          </w:tcPr>
          <w:p w14:paraId="5F283A49"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Projektpersonal im Partnerland</w:t>
            </w:r>
          </w:p>
        </w:tc>
        <w:tc>
          <w:tcPr>
            <w:tcW w:w="2102" w:type="dxa"/>
          </w:tcPr>
          <w:p w14:paraId="2550EA13" w14:textId="77777777" w:rsidR="00E042C4" w:rsidRPr="00E042C4" w:rsidRDefault="00E042C4" w:rsidP="00E44E8D">
            <w:pPr>
              <w:pStyle w:val="3"/>
              <w:tabs>
                <w:tab w:val="num" w:pos="1134"/>
              </w:tabs>
              <w:spacing w:before="0" w:beforeAutospacing="0" w:after="0" w:afterAutospacing="0"/>
              <w:jc w:val="both"/>
              <w:rPr>
                <w:b w:val="0"/>
                <w:color w:val="000000"/>
                <w:sz w:val="28"/>
                <w:szCs w:val="28"/>
              </w:rPr>
            </w:pPr>
            <w:r w:rsidRPr="00E042C4">
              <w:rPr>
                <w:b w:val="0"/>
                <w:color w:val="000000"/>
                <w:sz w:val="28"/>
                <w:szCs w:val="28"/>
              </w:rPr>
              <w:t>Персонал проєкту в країні-партнері</w:t>
            </w:r>
          </w:p>
        </w:tc>
        <w:tc>
          <w:tcPr>
            <w:tcW w:w="1759" w:type="dxa"/>
          </w:tcPr>
          <w:p w14:paraId="2C308F6E"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1.561,00 €</w:t>
            </w:r>
          </w:p>
        </w:tc>
        <w:tc>
          <w:tcPr>
            <w:tcW w:w="1653" w:type="dxa"/>
          </w:tcPr>
          <w:p w14:paraId="5DFB2F19"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500,00 €</w:t>
            </w:r>
          </w:p>
        </w:tc>
        <w:tc>
          <w:tcPr>
            <w:tcW w:w="1579" w:type="dxa"/>
          </w:tcPr>
          <w:p w14:paraId="084ABE82"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2.061,00 €</w:t>
            </w:r>
          </w:p>
        </w:tc>
      </w:tr>
      <w:tr w:rsidR="004A5723" w:rsidRPr="00E042C4" w14:paraId="0C536071" w14:textId="77777777" w:rsidTr="00072A3E">
        <w:trPr>
          <w:trHeight w:val="311"/>
        </w:trPr>
        <w:tc>
          <w:tcPr>
            <w:tcW w:w="2234" w:type="dxa"/>
          </w:tcPr>
          <w:p w14:paraId="2EAD5A0E"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Mittelreserve</w:t>
            </w:r>
          </w:p>
        </w:tc>
        <w:tc>
          <w:tcPr>
            <w:tcW w:w="2102" w:type="dxa"/>
          </w:tcPr>
          <w:p w14:paraId="4B64A97F"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Резерв коштів</w:t>
            </w:r>
          </w:p>
        </w:tc>
        <w:tc>
          <w:tcPr>
            <w:tcW w:w="1759" w:type="dxa"/>
          </w:tcPr>
          <w:p w14:paraId="6FC741E1" w14:textId="1D790009"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Pr>
                <w:b w:val="0"/>
                <w:color w:val="000000"/>
                <w:sz w:val="28"/>
                <w:szCs w:val="28"/>
                <w:lang w:val="uk-UA"/>
              </w:rPr>
              <w:t>1</w:t>
            </w:r>
            <w:r w:rsidRPr="00E042C4">
              <w:rPr>
                <w:b w:val="0"/>
                <w:color w:val="000000"/>
                <w:sz w:val="28"/>
                <w:szCs w:val="28"/>
                <w:lang w:val="de-DE"/>
              </w:rPr>
              <w:t>.000,00 €</w:t>
            </w:r>
          </w:p>
        </w:tc>
        <w:tc>
          <w:tcPr>
            <w:tcW w:w="1653" w:type="dxa"/>
          </w:tcPr>
          <w:p w14:paraId="4A373F49" w14:textId="0F90A1B2" w:rsidR="004A5723" w:rsidRPr="004A5723" w:rsidRDefault="004A5723" w:rsidP="004A5723">
            <w:pPr>
              <w:pStyle w:val="3"/>
              <w:tabs>
                <w:tab w:val="num" w:pos="1134"/>
              </w:tabs>
              <w:spacing w:before="0" w:beforeAutospacing="0" w:after="0" w:afterAutospacing="0"/>
              <w:ind w:left="-316" w:firstLine="414"/>
              <w:jc w:val="center"/>
              <w:rPr>
                <w:b w:val="0"/>
                <w:color w:val="000000"/>
                <w:sz w:val="28"/>
                <w:szCs w:val="28"/>
                <w:lang w:val="uk-UA"/>
              </w:rPr>
            </w:pPr>
            <w:r>
              <w:rPr>
                <w:b w:val="0"/>
                <w:color w:val="000000"/>
                <w:sz w:val="28"/>
                <w:szCs w:val="28"/>
                <w:lang w:val="uk-UA"/>
              </w:rPr>
              <w:t>1</w:t>
            </w:r>
            <w:r w:rsidRPr="00E042C4">
              <w:rPr>
                <w:b w:val="0"/>
                <w:color w:val="000000"/>
                <w:sz w:val="28"/>
                <w:szCs w:val="28"/>
                <w:lang w:val="de-DE"/>
              </w:rPr>
              <w:t>.000,00 €</w:t>
            </w:r>
          </w:p>
        </w:tc>
        <w:tc>
          <w:tcPr>
            <w:tcW w:w="1579" w:type="dxa"/>
          </w:tcPr>
          <w:p w14:paraId="4483B8BF"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2.000,00 €</w:t>
            </w:r>
          </w:p>
        </w:tc>
      </w:tr>
      <w:tr w:rsidR="004A5723" w:rsidRPr="00E042C4" w14:paraId="1666A345" w14:textId="77777777" w:rsidTr="00072A3E">
        <w:trPr>
          <w:trHeight w:val="949"/>
        </w:trPr>
        <w:tc>
          <w:tcPr>
            <w:tcW w:w="2234" w:type="dxa"/>
          </w:tcPr>
          <w:p w14:paraId="75A7757C" w14:textId="77777777" w:rsidR="004A5723" w:rsidRPr="00E042C4" w:rsidRDefault="004A5723" w:rsidP="004A5723">
            <w:pPr>
              <w:pStyle w:val="3"/>
              <w:tabs>
                <w:tab w:val="num" w:pos="1134"/>
              </w:tabs>
              <w:spacing w:before="0" w:beforeAutospacing="0" w:after="0" w:afterAutospacing="0"/>
              <w:ind w:left="33"/>
              <w:jc w:val="both"/>
              <w:rPr>
                <w:b w:val="0"/>
                <w:color w:val="000000"/>
                <w:sz w:val="28"/>
                <w:szCs w:val="28"/>
                <w:lang w:val="uk-UA"/>
              </w:rPr>
            </w:pPr>
            <w:r>
              <w:rPr>
                <w:b w:val="0"/>
                <w:color w:val="000000"/>
                <w:sz w:val="28"/>
                <w:szCs w:val="28"/>
                <w:lang w:val="de-DE"/>
              </w:rPr>
              <w:t>Verwaltungskosten</w:t>
            </w:r>
            <w:r w:rsidRPr="00E042C4">
              <w:rPr>
                <w:b w:val="0"/>
                <w:color w:val="000000"/>
                <w:sz w:val="28"/>
                <w:szCs w:val="28"/>
                <w:lang w:val="de-DE"/>
              </w:rPr>
              <w:t>Stadt Sindelfingen</w:t>
            </w:r>
          </w:p>
        </w:tc>
        <w:tc>
          <w:tcPr>
            <w:tcW w:w="2102" w:type="dxa"/>
          </w:tcPr>
          <w:p w14:paraId="34531D38" w14:textId="77777777" w:rsidR="004A5723" w:rsidRPr="00E042C4" w:rsidRDefault="004A5723" w:rsidP="004A5723">
            <w:pPr>
              <w:pStyle w:val="3"/>
              <w:tabs>
                <w:tab w:val="num" w:pos="1134"/>
              </w:tabs>
              <w:spacing w:before="0" w:beforeAutospacing="0" w:after="0" w:afterAutospacing="0"/>
              <w:ind w:left="30"/>
              <w:jc w:val="both"/>
              <w:rPr>
                <w:b w:val="0"/>
                <w:color w:val="000000"/>
                <w:sz w:val="28"/>
                <w:szCs w:val="28"/>
                <w:lang w:val="uk-UA"/>
              </w:rPr>
            </w:pPr>
            <w:r w:rsidRPr="00E042C4">
              <w:rPr>
                <w:b w:val="0"/>
                <w:color w:val="000000"/>
                <w:sz w:val="28"/>
                <w:szCs w:val="28"/>
                <w:lang w:val="de-DE"/>
              </w:rPr>
              <w:t>Адміністративн</w:t>
            </w:r>
            <w:r>
              <w:rPr>
                <w:b w:val="0"/>
                <w:color w:val="000000"/>
                <w:sz w:val="28"/>
                <w:szCs w:val="28"/>
                <w:lang w:val="uk-UA"/>
              </w:rPr>
              <w:t>і</w:t>
            </w:r>
            <w:r w:rsidRPr="00E042C4">
              <w:rPr>
                <w:b w:val="0"/>
                <w:color w:val="000000"/>
                <w:sz w:val="28"/>
                <w:szCs w:val="28"/>
                <w:lang w:val="de-DE"/>
              </w:rPr>
              <w:t>витрати міста Зіндельфінген</w:t>
            </w:r>
          </w:p>
        </w:tc>
        <w:tc>
          <w:tcPr>
            <w:tcW w:w="1759" w:type="dxa"/>
          </w:tcPr>
          <w:p w14:paraId="7394BAE4"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7.627,78 €</w:t>
            </w:r>
          </w:p>
          <w:p w14:paraId="2BD2BCF5" w14:textId="77777777" w:rsidR="004A5723" w:rsidRPr="00E042C4" w:rsidRDefault="004A5723" w:rsidP="004A5723">
            <w:pPr>
              <w:pStyle w:val="3"/>
              <w:tabs>
                <w:tab w:val="num" w:pos="1134"/>
              </w:tabs>
              <w:spacing w:before="0" w:beforeAutospacing="0" w:after="0" w:afterAutospacing="0"/>
              <w:ind w:left="1134" w:firstLine="414"/>
              <w:jc w:val="both"/>
              <w:rPr>
                <w:b w:val="0"/>
                <w:color w:val="000000"/>
                <w:sz w:val="28"/>
                <w:szCs w:val="28"/>
                <w:lang w:val="uk-UA"/>
              </w:rPr>
            </w:pPr>
          </w:p>
        </w:tc>
        <w:tc>
          <w:tcPr>
            <w:tcW w:w="1653" w:type="dxa"/>
          </w:tcPr>
          <w:p w14:paraId="4EA7CDDB"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3.772,22 €</w:t>
            </w:r>
          </w:p>
          <w:p w14:paraId="16913602" w14:textId="77777777" w:rsidR="004A5723" w:rsidRPr="00E042C4" w:rsidRDefault="004A5723" w:rsidP="004A5723">
            <w:pPr>
              <w:pStyle w:val="3"/>
              <w:tabs>
                <w:tab w:val="num" w:pos="1134"/>
              </w:tabs>
              <w:spacing w:before="0" w:beforeAutospacing="0" w:after="0" w:afterAutospacing="0"/>
              <w:ind w:left="1134" w:firstLine="414"/>
              <w:jc w:val="both"/>
              <w:rPr>
                <w:b w:val="0"/>
                <w:color w:val="000000"/>
                <w:sz w:val="28"/>
                <w:szCs w:val="28"/>
                <w:lang w:val="uk-UA"/>
              </w:rPr>
            </w:pPr>
          </w:p>
        </w:tc>
        <w:tc>
          <w:tcPr>
            <w:tcW w:w="1579" w:type="dxa"/>
          </w:tcPr>
          <w:p w14:paraId="5BD1B055"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11.400,00 €</w:t>
            </w:r>
          </w:p>
        </w:tc>
      </w:tr>
      <w:tr w:rsidR="004A5723" w:rsidRPr="00E042C4" w14:paraId="7B640B48" w14:textId="77777777" w:rsidTr="00072A3E">
        <w:trPr>
          <w:trHeight w:val="311"/>
        </w:trPr>
        <w:tc>
          <w:tcPr>
            <w:tcW w:w="2234" w:type="dxa"/>
          </w:tcPr>
          <w:p w14:paraId="7A92413D"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Gesamtausgaben</w:t>
            </w:r>
          </w:p>
        </w:tc>
        <w:tc>
          <w:tcPr>
            <w:tcW w:w="2102" w:type="dxa"/>
          </w:tcPr>
          <w:p w14:paraId="57DDC3AF"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Загальні витрати</w:t>
            </w:r>
          </w:p>
        </w:tc>
        <w:tc>
          <w:tcPr>
            <w:tcW w:w="1759" w:type="dxa"/>
          </w:tcPr>
          <w:p w14:paraId="71A8FA98" w14:textId="77777777"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180.418,86 €</w:t>
            </w:r>
          </w:p>
        </w:tc>
        <w:tc>
          <w:tcPr>
            <w:tcW w:w="1653" w:type="dxa"/>
          </w:tcPr>
          <w:p w14:paraId="7AA29A3E" w14:textId="784AEF30" w:rsidR="004A5723" w:rsidRPr="00E042C4" w:rsidRDefault="004A5723" w:rsidP="004A5723">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6</w:t>
            </w:r>
            <w:r>
              <w:rPr>
                <w:b w:val="0"/>
                <w:color w:val="000000"/>
                <w:sz w:val="28"/>
                <w:szCs w:val="28"/>
                <w:lang w:val="uk-UA"/>
              </w:rPr>
              <w:t>4</w:t>
            </w:r>
            <w:r w:rsidRPr="00E042C4">
              <w:rPr>
                <w:b w:val="0"/>
                <w:color w:val="000000"/>
                <w:sz w:val="28"/>
                <w:szCs w:val="28"/>
                <w:lang w:val="de-DE"/>
              </w:rPr>
              <w:t>.972,22 €</w:t>
            </w:r>
          </w:p>
        </w:tc>
        <w:tc>
          <w:tcPr>
            <w:tcW w:w="1579" w:type="dxa"/>
          </w:tcPr>
          <w:p w14:paraId="4B0434A2" w14:textId="77777777" w:rsidR="004A5723" w:rsidRPr="00E042C4" w:rsidRDefault="004A5723" w:rsidP="004A5723">
            <w:pPr>
              <w:pStyle w:val="3"/>
              <w:tabs>
                <w:tab w:val="num" w:pos="1134"/>
              </w:tabs>
              <w:spacing w:before="0" w:beforeAutospacing="0" w:after="0" w:afterAutospacing="0"/>
              <w:ind w:left="-59"/>
              <w:jc w:val="both"/>
              <w:rPr>
                <w:b w:val="0"/>
                <w:color w:val="000000"/>
                <w:sz w:val="28"/>
                <w:szCs w:val="28"/>
                <w:lang w:val="uk-UA"/>
              </w:rPr>
            </w:pPr>
            <w:r w:rsidRPr="00E042C4">
              <w:rPr>
                <w:b w:val="0"/>
                <w:color w:val="000000"/>
                <w:sz w:val="28"/>
                <w:szCs w:val="28"/>
                <w:lang w:val="de-DE"/>
              </w:rPr>
              <w:t>245.391,08 €</w:t>
            </w:r>
          </w:p>
        </w:tc>
      </w:tr>
    </w:tbl>
    <w:p w14:paraId="4811C097" w14:textId="77777777" w:rsidR="00E042C4" w:rsidRPr="00E042C4" w:rsidRDefault="00E042C4" w:rsidP="00E44E8D">
      <w:pPr>
        <w:pStyle w:val="3"/>
        <w:numPr>
          <w:ilvl w:val="0"/>
          <w:numId w:val="8"/>
        </w:numPr>
        <w:tabs>
          <w:tab w:val="num" w:pos="1134"/>
        </w:tabs>
        <w:spacing w:before="0" w:beforeAutospacing="0" w:after="0" w:afterAutospacing="0"/>
        <w:ind w:firstLine="414"/>
        <w:jc w:val="both"/>
        <w:rPr>
          <w:b w:val="0"/>
          <w:color w:val="000000"/>
          <w:sz w:val="28"/>
          <w:szCs w:val="28"/>
          <w:lang w:val="uk-UA"/>
        </w:rPr>
      </w:pPr>
      <w:r w:rsidRPr="00E042C4">
        <w:rPr>
          <w:b w:val="0"/>
          <w:color w:val="000000"/>
          <w:sz w:val="28"/>
          <w:szCs w:val="28"/>
          <w:lang w:val="de-DE"/>
        </w:rPr>
        <w:t>Finanzierungsplan / План фінансування</w:t>
      </w:r>
    </w:p>
    <w:tbl>
      <w:tblPr>
        <w:tblStyle w:val="a6"/>
        <w:tblW w:w="9355" w:type="dxa"/>
        <w:tblInd w:w="846" w:type="dxa"/>
        <w:tblLayout w:type="fixed"/>
        <w:tblLook w:val="04A0" w:firstRow="1" w:lastRow="0" w:firstColumn="1" w:lastColumn="0" w:noHBand="0" w:noVBand="1"/>
      </w:tblPr>
      <w:tblGrid>
        <w:gridCol w:w="2028"/>
        <w:gridCol w:w="1941"/>
        <w:gridCol w:w="1868"/>
        <w:gridCol w:w="1995"/>
        <w:gridCol w:w="1523"/>
      </w:tblGrid>
      <w:tr w:rsidR="00DF6FA7" w:rsidRPr="00E042C4" w14:paraId="6C92E0AB" w14:textId="77777777" w:rsidTr="00271621">
        <w:tc>
          <w:tcPr>
            <w:tcW w:w="2028" w:type="dxa"/>
          </w:tcPr>
          <w:p w14:paraId="6C164F5F" w14:textId="77777777" w:rsidR="00E042C4" w:rsidRPr="00E042C4" w:rsidRDefault="00E042C4" w:rsidP="00E44E8D">
            <w:pPr>
              <w:pStyle w:val="3"/>
              <w:tabs>
                <w:tab w:val="num" w:pos="1134"/>
              </w:tabs>
              <w:spacing w:before="0" w:beforeAutospacing="0" w:after="0" w:afterAutospacing="0"/>
              <w:rPr>
                <w:b w:val="0"/>
                <w:color w:val="000000"/>
                <w:sz w:val="28"/>
                <w:szCs w:val="28"/>
                <w:lang w:val="uk-UA"/>
              </w:rPr>
            </w:pPr>
            <w:r w:rsidRPr="00E042C4">
              <w:rPr>
                <w:b w:val="0"/>
                <w:color w:val="000000"/>
                <w:sz w:val="28"/>
                <w:szCs w:val="28"/>
                <w:lang w:val="de-DE"/>
              </w:rPr>
              <w:t>Finanzierungsquelle</w:t>
            </w:r>
          </w:p>
        </w:tc>
        <w:tc>
          <w:tcPr>
            <w:tcW w:w="1941" w:type="dxa"/>
          </w:tcPr>
          <w:p w14:paraId="2EEFECA5" w14:textId="77777777" w:rsidR="00E042C4" w:rsidRPr="00E042C4" w:rsidRDefault="00DF6FA7" w:rsidP="00E44E8D">
            <w:pPr>
              <w:pStyle w:val="3"/>
              <w:tabs>
                <w:tab w:val="num" w:pos="1134"/>
              </w:tabs>
              <w:spacing w:before="0" w:beforeAutospacing="0" w:after="0" w:afterAutospacing="0"/>
              <w:ind w:left="-11"/>
              <w:jc w:val="both"/>
              <w:rPr>
                <w:b w:val="0"/>
                <w:color w:val="000000"/>
                <w:sz w:val="28"/>
                <w:szCs w:val="28"/>
                <w:lang w:val="uk-UA"/>
              </w:rPr>
            </w:pPr>
            <w:r>
              <w:rPr>
                <w:b w:val="0"/>
                <w:color w:val="000000"/>
                <w:sz w:val="28"/>
                <w:szCs w:val="28"/>
                <w:lang w:val="de-DE"/>
              </w:rPr>
              <w:t>Джерело фінансуван</w:t>
            </w:r>
            <w:r>
              <w:rPr>
                <w:b w:val="0"/>
                <w:color w:val="000000"/>
                <w:sz w:val="28"/>
                <w:szCs w:val="28"/>
                <w:lang w:val="uk-UA"/>
              </w:rPr>
              <w:t>н</w:t>
            </w:r>
            <w:r w:rsidR="00E042C4" w:rsidRPr="00E042C4">
              <w:rPr>
                <w:b w:val="0"/>
                <w:color w:val="000000"/>
                <w:sz w:val="28"/>
                <w:szCs w:val="28"/>
                <w:lang w:val="de-DE"/>
              </w:rPr>
              <w:t>я</w:t>
            </w:r>
          </w:p>
        </w:tc>
        <w:tc>
          <w:tcPr>
            <w:tcW w:w="1868" w:type="dxa"/>
          </w:tcPr>
          <w:p w14:paraId="4556369B"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HHJ 2026</w:t>
            </w:r>
          </w:p>
        </w:tc>
        <w:tc>
          <w:tcPr>
            <w:tcW w:w="199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2"/>
            </w:tblGrid>
            <w:tr w:rsidR="00E042C4" w:rsidRPr="00E042C4" w14:paraId="314CDDA5" w14:textId="77777777" w:rsidTr="00DF6FA7">
              <w:trPr>
                <w:tblCellSpacing w:w="15" w:type="dxa"/>
              </w:trPr>
              <w:tc>
                <w:tcPr>
                  <w:tcW w:w="1182" w:type="dxa"/>
                  <w:vAlign w:val="center"/>
                  <w:hideMark/>
                </w:tcPr>
                <w:p w14:paraId="1779A8C9"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de-DE"/>
                    </w:rPr>
                  </w:pPr>
                  <w:r w:rsidRPr="00E042C4">
                    <w:rPr>
                      <w:b w:val="0"/>
                      <w:color w:val="000000"/>
                      <w:sz w:val="28"/>
                      <w:szCs w:val="28"/>
                      <w:lang w:val="de-DE"/>
                    </w:rPr>
                    <w:t>HHJ 2027</w:t>
                  </w:r>
                </w:p>
              </w:tc>
            </w:tr>
          </w:tbl>
          <w:p w14:paraId="6CDFC660"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uk-UA"/>
              </w:rPr>
            </w:pPr>
          </w:p>
        </w:tc>
        <w:tc>
          <w:tcPr>
            <w:tcW w:w="1523" w:type="dxa"/>
          </w:tcPr>
          <w:p w14:paraId="5FCA3CFF" w14:textId="77777777" w:rsidR="00E042C4" w:rsidRPr="00E042C4" w:rsidRDefault="00E042C4" w:rsidP="00E44E8D">
            <w:pPr>
              <w:pStyle w:val="3"/>
              <w:tabs>
                <w:tab w:val="num" w:pos="1134"/>
              </w:tabs>
              <w:spacing w:before="0" w:beforeAutospacing="0" w:after="0" w:afterAutospacing="0"/>
              <w:ind w:left="15"/>
              <w:jc w:val="both"/>
              <w:rPr>
                <w:b w:val="0"/>
                <w:color w:val="000000"/>
                <w:sz w:val="28"/>
                <w:szCs w:val="28"/>
                <w:lang w:val="uk-UA"/>
              </w:rPr>
            </w:pPr>
            <w:r w:rsidRPr="00E042C4">
              <w:rPr>
                <w:b w:val="0"/>
                <w:color w:val="000000"/>
                <w:sz w:val="28"/>
                <w:szCs w:val="28"/>
                <w:lang w:val="de-DE"/>
              </w:rPr>
              <w:t>Gesamt / Всього</w:t>
            </w:r>
          </w:p>
        </w:tc>
      </w:tr>
      <w:tr w:rsidR="00DF6FA7" w:rsidRPr="00E042C4" w14:paraId="59EDDFD8" w14:textId="77777777" w:rsidTr="00271621">
        <w:tc>
          <w:tcPr>
            <w:tcW w:w="2028" w:type="dxa"/>
          </w:tcPr>
          <w:p w14:paraId="59C1FEC0" w14:textId="77777777" w:rsidR="00E042C4" w:rsidRPr="00E042C4" w:rsidRDefault="00DF6FA7" w:rsidP="00E44E8D">
            <w:pPr>
              <w:pStyle w:val="3"/>
              <w:tabs>
                <w:tab w:val="num" w:pos="1134"/>
              </w:tabs>
              <w:spacing w:before="0" w:beforeAutospacing="0" w:after="0" w:afterAutospacing="0"/>
              <w:ind w:left="34"/>
              <w:jc w:val="both"/>
              <w:rPr>
                <w:b w:val="0"/>
                <w:color w:val="000000"/>
                <w:sz w:val="28"/>
                <w:szCs w:val="28"/>
                <w:lang w:val="uk-UA"/>
              </w:rPr>
            </w:pPr>
            <w:r>
              <w:rPr>
                <w:b w:val="0"/>
                <w:color w:val="000000"/>
                <w:sz w:val="28"/>
                <w:szCs w:val="28"/>
                <w:lang w:val="de-DE"/>
              </w:rPr>
              <w:t xml:space="preserve">Eigenmittel Stadt </w:t>
            </w:r>
            <w:r w:rsidR="00E042C4" w:rsidRPr="00E042C4">
              <w:rPr>
                <w:b w:val="0"/>
                <w:color w:val="000000"/>
                <w:sz w:val="28"/>
                <w:szCs w:val="28"/>
                <w:lang w:val="de-DE"/>
              </w:rPr>
              <w:t>Sindelfingen</w:t>
            </w:r>
          </w:p>
        </w:tc>
        <w:tc>
          <w:tcPr>
            <w:tcW w:w="1941" w:type="dxa"/>
          </w:tcPr>
          <w:p w14:paraId="0256E4B2" w14:textId="77777777" w:rsidR="00E042C4" w:rsidRPr="00E042C4" w:rsidRDefault="00DF6FA7" w:rsidP="00E44E8D">
            <w:pPr>
              <w:pStyle w:val="3"/>
              <w:tabs>
                <w:tab w:val="num" w:pos="1134"/>
              </w:tabs>
              <w:spacing w:before="0" w:beforeAutospacing="0" w:after="0" w:afterAutospacing="0"/>
              <w:ind w:left="-114"/>
              <w:jc w:val="both"/>
              <w:rPr>
                <w:b w:val="0"/>
                <w:color w:val="000000"/>
                <w:sz w:val="28"/>
                <w:szCs w:val="28"/>
                <w:lang w:val="uk-UA"/>
              </w:rPr>
            </w:pPr>
            <w:r>
              <w:rPr>
                <w:b w:val="0"/>
                <w:color w:val="000000"/>
                <w:sz w:val="28"/>
                <w:szCs w:val="28"/>
                <w:lang w:val="de-DE"/>
              </w:rPr>
              <w:t xml:space="preserve">Власний внесок міста </w:t>
            </w:r>
            <w:r w:rsidR="00E042C4" w:rsidRPr="00E042C4">
              <w:rPr>
                <w:b w:val="0"/>
                <w:color w:val="000000"/>
                <w:sz w:val="28"/>
                <w:szCs w:val="28"/>
                <w:lang w:val="de-DE"/>
              </w:rPr>
              <w:t>Зіндельфінген</w:t>
            </w:r>
          </w:p>
        </w:tc>
        <w:tc>
          <w:tcPr>
            <w:tcW w:w="1868" w:type="dxa"/>
          </w:tcPr>
          <w:p w14:paraId="5A902514"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24.600,00 €</w:t>
            </w:r>
          </w:p>
        </w:tc>
        <w:tc>
          <w:tcPr>
            <w:tcW w:w="1995" w:type="dxa"/>
          </w:tcPr>
          <w:p w14:paraId="66EB54BF" w14:textId="77777777" w:rsidR="00E042C4" w:rsidRPr="00E042C4" w:rsidRDefault="00581068" w:rsidP="00E44E8D">
            <w:pPr>
              <w:pStyle w:val="3"/>
              <w:tabs>
                <w:tab w:val="num" w:pos="1134"/>
              </w:tabs>
              <w:spacing w:before="0" w:beforeAutospacing="0" w:after="0" w:afterAutospacing="0"/>
              <w:rPr>
                <w:b w:val="0"/>
                <w:color w:val="000000"/>
                <w:sz w:val="28"/>
                <w:szCs w:val="28"/>
                <w:lang w:val="uk-UA"/>
              </w:rPr>
            </w:pPr>
            <w:r>
              <w:rPr>
                <w:b w:val="0"/>
                <w:color w:val="000000"/>
                <w:sz w:val="28"/>
                <w:szCs w:val="28"/>
                <w:lang w:val="uk-UA"/>
              </w:rPr>
              <w:t xml:space="preserve">        </w:t>
            </w:r>
            <w:r w:rsidR="00E042C4" w:rsidRPr="00E042C4">
              <w:rPr>
                <w:b w:val="0"/>
                <w:color w:val="000000"/>
                <w:sz w:val="28"/>
                <w:szCs w:val="28"/>
                <w:lang w:val="de-DE"/>
              </w:rPr>
              <w:t>–</w:t>
            </w:r>
          </w:p>
        </w:tc>
        <w:tc>
          <w:tcPr>
            <w:tcW w:w="1523" w:type="dxa"/>
          </w:tcPr>
          <w:p w14:paraId="6D1F041E"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24.600,00 €</w:t>
            </w:r>
          </w:p>
        </w:tc>
      </w:tr>
      <w:tr w:rsidR="00DF6FA7" w:rsidRPr="00E042C4" w14:paraId="4F0E83E7" w14:textId="77777777" w:rsidTr="00271621">
        <w:tc>
          <w:tcPr>
            <w:tcW w:w="2028" w:type="dxa"/>
          </w:tcPr>
          <w:p w14:paraId="15B13F82" w14:textId="77777777" w:rsidR="00E042C4" w:rsidRPr="00E042C4" w:rsidRDefault="00E042C4" w:rsidP="00E44E8D">
            <w:pPr>
              <w:pStyle w:val="3"/>
              <w:tabs>
                <w:tab w:val="num" w:pos="1134"/>
              </w:tabs>
              <w:spacing w:before="0" w:beforeAutospacing="0" w:after="0" w:afterAutospacing="0"/>
              <w:ind w:left="-108"/>
              <w:jc w:val="both"/>
              <w:rPr>
                <w:b w:val="0"/>
                <w:color w:val="000000"/>
                <w:sz w:val="28"/>
                <w:szCs w:val="28"/>
                <w:lang w:val="uk-UA"/>
              </w:rPr>
            </w:pPr>
            <w:r w:rsidRPr="00E042C4">
              <w:rPr>
                <w:b w:val="0"/>
                <w:color w:val="000000"/>
                <w:sz w:val="28"/>
                <w:szCs w:val="28"/>
                <w:lang w:val="de-DE"/>
              </w:rPr>
              <w:t>Förderung Engagement Global / BMZ</w:t>
            </w:r>
          </w:p>
        </w:tc>
        <w:tc>
          <w:tcPr>
            <w:tcW w:w="1941" w:type="dxa"/>
          </w:tcPr>
          <w:p w14:paraId="4BDE1021" w14:textId="77777777" w:rsidR="00E042C4" w:rsidRPr="00E042C4" w:rsidRDefault="00DF6FA7" w:rsidP="00E44E8D">
            <w:pPr>
              <w:pStyle w:val="3"/>
              <w:tabs>
                <w:tab w:val="num" w:pos="1134"/>
              </w:tabs>
              <w:spacing w:before="0" w:beforeAutospacing="0" w:after="0" w:afterAutospacing="0"/>
              <w:ind w:left="-114"/>
              <w:jc w:val="both"/>
              <w:rPr>
                <w:b w:val="0"/>
                <w:color w:val="000000"/>
                <w:sz w:val="28"/>
                <w:szCs w:val="28"/>
                <w:lang w:val="uk-UA"/>
              </w:rPr>
            </w:pPr>
            <w:r>
              <w:rPr>
                <w:b w:val="0"/>
                <w:color w:val="000000"/>
                <w:sz w:val="28"/>
                <w:szCs w:val="28"/>
                <w:lang w:val="de-DE"/>
              </w:rPr>
              <w:t>Фінансуван</w:t>
            </w:r>
            <w:r>
              <w:rPr>
                <w:b w:val="0"/>
                <w:color w:val="000000"/>
                <w:sz w:val="28"/>
                <w:szCs w:val="28"/>
                <w:lang w:val="uk-UA"/>
              </w:rPr>
              <w:t>н</w:t>
            </w:r>
            <w:r w:rsidR="00E042C4" w:rsidRPr="00E042C4">
              <w:rPr>
                <w:b w:val="0"/>
                <w:color w:val="000000"/>
                <w:sz w:val="28"/>
                <w:szCs w:val="28"/>
                <w:lang w:val="de-DE"/>
              </w:rPr>
              <w:t>я Engagement Global / BMZ</w:t>
            </w:r>
          </w:p>
        </w:tc>
        <w:tc>
          <w:tcPr>
            <w:tcW w:w="1868" w:type="dxa"/>
          </w:tcPr>
          <w:p w14:paraId="211D9AC8"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155.818,86 €</w:t>
            </w:r>
          </w:p>
        </w:tc>
        <w:tc>
          <w:tcPr>
            <w:tcW w:w="1995" w:type="dxa"/>
          </w:tcPr>
          <w:p w14:paraId="07C7A780"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64.972,22 €</w:t>
            </w:r>
          </w:p>
        </w:tc>
        <w:tc>
          <w:tcPr>
            <w:tcW w:w="1523" w:type="dxa"/>
          </w:tcPr>
          <w:p w14:paraId="11719FDC"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220.791,08 €</w:t>
            </w:r>
          </w:p>
        </w:tc>
      </w:tr>
      <w:tr w:rsidR="00DF6FA7" w:rsidRPr="00E042C4" w14:paraId="3D301C9C" w14:textId="77777777" w:rsidTr="00271621">
        <w:tc>
          <w:tcPr>
            <w:tcW w:w="2028" w:type="dxa"/>
          </w:tcPr>
          <w:p w14:paraId="7AE70B9B"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Gesamtfinanzierung</w:t>
            </w:r>
          </w:p>
        </w:tc>
        <w:tc>
          <w:tcPr>
            <w:tcW w:w="1941" w:type="dxa"/>
          </w:tcPr>
          <w:p w14:paraId="0CB53F95" w14:textId="77777777" w:rsidR="00E042C4" w:rsidRPr="00DF6FA7" w:rsidRDefault="00DF6FA7" w:rsidP="00E44E8D">
            <w:pPr>
              <w:pStyle w:val="3"/>
              <w:tabs>
                <w:tab w:val="num" w:pos="1134"/>
              </w:tabs>
              <w:spacing w:before="0" w:beforeAutospacing="0" w:after="0" w:afterAutospacing="0"/>
              <w:jc w:val="both"/>
              <w:rPr>
                <w:b w:val="0"/>
                <w:color w:val="000000"/>
                <w:sz w:val="28"/>
                <w:szCs w:val="28"/>
                <w:lang w:val="uk-UA"/>
              </w:rPr>
            </w:pPr>
            <w:r>
              <w:rPr>
                <w:b w:val="0"/>
                <w:color w:val="000000"/>
                <w:sz w:val="28"/>
                <w:szCs w:val="28"/>
                <w:lang w:val="uk-UA"/>
              </w:rPr>
              <w:t>Загальне фінансування</w:t>
            </w:r>
          </w:p>
        </w:tc>
        <w:tc>
          <w:tcPr>
            <w:tcW w:w="1868" w:type="dxa"/>
          </w:tcPr>
          <w:p w14:paraId="2054FDCA"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180.418,86 €</w:t>
            </w:r>
          </w:p>
        </w:tc>
        <w:tc>
          <w:tcPr>
            <w:tcW w:w="1995" w:type="dxa"/>
          </w:tcPr>
          <w:p w14:paraId="7798ECDF"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64.972,22 €</w:t>
            </w:r>
          </w:p>
        </w:tc>
        <w:tc>
          <w:tcPr>
            <w:tcW w:w="1523" w:type="dxa"/>
          </w:tcPr>
          <w:p w14:paraId="40C41395" w14:textId="77777777" w:rsidR="00E042C4" w:rsidRPr="00E042C4" w:rsidRDefault="00E042C4" w:rsidP="00E44E8D">
            <w:pPr>
              <w:pStyle w:val="3"/>
              <w:tabs>
                <w:tab w:val="num" w:pos="1134"/>
              </w:tabs>
              <w:spacing w:before="0" w:beforeAutospacing="0" w:after="0" w:afterAutospacing="0"/>
              <w:jc w:val="both"/>
              <w:rPr>
                <w:b w:val="0"/>
                <w:color w:val="000000"/>
                <w:sz w:val="28"/>
                <w:szCs w:val="28"/>
                <w:lang w:val="uk-UA"/>
              </w:rPr>
            </w:pPr>
            <w:r w:rsidRPr="00E042C4">
              <w:rPr>
                <w:b w:val="0"/>
                <w:color w:val="000000"/>
                <w:sz w:val="28"/>
                <w:szCs w:val="28"/>
                <w:lang w:val="de-DE"/>
              </w:rPr>
              <w:t>245.391,08 €</w:t>
            </w:r>
          </w:p>
        </w:tc>
      </w:tr>
    </w:tbl>
    <w:p w14:paraId="15392326" w14:textId="77777777" w:rsidR="006D7ACC" w:rsidRDefault="006D7ACC" w:rsidP="00E44E8D">
      <w:pPr>
        <w:pStyle w:val="3"/>
        <w:tabs>
          <w:tab w:val="num" w:pos="1134"/>
        </w:tabs>
        <w:spacing w:before="0" w:beforeAutospacing="0" w:after="0" w:afterAutospacing="0"/>
        <w:ind w:left="1134" w:firstLine="414"/>
        <w:jc w:val="both"/>
        <w:rPr>
          <w:b w:val="0"/>
          <w:color w:val="000000"/>
          <w:sz w:val="28"/>
          <w:szCs w:val="28"/>
          <w:lang w:val="uk-UA"/>
        </w:rPr>
      </w:pPr>
    </w:p>
    <w:p w14:paraId="79C67292" w14:textId="49E15EAC"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r w:rsidRPr="00E042C4">
        <w:rPr>
          <w:b w:val="0"/>
          <w:color w:val="000000"/>
          <w:sz w:val="28"/>
          <w:szCs w:val="28"/>
          <w:lang w:val="de-DE"/>
        </w:rPr>
        <w:t>3. Erläuterungen / Пояснення</w:t>
      </w:r>
    </w:p>
    <w:p w14:paraId="4D264C71"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r w:rsidRPr="00E042C4">
        <w:rPr>
          <w:b w:val="0"/>
          <w:color w:val="000000"/>
          <w:sz w:val="28"/>
          <w:szCs w:val="28"/>
          <w:lang w:val="de-DE"/>
        </w:rPr>
        <w:t>Die im Rahmen des Projektes bereitgestellten Mittel dürfen ausschließlich für die im Projektantrag sowie im Weiterleitungsvertrag vorgesehenen Maßnahmen verwendet werden.</w:t>
      </w:r>
    </w:p>
    <w:p w14:paraId="514F5933"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rPr>
      </w:pPr>
      <w:r w:rsidRPr="00E042C4">
        <w:rPr>
          <w:b w:val="0"/>
          <w:color w:val="000000"/>
          <w:sz w:val="28"/>
          <w:szCs w:val="28"/>
        </w:rPr>
        <w:t>Кошти, передбачені в рамках проєкту, можуть використовуватися виключно для заходів, визначених у проєктній заявці та договорі про перенаправлення коштів.</w:t>
      </w:r>
    </w:p>
    <w:p w14:paraId="6C1DE4AC"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r w:rsidRPr="00E042C4">
        <w:rPr>
          <w:b w:val="0"/>
          <w:color w:val="000000"/>
          <w:sz w:val="28"/>
          <w:szCs w:val="28"/>
          <w:lang w:val="de-DE"/>
        </w:rPr>
        <w:t>Die konkrete Mittelweiterleitung an den Projektpartner erfolgt entsprechend Projektfortschritt, Mittelabruf, tatsächlicher Projektumsetzung sowie den Bestimmungen des Weiterleitungsvertrages.</w:t>
      </w:r>
    </w:p>
    <w:p w14:paraId="51DA90F2"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rPr>
      </w:pPr>
      <w:r w:rsidRPr="00E042C4">
        <w:rPr>
          <w:b w:val="0"/>
          <w:color w:val="000000"/>
          <w:sz w:val="28"/>
          <w:szCs w:val="28"/>
        </w:rPr>
        <w:t>Конкретне перерахування коштів Партнеру проєкту здійснюється відповідно до ходу реалізації проєкту, запитів на фінансування, фактичного виконання заходів та положень договору про перенаправлення коштів.</w:t>
      </w:r>
    </w:p>
    <w:p w14:paraId="48F7747F"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r w:rsidRPr="00E042C4">
        <w:rPr>
          <w:b w:val="0"/>
          <w:color w:val="000000"/>
          <w:sz w:val="28"/>
          <w:szCs w:val="28"/>
          <w:lang w:val="de-DE"/>
        </w:rPr>
        <w:t>Änderungen der Mittelverwendung oder Verschiebungen zwischen Haushaltsjahren bedürfen gegebenenfalls der vorherigen Abstimmung mit Engagement Global.</w:t>
      </w:r>
    </w:p>
    <w:p w14:paraId="583D0B25"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rPr>
      </w:pPr>
      <w:r w:rsidRPr="00E042C4">
        <w:rPr>
          <w:b w:val="0"/>
          <w:color w:val="000000"/>
          <w:sz w:val="28"/>
          <w:szCs w:val="28"/>
        </w:rPr>
        <w:t xml:space="preserve">Зміни у використанні коштів або перенесення витрат між бюджетними роками можуть потребувати попереднього погодження з </w:t>
      </w:r>
      <w:r w:rsidRPr="00E042C4">
        <w:rPr>
          <w:b w:val="0"/>
          <w:color w:val="000000"/>
          <w:sz w:val="28"/>
          <w:szCs w:val="28"/>
          <w:lang w:val="de-DE"/>
        </w:rPr>
        <w:t>Engagement</w:t>
      </w:r>
      <w:r w:rsidRPr="00E042C4">
        <w:rPr>
          <w:b w:val="0"/>
          <w:color w:val="000000"/>
          <w:sz w:val="28"/>
          <w:szCs w:val="28"/>
        </w:rPr>
        <w:t xml:space="preserve"> </w:t>
      </w:r>
      <w:r w:rsidRPr="00E042C4">
        <w:rPr>
          <w:b w:val="0"/>
          <w:color w:val="000000"/>
          <w:sz w:val="28"/>
          <w:szCs w:val="28"/>
          <w:lang w:val="de-DE"/>
        </w:rPr>
        <w:t>Global</w:t>
      </w:r>
      <w:r w:rsidRPr="00E042C4">
        <w:rPr>
          <w:b w:val="0"/>
          <w:color w:val="000000"/>
          <w:sz w:val="28"/>
          <w:szCs w:val="28"/>
        </w:rPr>
        <w:t>.</w:t>
      </w:r>
    </w:p>
    <w:p w14:paraId="38E17092"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r w:rsidRPr="00E042C4">
        <w:rPr>
          <w:b w:val="0"/>
          <w:color w:val="000000"/>
          <w:sz w:val="28"/>
          <w:szCs w:val="28"/>
          <w:lang w:val="de-DE"/>
        </w:rPr>
        <w:lastRenderedPageBreak/>
        <w:t>Dieser Finanzierungs- und Ausgabenplan basiert auf dem bewilligten Projektantrag sowie dem Weiterleitungsvertrag zwischen Engagement Global gGmbH und der Stadt Sindelfingen.</w:t>
      </w:r>
    </w:p>
    <w:p w14:paraId="3BA85A9F" w14:textId="7E8D6C3E" w:rsid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r w:rsidRPr="00E042C4">
        <w:rPr>
          <w:b w:val="0"/>
          <w:color w:val="000000"/>
          <w:sz w:val="28"/>
          <w:szCs w:val="28"/>
          <w:lang w:val="de-DE"/>
        </w:rPr>
        <w:t>Цей план витрат та фінансування базується на затвердженій проєктній заявці та договорі про перенаправлення коштів між Engagement Global gGmbH та містом Зіндельфінген.</w:t>
      </w:r>
    </w:p>
    <w:p w14:paraId="127E85C1" w14:textId="77777777" w:rsidR="00ED6065" w:rsidRPr="00E042C4" w:rsidRDefault="00ED6065" w:rsidP="00E44E8D">
      <w:pPr>
        <w:pStyle w:val="3"/>
        <w:tabs>
          <w:tab w:val="num" w:pos="1134"/>
        </w:tabs>
        <w:spacing w:before="0" w:beforeAutospacing="0" w:after="0" w:afterAutospacing="0"/>
        <w:ind w:left="1134" w:firstLine="414"/>
        <w:jc w:val="both"/>
        <w:rPr>
          <w:b w:val="0"/>
          <w:color w:val="000000"/>
          <w:sz w:val="28"/>
          <w:szCs w:val="28"/>
          <w:lang w:val="de-DE"/>
        </w:rPr>
      </w:pPr>
    </w:p>
    <w:p w14:paraId="44A94779" w14:textId="77777777" w:rsidR="00E042C4" w:rsidRPr="00E042C4" w:rsidRDefault="00E042C4" w:rsidP="00E44E8D">
      <w:pPr>
        <w:pStyle w:val="3"/>
        <w:tabs>
          <w:tab w:val="num" w:pos="1134"/>
        </w:tabs>
        <w:spacing w:before="0" w:beforeAutospacing="0" w:after="0" w:afterAutospacing="0"/>
        <w:ind w:left="1134" w:firstLine="414"/>
        <w:jc w:val="both"/>
        <w:rPr>
          <w:b w:val="0"/>
          <w:color w:val="000000"/>
          <w:sz w:val="28"/>
          <w:szCs w:val="28"/>
          <w:lang w:val="de-DE"/>
        </w:rPr>
      </w:pPr>
    </w:p>
    <w:p w14:paraId="2D27D243" w14:textId="4DE90604" w:rsidR="00551C53" w:rsidRDefault="004C51BA" w:rsidP="00E44E8D">
      <w:pPr>
        <w:pStyle w:val="3"/>
        <w:tabs>
          <w:tab w:val="num" w:pos="1134"/>
        </w:tabs>
        <w:spacing w:before="0" w:beforeAutospacing="0" w:after="0" w:afterAutospacing="0"/>
        <w:jc w:val="both"/>
        <w:rPr>
          <w:b w:val="0"/>
          <w:color w:val="000000"/>
          <w:sz w:val="28"/>
          <w:szCs w:val="28"/>
          <w:lang w:val="uk-UA"/>
        </w:rPr>
      </w:pPr>
      <w:r>
        <w:rPr>
          <w:b w:val="0"/>
          <w:color w:val="000000"/>
          <w:sz w:val="28"/>
          <w:szCs w:val="28"/>
          <w:lang w:val="uk-UA"/>
        </w:rPr>
        <w:t xml:space="preserve">               </w:t>
      </w:r>
      <w:r w:rsidR="00E042C4" w:rsidRPr="00E042C4">
        <w:rPr>
          <w:b w:val="0"/>
          <w:color w:val="000000"/>
          <w:sz w:val="28"/>
          <w:szCs w:val="28"/>
          <w:lang w:val="uk-UA"/>
        </w:rPr>
        <w:t xml:space="preserve">Секретар міської ради              </w:t>
      </w:r>
      <w:r>
        <w:rPr>
          <w:b w:val="0"/>
          <w:color w:val="000000"/>
          <w:sz w:val="28"/>
          <w:szCs w:val="28"/>
          <w:lang w:val="uk-UA"/>
        </w:rPr>
        <w:t xml:space="preserve">                             </w:t>
      </w:r>
      <w:r w:rsidR="00E042C4" w:rsidRPr="00E042C4">
        <w:rPr>
          <w:b w:val="0"/>
          <w:color w:val="000000"/>
          <w:sz w:val="28"/>
          <w:szCs w:val="28"/>
          <w:lang w:val="uk-UA"/>
        </w:rPr>
        <w:t xml:space="preserve">            Оксана ГВОЗДЕНКО</w:t>
      </w:r>
    </w:p>
    <w:p w14:paraId="37D4D640" w14:textId="77777777" w:rsidR="00AC3EAB" w:rsidRDefault="00AC3EAB" w:rsidP="00E44E8D">
      <w:pPr>
        <w:pStyle w:val="3"/>
        <w:tabs>
          <w:tab w:val="num" w:pos="1134"/>
        </w:tabs>
        <w:spacing w:before="0" w:beforeAutospacing="0" w:after="0" w:afterAutospacing="0"/>
        <w:ind w:left="1134" w:firstLine="414"/>
        <w:jc w:val="both"/>
        <w:rPr>
          <w:b w:val="0"/>
          <w:color w:val="000000"/>
          <w:sz w:val="28"/>
          <w:szCs w:val="28"/>
          <w:lang w:val="uk-UA"/>
        </w:rPr>
      </w:pPr>
    </w:p>
    <w:p w14:paraId="67260D66" w14:textId="77777777" w:rsidR="00AC3EAB" w:rsidRDefault="00AC3EAB" w:rsidP="00E44E8D">
      <w:pPr>
        <w:pStyle w:val="3"/>
        <w:tabs>
          <w:tab w:val="num" w:pos="1134"/>
        </w:tabs>
        <w:spacing w:before="0" w:beforeAutospacing="0" w:after="0" w:afterAutospacing="0"/>
        <w:ind w:left="1134" w:firstLine="414"/>
        <w:jc w:val="both"/>
        <w:rPr>
          <w:b w:val="0"/>
          <w:color w:val="000000"/>
          <w:sz w:val="28"/>
          <w:szCs w:val="28"/>
          <w:lang w:val="uk-UA"/>
        </w:rPr>
      </w:pPr>
    </w:p>
    <w:p w14:paraId="6C39CBD7" w14:textId="1DF3116A" w:rsidR="00AC3EAB" w:rsidRDefault="00AC3EAB" w:rsidP="00E44E8D">
      <w:pPr>
        <w:pStyle w:val="3"/>
        <w:tabs>
          <w:tab w:val="num" w:pos="1134"/>
        </w:tabs>
        <w:spacing w:before="0" w:beforeAutospacing="0" w:after="0" w:afterAutospacing="0"/>
        <w:ind w:left="1134" w:firstLine="414"/>
        <w:jc w:val="both"/>
        <w:rPr>
          <w:b w:val="0"/>
          <w:color w:val="000000"/>
          <w:sz w:val="28"/>
          <w:szCs w:val="28"/>
          <w:lang w:val="uk-UA"/>
        </w:rPr>
      </w:pPr>
    </w:p>
    <w:tbl>
      <w:tblPr>
        <w:tblStyle w:val="a6"/>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5"/>
        <w:gridCol w:w="4268"/>
      </w:tblGrid>
      <w:tr w:rsidR="00DD6391" w14:paraId="120F3C9A" w14:textId="77777777" w:rsidTr="00B827B9">
        <w:tc>
          <w:tcPr>
            <w:tcW w:w="5895" w:type="dxa"/>
          </w:tcPr>
          <w:p w14:paraId="2AAEFA5A" w14:textId="77777777" w:rsidR="00DD6391" w:rsidRDefault="00DD6391" w:rsidP="00E44E8D">
            <w:pPr>
              <w:widowControl w:val="0"/>
              <w:autoSpaceDE w:val="0"/>
              <w:autoSpaceDN w:val="0"/>
              <w:ind w:right="737"/>
              <w:jc w:val="center"/>
              <w:rPr>
                <w:rFonts w:ascii="Times New Roman" w:eastAsia="Times New Roman" w:hAnsi="Times New Roman" w:cs="Times New Roman"/>
                <w:b/>
                <w:color w:val="080808"/>
                <w:spacing w:val="-2"/>
                <w:sz w:val="25"/>
                <w:lang w:val="uk-UA"/>
              </w:rPr>
            </w:pPr>
          </w:p>
        </w:tc>
        <w:tc>
          <w:tcPr>
            <w:tcW w:w="4268" w:type="dxa"/>
          </w:tcPr>
          <w:p w14:paraId="008A25DA"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3C71BEBE"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4BCB89A3"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00506D28"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28447006"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2D010C9D"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68E16242"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31D4DBAE"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6A18D16D" w14:textId="77777777"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5D5A4E3B" w14:textId="11A5A9A8" w:rsidR="000A3904" w:rsidRDefault="000A3904"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1B6A39AC" w14:textId="55333255"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281EBF39" w14:textId="3E9AA71A"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4E096F87" w14:textId="5B087B23"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6F68D989" w14:textId="246E4539"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35625747" w14:textId="18BB01C8"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594017F7" w14:textId="0AE4556C"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74ADB8EB" w14:textId="479C0169"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46EF04AB" w14:textId="5A92E0B2"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4FC2FEEE" w14:textId="06BACA61"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46F29D84" w14:textId="6491A638"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42A2A74F" w14:textId="74F949ED"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1A960D33" w14:textId="09851A00"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52431584" w14:textId="729D4689"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16A7F0F4" w14:textId="43D38BCB"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25A6CBB5" w14:textId="0AE193E2"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0AF2F044" w14:textId="24F805CB"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5A031336" w14:textId="4304EFFC"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2F776992" w14:textId="1319C369"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5E6A3D8D" w14:textId="2CC84315"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19C255F2" w14:textId="4F67EC2C"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60DC23DB" w14:textId="78587A85"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75614B15" w14:textId="77777777" w:rsidR="0029152E" w:rsidRDefault="0029152E" w:rsidP="00E44E8D">
            <w:pPr>
              <w:widowControl w:val="0"/>
              <w:autoSpaceDE w:val="0"/>
              <w:autoSpaceDN w:val="0"/>
              <w:ind w:right="737"/>
              <w:rPr>
                <w:rFonts w:ascii="Times New Roman" w:eastAsia="Times New Roman" w:hAnsi="Times New Roman" w:cs="Times New Roman"/>
                <w:color w:val="080808"/>
                <w:spacing w:val="-2"/>
                <w:sz w:val="28"/>
                <w:szCs w:val="28"/>
                <w:lang w:val="uk-UA"/>
              </w:rPr>
            </w:pPr>
          </w:p>
          <w:p w14:paraId="0ED344EA" w14:textId="3A061D80" w:rsidR="00DD6391" w:rsidRDefault="00DD6391" w:rsidP="00E44E8D">
            <w:pPr>
              <w:widowControl w:val="0"/>
              <w:autoSpaceDE w:val="0"/>
              <w:autoSpaceDN w:val="0"/>
              <w:ind w:right="737"/>
              <w:rPr>
                <w:rFonts w:ascii="Times New Roman" w:eastAsia="Times New Roman" w:hAnsi="Times New Roman" w:cs="Times New Roman"/>
                <w:color w:val="080808"/>
                <w:spacing w:val="-2"/>
                <w:sz w:val="28"/>
                <w:szCs w:val="28"/>
                <w:lang w:val="uk-UA"/>
              </w:rPr>
            </w:pPr>
            <w:r>
              <w:rPr>
                <w:rFonts w:ascii="Times New Roman" w:eastAsia="Times New Roman" w:hAnsi="Times New Roman" w:cs="Times New Roman"/>
                <w:color w:val="080808"/>
                <w:spacing w:val="-2"/>
                <w:sz w:val="28"/>
                <w:szCs w:val="28"/>
                <w:lang w:val="uk-UA"/>
              </w:rPr>
              <w:lastRenderedPageBreak/>
              <w:t>Додаток 2</w:t>
            </w:r>
          </w:p>
          <w:p w14:paraId="05F5E984" w14:textId="77777777" w:rsidR="00DD6391" w:rsidRDefault="00DD6391" w:rsidP="00E44E8D">
            <w:pPr>
              <w:widowControl w:val="0"/>
              <w:autoSpaceDE w:val="0"/>
              <w:autoSpaceDN w:val="0"/>
              <w:ind w:right="737"/>
              <w:rPr>
                <w:rFonts w:ascii="Times New Roman" w:eastAsia="Times New Roman" w:hAnsi="Times New Roman" w:cs="Times New Roman"/>
                <w:color w:val="080808"/>
                <w:spacing w:val="-2"/>
                <w:sz w:val="28"/>
                <w:szCs w:val="28"/>
                <w:lang w:val="uk-UA"/>
              </w:rPr>
            </w:pPr>
            <w:r>
              <w:rPr>
                <w:rFonts w:ascii="Times New Roman" w:eastAsia="Times New Roman" w:hAnsi="Times New Roman" w:cs="Times New Roman"/>
                <w:color w:val="080808"/>
                <w:spacing w:val="-2"/>
                <w:sz w:val="28"/>
                <w:szCs w:val="28"/>
                <w:lang w:val="uk-UA"/>
              </w:rPr>
              <w:t xml:space="preserve">до рішення міської ради </w:t>
            </w:r>
          </w:p>
          <w:p w14:paraId="15C718CD" w14:textId="613C8342" w:rsidR="00DD6391" w:rsidRPr="00DD6391" w:rsidRDefault="00DD6391" w:rsidP="0028699D">
            <w:pPr>
              <w:widowControl w:val="0"/>
              <w:autoSpaceDE w:val="0"/>
              <w:autoSpaceDN w:val="0"/>
              <w:ind w:right="737"/>
              <w:rPr>
                <w:rFonts w:ascii="Times New Roman" w:eastAsia="Times New Roman" w:hAnsi="Times New Roman" w:cs="Times New Roman"/>
                <w:color w:val="080808"/>
                <w:spacing w:val="-2"/>
                <w:sz w:val="28"/>
                <w:szCs w:val="28"/>
                <w:lang w:val="uk-UA"/>
              </w:rPr>
            </w:pPr>
            <w:r>
              <w:rPr>
                <w:rFonts w:ascii="Times New Roman" w:eastAsia="Times New Roman" w:hAnsi="Times New Roman" w:cs="Times New Roman"/>
                <w:color w:val="080808"/>
                <w:spacing w:val="-2"/>
                <w:sz w:val="28"/>
                <w:szCs w:val="28"/>
                <w:lang w:val="uk-UA"/>
              </w:rPr>
              <w:t xml:space="preserve">від </w:t>
            </w:r>
            <w:r w:rsidR="00642045">
              <w:rPr>
                <w:rFonts w:ascii="Times New Roman" w:eastAsia="Times New Roman" w:hAnsi="Times New Roman" w:cs="Times New Roman"/>
                <w:color w:val="080808"/>
                <w:spacing w:val="-2"/>
                <w:sz w:val="28"/>
                <w:szCs w:val="28"/>
                <w:lang w:val="uk-UA"/>
              </w:rPr>
              <w:t xml:space="preserve"> </w:t>
            </w:r>
            <w:r w:rsidR="000A3904">
              <w:rPr>
                <w:rFonts w:ascii="Times New Roman" w:eastAsia="Times New Roman" w:hAnsi="Times New Roman" w:cs="Times New Roman"/>
                <w:color w:val="080808"/>
                <w:spacing w:val="-2"/>
                <w:sz w:val="28"/>
                <w:szCs w:val="28"/>
                <w:lang w:val="uk-UA"/>
              </w:rPr>
              <w:t xml:space="preserve"> </w:t>
            </w:r>
            <w:r w:rsidR="0028699D">
              <w:rPr>
                <w:rFonts w:ascii="Times New Roman" w:eastAsia="Times New Roman" w:hAnsi="Times New Roman" w:cs="Times New Roman"/>
                <w:color w:val="080808"/>
                <w:spacing w:val="-2"/>
                <w:sz w:val="28"/>
                <w:szCs w:val="28"/>
                <w:lang w:val="uk-UA"/>
              </w:rPr>
              <w:t xml:space="preserve">04.06.2026 </w:t>
            </w:r>
            <w:r>
              <w:rPr>
                <w:rFonts w:ascii="Times New Roman" w:eastAsia="Times New Roman" w:hAnsi="Times New Roman" w:cs="Times New Roman"/>
                <w:color w:val="080808"/>
                <w:spacing w:val="-2"/>
                <w:sz w:val="28"/>
                <w:szCs w:val="28"/>
                <w:lang w:val="uk-UA"/>
              </w:rPr>
              <w:t>№</w:t>
            </w:r>
            <w:r w:rsidR="00642045">
              <w:rPr>
                <w:rFonts w:ascii="Times New Roman" w:eastAsia="Times New Roman" w:hAnsi="Times New Roman" w:cs="Times New Roman"/>
                <w:color w:val="080808"/>
                <w:spacing w:val="-2"/>
                <w:sz w:val="28"/>
                <w:szCs w:val="28"/>
                <w:lang w:val="uk-UA"/>
              </w:rPr>
              <w:t xml:space="preserve"> </w:t>
            </w:r>
            <w:r w:rsidR="0028699D">
              <w:rPr>
                <w:rFonts w:ascii="Times New Roman" w:eastAsia="Times New Roman" w:hAnsi="Times New Roman" w:cs="Times New Roman"/>
                <w:color w:val="080808"/>
                <w:spacing w:val="-2"/>
                <w:sz w:val="28"/>
                <w:szCs w:val="28"/>
                <w:lang w:val="uk-UA"/>
              </w:rPr>
              <w:t>1766</w:t>
            </w:r>
          </w:p>
        </w:tc>
      </w:tr>
    </w:tbl>
    <w:p w14:paraId="24FFEAF7" w14:textId="77777777" w:rsidR="00FF1D56" w:rsidRDefault="00FF1D56" w:rsidP="00E44E8D">
      <w:pPr>
        <w:widowControl w:val="0"/>
        <w:autoSpaceDE w:val="0"/>
        <w:autoSpaceDN w:val="0"/>
        <w:spacing w:after="0" w:line="240" w:lineRule="auto"/>
        <w:ind w:left="-1" w:right="737"/>
        <w:jc w:val="center"/>
        <w:rPr>
          <w:rFonts w:ascii="Times New Roman" w:eastAsia="Times New Roman" w:hAnsi="Times New Roman" w:cs="Times New Roman"/>
          <w:b/>
          <w:color w:val="080808"/>
          <w:spacing w:val="-2"/>
          <w:sz w:val="25"/>
          <w:lang w:val="uk-UA"/>
        </w:rPr>
      </w:pPr>
    </w:p>
    <w:p w14:paraId="43555F08" w14:textId="77777777" w:rsidR="00FF1D56" w:rsidRPr="00335EB1" w:rsidRDefault="00FF1D56" w:rsidP="00E44E8D">
      <w:pPr>
        <w:widowControl w:val="0"/>
        <w:autoSpaceDE w:val="0"/>
        <w:autoSpaceDN w:val="0"/>
        <w:spacing w:after="0" w:line="240" w:lineRule="auto"/>
        <w:ind w:left="-1" w:right="737"/>
        <w:jc w:val="center"/>
        <w:rPr>
          <w:rFonts w:ascii="Times New Roman" w:eastAsia="Times New Roman" w:hAnsi="Times New Roman" w:cs="Times New Roman"/>
          <w:b/>
          <w:sz w:val="26"/>
          <w:szCs w:val="26"/>
          <w:lang w:val="uk-UA"/>
        </w:rPr>
      </w:pPr>
      <w:r w:rsidRPr="00335EB1">
        <w:rPr>
          <w:rFonts w:ascii="Times New Roman" w:eastAsia="Times New Roman" w:hAnsi="Times New Roman" w:cs="Times New Roman"/>
          <w:b/>
          <w:color w:val="080808"/>
          <w:spacing w:val="-2"/>
          <w:sz w:val="26"/>
          <w:szCs w:val="26"/>
          <w:lang w:val="uk-UA"/>
        </w:rPr>
        <w:t>ДОГОВІР</w:t>
      </w:r>
    </w:p>
    <w:p w14:paraId="1D82F44D" w14:textId="10A7FF3B" w:rsidR="00FF1D56" w:rsidRPr="00335EB1" w:rsidRDefault="00FF1D56" w:rsidP="00E44E8D">
      <w:pPr>
        <w:widowControl w:val="0"/>
        <w:autoSpaceDE w:val="0"/>
        <w:autoSpaceDN w:val="0"/>
        <w:spacing w:after="0" w:line="240" w:lineRule="auto"/>
        <w:ind w:left="-1" w:right="737" w:firstLine="285"/>
        <w:jc w:val="center"/>
        <w:rPr>
          <w:rFonts w:ascii="Times New Roman" w:eastAsia="Times New Roman" w:hAnsi="Times New Roman" w:cs="Times New Roman"/>
          <w:b/>
          <w:color w:val="080808"/>
          <w:spacing w:val="40"/>
          <w:sz w:val="26"/>
          <w:szCs w:val="26"/>
          <w:lang w:val="uk-UA"/>
        </w:rPr>
      </w:pPr>
      <w:r w:rsidRPr="00335EB1">
        <w:rPr>
          <w:rFonts w:ascii="Times New Roman" w:eastAsia="Times New Roman" w:hAnsi="Times New Roman" w:cs="Times New Roman"/>
          <w:b/>
          <w:color w:val="080808"/>
          <w:sz w:val="26"/>
          <w:szCs w:val="26"/>
          <w:lang w:val="uk-UA"/>
        </w:rPr>
        <w:t>доручення на виконання</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hAnsi="Times New Roman" w:cs="Times New Roman"/>
          <w:b/>
          <w:sz w:val="26"/>
          <w:szCs w:val="26"/>
          <w:lang w:val="uk-UA"/>
        </w:rPr>
        <w:t>на виконання функцій замовника будівництва щодо об’єкту «Реконструкція водозабірних споруд на р. Случ в м.</w:t>
      </w:r>
      <w:r w:rsidRPr="00335EB1">
        <w:rPr>
          <w:rFonts w:ascii="Times New Roman" w:hAnsi="Times New Roman" w:cs="Times New Roman"/>
          <w:b/>
          <w:sz w:val="26"/>
          <w:szCs w:val="26"/>
        </w:rPr>
        <w:t> </w:t>
      </w:r>
      <w:r w:rsidRPr="00335EB1">
        <w:rPr>
          <w:rFonts w:ascii="Times New Roman" w:hAnsi="Times New Roman" w:cs="Times New Roman"/>
          <w:b/>
          <w:sz w:val="26"/>
          <w:szCs w:val="26"/>
          <w:lang w:val="uk-UA"/>
        </w:rPr>
        <w:t>Звягель Житомирської області (ІІ-га черга). Коригування»</w:t>
      </w:r>
    </w:p>
    <w:p w14:paraId="775813E8" w14:textId="7136CA1B" w:rsidR="00FF1D56" w:rsidRDefault="00FF1D56" w:rsidP="002530DE">
      <w:pPr>
        <w:pStyle w:val="a3"/>
        <w:widowControl w:val="0"/>
        <w:tabs>
          <w:tab w:val="left" w:pos="6872"/>
          <w:tab w:val="left" w:pos="7397"/>
          <w:tab w:val="left" w:pos="9009"/>
        </w:tabs>
        <w:autoSpaceDE w:val="0"/>
        <w:autoSpaceDN w:val="0"/>
        <w:spacing w:after="0" w:line="240" w:lineRule="auto"/>
        <w:ind w:right="824"/>
        <w:rPr>
          <w:rFonts w:ascii="Times New Roman" w:eastAsia="Times New Roman" w:hAnsi="Times New Roman" w:cs="Times New Roman"/>
          <w:sz w:val="26"/>
          <w:szCs w:val="26"/>
          <w:lang w:val="uk-UA"/>
        </w:rPr>
      </w:pPr>
      <w:r w:rsidRPr="00EB6C44">
        <w:rPr>
          <w:rFonts w:ascii="Times New Roman" w:eastAsia="Times New Roman" w:hAnsi="Times New Roman" w:cs="Times New Roman"/>
          <w:color w:val="080808"/>
          <w:position w:val="1"/>
          <w:sz w:val="26"/>
          <w:szCs w:val="26"/>
          <w:lang w:val="uk-UA"/>
        </w:rPr>
        <w:t>м.</w:t>
      </w:r>
      <w:r w:rsidRPr="00EB6C44">
        <w:rPr>
          <w:rFonts w:ascii="Times New Roman" w:eastAsia="Times New Roman" w:hAnsi="Times New Roman" w:cs="Times New Roman"/>
          <w:color w:val="080808"/>
          <w:spacing w:val="-6"/>
          <w:position w:val="1"/>
          <w:sz w:val="26"/>
          <w:szCs w:val="26"/>
          <w:lang w:val="uk-UA"/>
        </w:rPr>
        <w:t xml:space="preserve"> </w:t>
      </w:r>
      <w:r w:rsidRPr="00EB6C44">
        <w:rPr>
          <w:rFonts w:ascii="Times New Roman" w:eastAsia="Times New Roman" w:hAnsi="Times New Roman" w:cs="Times New Roman"/>
          <w:color w:val="080808"/>
          <w:spacing w:val="-2"/>
          <w:position w:val="1"/>
          <w:sz w:val="26"/>
          <w:szCs w:val="26"/>
          <w:lang w:val="uk-UA"/>
        </w:rPr>
        <w:t>Звягель</w:t>
      </w:r>
      <w:r w:rsidR="00DD6391" w:rsidRPr="00EB6C44">
        <w:rPr>
          <w:rFonts w:ascii="Times New Roman" w:eastAsia="Times New Roman" w:hAnsi="Times New Roman" w:cs="Times New Roman"/>
          <w:color w:val="080808"/>
          <w:position w:val="1"/>
          <w:sz w:val="26"/>
          <w:szCs w:val="26"/>
          <w:lang w:val="uk-UA"/>
        </w:rPr>
        <w:t xml:space="preserve">                                               </w:t>
      </w:r>
      <w:r w:rsidR="00F55C90" w:rsidRPr="00EB6C44">
        <w:rPr>
          <w:rFonts w:ascii="Times New Roman" w:eastAsia="Times New Roman" w:hAnsi="Times New Roman" w:cs="Times New Roman"/>
          <w:color w:val="080808"/>
          <w:position w:val="1"/>
          <w:sz w:val="26"/>
          <w:szCs w:val="26"/>
          <w:lang w:val="uk-UA"/>
        </w:rPr>
        <w:t xml:space="preserve">        </w:t>
      </w:r>
      <w:r w:rsidR="00EB6C44" w:rsidRPr="00EB6C44">
        <w:rPr>
          <w:rFonts w:ascii="Times New Roman" w:eastAsia="Times New Roman" w:hAnsi="Times New Roman" w:cs="Times New Roman"/>
          <w:color w:val="080808"/>
          <w:position w:val="1"/>
          <w:sz w:val="26"/>
          <w:szCs w:val="26"/>
          <w:lang w:val="uk-UA"/>
        </w:rPr>
        <w:t xml:space="preserve">               </w:t>
      </w:r>
      <w:r w:rsidR="00F55C90" w:rsidRPr="00EB6C44">
        <w:rPr>
          <w:rFonts w:ascii="Times New Roman" w:eastAsia="Times New Roman" w:hAnsi="Times New Roman" w:cs="Times New Roman"/>
          <w:color w:val="080808"/>
          <w:position w:val="1"/>
          <w:sz w:val="26"/>
          <w:szCs w:val="26"/>
          <w:lang w:val="uk-UA"/>
        </w:rPr>
        <w:t xml:space="preserve"> </w:t>
      </w:r>
      <w:r w:rsidRPr="00EB6C44">
        <w:rPr>
          <w:rFonts w:ascii="Times New Roman" w:eastAsia="Times New Roman" w:hAnsi="Times New Roman" w:cs="Times New Roman"/>
          <w:color w:val="080808"/>
          <w:spacing w:val="-10"/>
          <w:sz w:val="26"/>
          <w:szCs w:val="26"/>
          <w:lang w:val="uk-UA"/>
        </w:rPr>
        <w:t>«__» _____________</w:t>
      </w:r>
      <w:r w:rsidRPr="00EB6C44">
        <w:rPr>
          <w:rFonts w:ascii="Times New Roman" w:eastAsia="Times New Roman" w:hAnsi="Times New Roman" w:cs="Times New Roman"/>
          <w:color w:val="080808"/>
          <w:position w:val="1"/>
          <w:sz w:val="26"/>
          <w:szCs w:val="26"/>
          <w:lang w:val="uk-UA"/>
        </w:rPr>
        <w:t>2026</w:t>
      </w:r>
      <w:r w:rsidRPr="00EB6C44">
        <w:rPr>
          <w:rFonts w:ascii="Times New Roman" w:eastAsia="Times New Roman" w:hAnsi="Times New Roman" w:cs="Times New Roman"/>
          <w:color w:val="080808"/>
          <w:spacing w:val="1"/>
          <w:position w:val="1"/>
          <w:sz w:val="26"/>
          <w:szCs w:val="26"/>
          <w:lang w:val="uk-UA"/>
        </w:rPr>
        <w:t xml:space="preserve"> </w:t>
      </w:r>
      <w:r w:rsidRPr="00EB6C44">
        <w:rPr>
          <w:rFonts w:ascii="Times New Roman" w:eastAsia="Times New Roman" w:hAnsi="Times New Roman" w:cs="Times New Roman"/>
          <w:color w:val="080808"/>
          <w:spacing w:val="-5"/>
          <w:position w:val="1"/>
          <w:sz w:val="26"/>
          <w:szCs w:val="26"/>
          <w:lang w:val="uk-UA"/>
        </w:rPr>
        <w:t>р.</w:t>
      </w:r>
      <w:r w:rsidR="00EB6C44" w:rsidRPr="00335EB1">
        <w:rPr>
          <w:rFonts w:ascii="Times New Roman" w:eastAsia="Times New Roman" w:hAnsi="Times New Roman" w:cs="Times New Roman"/>
          <w:sz w:val="26"/>
          <w:szCs w:val="26"/>
          <w:lang w:val="uk-UA"/>
        </w:rPr>
        <w:t xml:space="preserve"> </w:t>
      </w:r>
    </w:p>
    <w:p w14:paraId="5DF44FBD" w14:textId="77777777" w:rsidR="002530DE" w:rsidRPr="00335EB1" w:rsidRDefault="002530DE" w:rsidP="002530DE">
      <w:pPr>
        <w:pStyle w:val="a3"/>
        <w:widowControl w:val="0"/>
        <w:tabs>
          <w:tab w:val="left" w:pos="6872"/>
          <w:tab w:val="left" w:pos="7397"/>
          <w:tab w:val="left" w:pos="9009"/>
        </w:tabs>
        <w:autoSpaceDE w:val="0"/>
        <w:autoSpaceDN w:val="0"/>
        <w:spacing w:after="0" w:line="240" w:lineRule="auto"/>
        <w:ind w:right="824"/>
        <w:rPr>
          <w:rFonts w:ascii="Times New Roman" w:eastAsia="Times New Roman" w:hAnsi="Times New Roman" w:cs="Times New Roman"/>
          <w:sz w:val="26"/>
          <w:szCs w:val="26"/>
          <w:lang w:val="uk-UA"/>
        </w:rPr>
      </w:pPr>
    </w:p>
    <w:p w14:paraId="0900A0EC" w14:textId="57E4DD34" w:rsidR="00FF1D56" w:rsidRPr="00335EB1" w:rsidRDefault="00FF1D56" w:rsidP="00E44E8D">
      <w:pPr>
        <w:widowControl w:val="0"/>
        <w:tabs>
          <w:tab w:val="left" w:pos="7262"/>
        </w:tabs>
        <w:autoSpaceDE w:val="0"/>
        <w:autoSpaceDN w:val="0"/>
        <w:spacing w:after="0" w:line="240" w:lineRule="auto"/>
        <w:ind w:left="37" w:firstLine="701"/>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b/>
          <w:color w:val="080808"/>
          <w:sz w:val="26"/>
          <w:szCs w:val="26"/>
          <w:lang w:val="uk-UA"/>
        </w:rPr>
        <w:t>З</w:t>
      </w:r>
      <w:r w:rsidR="00DD6391" w:rsidRPr="00335EB1">
        <w:rPr>
          <w:rFonts w:ascii="Times New Roman" w:eastAsia="Times New Roman" w:hAnsi="Times New Roman" w:cs="Times New Roman"/>
          <w:b/>
          <w:color w:val="080808"/>
          <w:sz w:val="26"/>
          <w:szCs w:val="26"/>
          <w:lang w:val="uk-UA"/>
        </w:rPr>
        <w:t>вягельська</w:t>
      </w:r>
      <w:r w:rsidRPr="00335EB1">
        <w:rPr>
          <w:rFonts w:ascii="Times New Roman" w:eastAsia="Times New Roman" w:hAnsi="Times New Roman" w:cs="Times New Roman"/>
          <w:b/>
          <w:color w:val="080808"/>
          <w:sz w:val="26"/>
          <w:szCs w:val="26"/>
          <w:lang w:val="uk-UA"/>
        </w:rPr>
        <w:t xml:space="preserve"> міська</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 xml:space="preserve">рада, що діє від імені та в інтересах </w:t>
      </w:r>
      <w:r w:rsidR="00DD6391" w:rsidRPr="00335EB1">
        <w:rPr>
          <w:rFonts w:ascii="Times New Roman" w:eastAsia="Times New Roman" w:hAnsi="Times New Roman" w:cs="Times New Roman"/>
          <w:b/>
          <w:color w:val="080808"/>
          <w:sz w:val="26"/>
          <w:szCs w:val="26"/>
          <w:lang w:val="uk-UA"/>
        </w:rPr>
        <w:t xml:space="preserve">Звягельської міської </w:t>
      </w:r>
      <w:r w:rsidRPr="00335EB1">
        <w:rPr>
          <w:rFonts w:ascii="Times New Roman" w:eastAsia="Times New Roman" w:hAnsi="Times New Roman" w:cs="Times New Roman"/>
          <w:b/>
          <w:color w:val="080808"/>
          <w:sz w:val="26"/>
          <w:szCs w:val="26"/>
          <w:lang w:val="uk-UA"/>
        </w:rPr>
        <w:t xml:space="preserve">територіальної громади в особі міського голови </w:t>
      </w:r>
      <w:r w:rsidR="00DD6391"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40"/>
          <w:sz w:val="26"/>
          <w:szCs w:val="26"/>
          <w:lang w:val="uk-UA"/>
        </w:rPr>
        <w:t xml:space="preserve"> </w:t>
      </w:r>
      <w:r w:rsidR="00DD6391" w:rsidRPr="00335EB1">
        <w:rPr>
          <w:rFonts w:ascii="Times New Roman" w:eastAsia="Times New Roman" w:hAnsi="Times New Roman" w:cs="Times New Roman"/>
          <w:b/>
          <w:color w:val="080808"/>
          <w:sz w:val="26"/>
          <w:szCs w:val="26"/>
          <w:lang w:val="uk-UA"/>
        </w:rPr>
        <w:t>Боровця Миколи Петровича</w:t>
      </w:r>
      <w:r w:rsidRPr="00335EB1">
        <w:rPr>
          <w:rFonts w:ascii="Times New Roman" w:eastAsia="Times New Roman" w:hAnsi="Times New Roman" w:cs="Times New Roman"/>
          <w:b/>
          <w:color w:val="080808"/>
          <w:sz w:val="26"/>
          <w:szCs w:val="26"/>
          <w:lang w:val="uk-UA"/>
        </w:rPr>
        <w:t xml:space="preserve">, </w:t>
      </w:r>
      <w:r w:rsidR="00DD6391" w:rsidRPr="00335EB1">
        <w:rPr>
          <w:rFonts w:ascii="Times New Roman" w:eastAsia="Times New Roman" w:hAnsi="Times New Roman" w:cs="Times New Roman"/>
          <w:color w:val="080808"/>
          <w:sz w:val="26"/>
          <w:szCs w:val="26"/>
          <w:lang w:val="uk-UA"/>
        </w:rPr>
        <w:t>який</w:t>
      </w:r>
      <w:r w:rsidRPr="00335EB1">
        <w:rPr>
          <w:rFonts w:ascii="Times New Roman" w:eastAsia="Times New Roman" w:hAnsi="Times New Roman" w:cs="Times New Roman"/>
          <w:color w:val="080808"/>
          <w:sz w:val="26"/>
          <w:szCs w:val="26"/>
          <w:lang w:val="uk-UA"/>
        </w:rPr>
        <w:t xml:space="preserve"> діє на підставі Закону України «Про місцеве</w:t>
      </w:r>
      <w:r w:rsidRPr="00335EB1">
        <w:rPr>
          <w:rFonts w:ascii="Times New Roman" w:eastAsia="Times New Roman" w:hAnsi="Times New Roman" w:cs="Times New Roman"/>
          <w:color w:val="080808"/>
          <w:spacing w:val="-5"/>
          <w:sz w:val="26"/>
          <w:szCs w:val="26"/>
          <w:lang w:val="uk-UA"/>
        </w:rPr>
        <w:t xml:space="preserve"> </w:t>
      </w:r>
      <w:r w:rsidRPr="00335EB1">
        <w:rPr>
          <w:rFonts w:ascii="Times New Roman" w:eastAsia="Times New Roman" w:hAnsi="Times New Roman" w:cs="Times New Roman"/>
          <w:color w:val="080808"/>
          <w:sz w:val="26"/>
          <w:szCs w:val="26"/>
          <w:lang w:val="uk-UA"/>
        </w:rPr>
        <w:t>самоврядування</w:t>
      </w:r>
      <w:r w:rsidRPr="00335EB1">
        <w:rPr>
          <w:rFonts w:ascii="Times New Roman" w:eastAsia="Times New Roman" w:hAnsi="Times New Roman" w:cs="Times New Roman"/>
          <w:color w:val="080808"/>
          <w:spacing w:val="-10"/>
          <w:sz w:val="26"/>
          <w:szCs w:val="26"/>
          <w:lang w:val="uk-UA"/>
        </w:rPr>
        <w:t xml:space="preserve"> </w:t>
      </w:r>
      <w:r w:rsidRPr="00335EB1">
        <w:rPr>
          <w:rFonts w:ascii="Times New Roman" w:eastAsia="Times New Roman" w:hAnsi="Times New Roman" w:cs="Times New Roman"/>
          <w:color w:val="080808"/>
          <w:sz w:val="26"/>
          <w:szCs w:val="26"/>
          <w:lang w:val="uk-UA"/>
        </w:rPr>
        <w:t>в</w:t>
      </w:r>
      <w:r w:rsidRPr="00335EB1">
        <w:rPr>
          <w:rFonts w:ascii="Times New Roman" w:eastAsia="Times New Roman" w:hAnsi="Times New Roman" w:cs="Times New Roman"/>
          <w:color w:val="080808"/>
          <w:spacing w:val="-10"/>
          <w:sz w:val="26"/>
          <w:szCs w:val="26"/>
          <w:lang w:val="uk-UA"/>
        </w:rPr>
        <w:t xml:space="preserve"> </w:t>
      </w:r>
      <w:r w:rsidRPr="00335EB1">
        <w:rPr>
          <w:rFonts w:ascii="Times New Roman" w:eastAsia="Times New Roman" w:hAnsi="Times New Roman" w:cs="Times New Roman"/>
          <w:color w:val="080808"/>
          <w:sz w:val="26"/>
          <w:szCs w:val="26"/>
          <w:lang w:val="uk-UA"/>
        </w:rPr>
        <w:t>Україні»,</w:t>
      </w:r>
      <w:r w:rsidRPr="00335EB1">
        <w:rPr>
          <w:rFonts w:ascii="Times New Roman" w:eastAsia="Times New Roman" w:hAnsi="Times New Roman" w:cs="Times New Roman"/>
          <w:color w:val="080808"/>
          <w:spacing w:val="-13"/>
          <w:sz w:val="26"/>
          <w:szCs w:val="26"/>
          <w:lang w:val="uk-UA"/>
        </w:rPr>
        <w:t xml:space="preserve"> </w:t>
      </w:r>
      <w:r w:rsidRPr="00335EB1">
        <w:rPr>
          <w:rFonts w:ascii="Times New Roman" w:eastAsia="Times New Roman" w:hAnsi="Times New Roman" w:cs="Times New Roman"/>
          <w:color w:val="080808"/>
          <w:sz w:val="26"/>
          <w:szCs w:val="26"/>
          <w:lang w:val="uk-UA"/>
        </w:rPr>
        <w:t>(надалі</w:t>
      </w:r>
      <w:r w:rsidRPr="00335EB1">
        <w:rPr>
          <w:rFonts w:ascii="Times New Roman" w:eastAsia="Times New Roman" w:hAnsi="Times New Roman" w:cs="Times New Roman"/>
          <w:color w:val="080808"/>
          <w:spacing w:val="-8"/>
          <w:sz w:val="26"/>
          <w:szCs w:val="26"/>
          <w:lang w:val="uk-UA"/>
        </w:rPr>
        <w:t xml:space="preserve"> </w:t>
      </w:r>
      <w:r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39"/>
          <w:sz w:val="26"/>
          <w:szCs w:val="26"/>
          <w:lang w:val="uk-UA"/>
        </w:rPr>
        <w:t xml:space="preserve"> </w:t>
      </w:r>
      <w:r w:rsidRPr="00335EB1">
        <w:rPr>
          <w:rFonts w:ascii="Times New Roman" w:eastAsia="Times New Roman" w:hAnsi="Times New Roman" w:cs="Times New Roman"/>
          <w:color w:val="080808"/>
          <w:sz w:val="26"/>
          <w:szCs w:val="26"/>
          <w:lang w:val="uk-UA"/>
        </w:rPr>
        <w:t>Довіритель), з однієї</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сторони,</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 xml:space="preserve">і </w:t>
      </w:r>
      <w:r w:rsidRPr="00335EB1">
        <w:rPr>
          <w:rFonts w:ascii="Times New Roman" w:eastAsia="Times New Roman" w:hAnsi="Times New Roman" w:cs="Times New Roman"/>
          <w:b/>
          <w:color w:val="080808"/>
          <w:sz w:val="26"/>
          <w:szCs w:val="26"/>
          <w:lang w:val="uk-UA"/>
        </w:rPr>
        <w:t>Управління</w:t>
      </w:r>
      <w:r w:rsidRPr="00335EB1">
        <w:rPr>
          <w:rFonts w:ascii="Times New Roman" w:eastAsia="Times New Roman" w:hAnsi="Times New Roman" w:cs="Times New Roman"/>
          <w:b/>
          <w:color w:val="080808"/>
          <w:spacing w:val="40"/>
          <w:sz w:val="26"/>
          <w:szCs w:val="26"/>
          <w:lang w:val="uk-UA"/>
        </w:rPr>
        <w:t xml:space="preserve"> </w:t>
      </w:r>
      <w:r w:rsidR="00DD6391" w:rsidRPr="00335EB1">
        <w:rPr>
          <w:rFonts w:ascii="Times New Roman" w:eastAsia="Times New Roman" w:hAnsi="Times New Roman" w:cs="Times New Roman"/>
          <w:b/>
          <w:color w:val="080808"/>
          <w:sz w:val="26"/>
          <w:szCs w:val="26"/>
          <w:lang w:val="uk-UA"/>
        </w:rPr>
        <w:t>житлово-комунального господарства та екології Звягельської</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міської</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ради</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 xml:space="preserve">в особі начальника Управління </w:t>
      </w:r>
      <w:r w:rsidR="00DD6391"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40"/>
          <w:sz w:val="26"/>
          <w:szCs w:val="26"/>
          <w:lang w:val="uk-UA"/>
        </w:rPr>
        <w:t xml:space="preserve"> </w:t>
      </w:r>
      <w:r w:rsidR="00DD6391" w:rsidRPr="00335EB1">
        <w:rPr>
          <w:rFonts w:ascii="Times New Roman" w:eastAsia="Times New Roman" w:hAnsi="Times New Roman" w:cs="Times New Roman"/>
          <w:b/>
          <w:color w:val="080808"/>
          <w:sz w:val="26"/>
          <w:szCs w:val="26"/>
          <w:lang w:val="uk-UA"/>
        </w:rPr>
        <w:t>Годуна Олега Вікторовича</w:t>
      </w:r>
      <w:r w:rsidRPr="00335EB1">
        <w:rPr>
          <w:rFonts w:ascii="Times New Roman" w:eastAsia="Times New Roman" w:hAnsi="Times New Roman" w:cs="Times New Roman"/>
          <w:b/>
          <w:color w:val="080808"/>
          <w:sz w:val="26"/>
          <w:szCs w:val="26"/>
          <w:lang w:val="uk-UA"/>
        </w:rPr>
        <w:t xml:space="preserve">, </w:t>
      </w:r>
      <w:r w:rsidR="00DD6391" w:rsidRPr="00335EB1">
        <w:rPr>
          <w:rFonts w:ascii="Times New Roman" w:eastAsia="Times New Roman" w:hAnsi="Times New Roman" w:cs="Times New Roman"/>
          <w:color w:val="080808"/>
          <w:sz w:val="26"/>
          <w:szCs w:val="26"/>
          <w:lang w:val="uk-UA"/>
        </w:rPr>
        <w:t>який</w:t>
      </w:r>
      <w:r w:rsidRPr="00335EB1">
        <w:rPr>
          <w:rFonts w:ascii="Times New Roman" w:eastAsia="Times New Roman" w:hAnsi="Times New Roman" w:cs="Times New Roman"/>
          <w:color w:val="080808"/>
          <w:sz w:val="26"/>
          <w:szCs w:val="26"/>
          <w:lang w:val="uk-UA"/>
        </w:rPr>
        <w:t xml:space="preserve"> діє на пі</w:t>
      </w:r>
      <w:r w:rsidR="00DD6391" w:rsidRPr="00335EB1">
        <w:rPr>
          <w:rFonts w:ascii="Times New Roman" w:eastAsia="Times New Roman" w:hAnsi="Times New Roman" w:cs="Times New Roman"/>
          <w:color w:val="080808"/>
          <w:sz w:val="26"/>
          <w:szCs w:val="26"/>
          <w:lang w:val="uk-UA"/>
        </w:rPr>
        <w:t xml:space="preserve">дставі Положення про Управління </w:t>
      </w:r>
      <w:r w:rsidRPr="00335EB1">
        <w:rPr>
          <w:rFonts w:ascii="Times New Roman" w:eastAsia="Times New Roman" w:hAnsi="Times New Roman" w:cs="Times New Roman"/>
          <w:color w:val="080808"/>
          <w:sz w:val="26"/>
          <w:szCs w:val="26"/>
          <w:lang w:val="uk-UA"/>
        </w:rPr>
        <w:t>(надалі - Повірений), з</w:t>
      </w:r>
      <w:r w:rsidRPr="00335EB1">
        <w:rPr>
          <w:rFonts w:ascii="Times New Roman" w:eastAsia="Times New Roman" w:hAnsi="Times New Roman" w:cs="Times New Roman"/>
          <w:color w:val="080808"/>
          <w:spacing w:val="-11"/>
          <w:sz w:val="26"/>
          <w:szCs w:val="26"/>
          <w:lang w:val="uk-UA"/>
        </w:rPr>
        <w:t xml:space="preserve"> </w:t>
      </w:r>
      <w:r w:rsidRPr="00335EB1">
        <w:rPr>
          <w:rFonts w:ascii="Times New Roman" w:eastAsia="Times New Roman" w:hAnsi="Times New Roman" w:cs="Times New Roman"/>
          <w:color w:val="080808"/>
          <w:sz w:val="26"/>
          <w:szCs w:val="26"/>
          <w:lang w:val="uk-UA"/>
        </w:rPr>
        <w:t>іншої</w:t>
      </w:r>
      <w:r w:rsidRPr="00335EB1">
        <w:rPr>
          <w:rFonts w:ascii="Times New Roman" w:eastAsia="Times New Roman" w:hAnsi="Times New Roman" w:cs="Times New Roman"/>
          <w:color w:val="080808"/>
          <w:spacing w:val="-6"/>
          <w:sz w:val="26"/>
          <w:szCs w:val="26"/>
          <w:lang w:val="uk-UA"/>
        </w:rPr>
        <w:t xml:space="preserve"> </w:t>
      </w:r>
      <w:r w:rsidRPr="00335EB1">
        <w:rPr>
          <w:rFonts w:ascii="Times New Roman" w:eastAsia="Times New Roman" w:hAnsi="Times New Roman" w:cs="Times New Roman"/>
          <w:color w:val="080808"/>
          <w:sz w:val="26"/>
          <w:szCs w:val="26"/>
          <w:lang w:val="uk-UA"/>
        </w:rPr>
        <w:t>сторони,</w:t>
      </w:r>
      <w:r w:rsidRPr="00335EB1">
        <w:rPr>
          <w:rFonts w:ascii="Times New Roman" w:eastAsia="Times New Roman" w:hAnsi="Times New Roman" w:cs="Times New Roman"/>
          <w:color w:val="080808"/>
          <w:spacing w:val="-1"/>
          <w:sz w:val="26"/>
          <w:szCs w:val="26"/>
          <w:lang w:val="uk-UA"/>
        </w:rPr>
        <w:t xml:space="preserve"> </w:t>
      </w:r>
      <w:r w:rsidRPr="00335EB1">
        <w:rPr>
          <w:rFonts w:ascii="Times New Roman" w:eastAsia="Times New Roman" w:hAnsi="Times New Roman" w:cs="Times New Roman"/>
          <w:color w:val="080808"/>
          <w:sz w:val="26"/>
          <w:szCs w:val="26"/>
          <w:lang w:val="uk-UA"/>
        </w:rPr>
        <w:t>разом</w:t>
      </w:r>
      <w:r w:rsidRPr="00335EB1">
        <w:rPr>
          <w:rFonts w:ascii="Times New Roman" w:eastAsia="Times New Roman" w:hAnsi="Times New Roman" w:cs="Times New Roman"/>
          <w:color w:val="080808"/>
          <w:spacing w:val="-4"/>
          <w:sz w:val="26"/>
          <w:szCs w:val="26"/>
          <w:lang w:val="uk-UA"/>
        </w:rPr>
        <w:t xml:space="preserve"> </w:t>
      </w:r>
      <w:r w:rsidRPr="00335EB1">
        <w:rPr>
          <w:rFonts w:ascii="Times New Roman" w:eastAsia="Times New Roman" w:hAnsi="Times New Roman" w:cs="Times New Roman"/>
          <w:color w:val="080808"/>
          <w:sz w:val="26"/>
          <w:szCs w:val="26"/>
          <w:lang w:val="uk-UA"/>
        </w:rPr>
        <w:t>іменовані Сторони, уклали</w:t>
      </w:r>
      <w:r w:rsidRPr="00335EB1">
        <w:rPr>
          <w:rFonts w:ascii="Times New Roman" w:eastAsia="Times New Roman" w:hAnsi="Times New Roman" w:cs="Times New Roman"/>
          <w:color w:val="080808"/>
          <w:spacing w:val="-2"/>
          <w:sz w:val="26"/>
          <w:szCs w:val="26"/>
          <w:lang w:val="uk-UA"/>
        </w:rPr>
        <w:t xml:space="preserve"> </w:t>
      </w:r>
      <w:r w:rsidRPr="00335EB1">
        <w:rPr>
          <w:rFonts w:ascii="Times New Roman" w:eastAsia="Times New Roman" w:hAnsi="Times New Roman" w:cs="Times New Roman"/>
          <w:color w:val="080808"/>
          <w:sz w:val="26"/>
          <w:szCs w:val="26"/>
          <w:lang w:val="uk-UA"/>
        </w:rPr>
        <w:t>цей</w:t>
      </w:r>
      <w:r w:rsidRPr="00335EB1">
        <w:rPr>
          <w:rFonts w:ascii="Times New Roman" w:eastAsia="Times New Roman" w:hAnsi="Times New Roman" w:cs="Times New Roman"/>
          <w:color w:val="080808"/>
          <w:spacing w:val="-9"/>
          <w:sz w:val="26"/>
          <w:szCs w:val="26"/>
          <w:lang w:val="uk-UA"/>
        </w:rPr>
        <w:t xml:space="preserve"> </w:t>
      </w:r>
      <w:r w:rsidRPr="00335EB1">
        <w:rPr>
          <w:rFonts w:ascii="Times New Roman" w:eastAsia="Times New Roman" w:hAnsi="Times New Roman" w:cs="Times New Roman"/>
          <w:color w:val="080808"/>
          <w:sz w:val="26"/>
          <w:szCs w:val="26"/>
          <w:lang w:val="uk-UA"/>
        </w:rPr>
        <w:t>договір</w:t>
      </w:r>
      <w:r w:rsidRPr="00335EB1">
        <w:rPr>
          <w:rFonts w:ascii="Times New Roman" w:eastAsia="Times New Roman" w:hAnsi="Times New Roman" w:cs="Times New Roman"/>
          <w:color w:val="080808"/>
          <w:spacing w:val="-5"/>
          <w:sz w:val="26"/>
          <w:szCs w:val="26"/>
          <w:lang w:val="uk-UA"/>
        </w:rPr>
        <w:t xml:space="preserve"> </w:t>
      </w:r>
      <w:r w:rsidRPr="00335EB1">
        <w:rPr>
          <w:rFonts w:ascii="Times New Roman" w:eastAsia="Times New Roman" w:hAnsi="Times New Roman" w:cs="Times New Roman"/>
          <w:color w:val="080808"/>
          <w:sz w:val="26"/>
          <w:szCs w:val="26"/>
          <w:lang w:val="uk-UA"/>
        </w:rPr>
        <w:t xml:space="preserve">відповідно до рішення міської ради від </w:t>
      </w:r>
      <w:r w:rsidR="00DD6391" w:rsidRPr="00335EB1">
        <w:rPr>
          <w:rFonts w:ascii="Times New Roman" w:eastAsia="Times New Roman" w:hAnsi="Times New Roman" w:cs="Times New Roman"/>
          <w:color w:val="080808"/>
          <w:sz w:val="26"/>
          <w:szCs w:val="26"/>
          <w:lang w:val="uk-UA"/>
        </w:rPr>
        <w:t>__________________________</w:t>
      </w:r>
      <w:r w:rsidRPr="00335EB1">
        <w:rPr>
          <w:rFonts w:ascii="Times New Roman" w:eastAsia="Times New Roman" w:hAnsi="Times New Roman" w:cs="Times New Roman"/>
          <w:color w:val="080808"/>
          <w:sz w:val="26"/>
          <w:szCs w:val="26"/>
          <w:lang w:val="uk-UA"/>
        </w:rPr>
        <w:t xml:space="preserve"> року </w:t>
      </w:r>
      <w:r w:rsidR="00DD6391"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u w:val="single" w:color="070707"/>
          <w:lang w:val="uk-UA"/>
        </w:rPr>
        <w:tab/>
      </w:r>
      <w:r w:rsidRPr="00335EB1">
        <w:rPr>
          <w:rFonts w:ascii="Times New Roman" w:eastAsia="Times New Roman" w:hAnsi="Times New Roman" w:cs="Times New Roman"/>
          <w:color w:val="080808"/>
          <w:sz w:val="26"/>
          <w:szCs w:val="26"/>
          <w:lang w:val="uk-UA"/>
        </w:rPr>
        <w:t>про наступне.</w:t>
      </w:r>
    </w:p>
    <w:p w14:paraId="782A381A" w14:textId="77777777" w:rsidR="00FF1D56" w:rsidRPr="00335EB1" w:rsidRDefault="00FF1D56" w:rsidP="00E44E8D">
      <w:pPr>
        <w:widowControl w:val="0"/>
        <w:autoSpaceDE w:val="0"/>
        <w:autoSpaceDN w:val="0"/>
        <w:spacing w:after="0" w:line="240" w:lineRule="auto"/>
        <w:jc w:val="both"/>
        <w:rPr>
          <w:rFonts w:ascii="Times New Roman" w:eastAsia="Times New Roman" w:hAnsi="Times New Roman" w:cs="Times New Roman"/>
          <w:sz w:val="26"/>
          <w:szCs w:val="26"/>
          <w:lang w:val="uk-UA"/>
        </w:rPr>
      </w:pPr>
    </w:p>
    <w:p w14:paraId="06B72A65" w14:textId="0538AA8F" w:rsidR="00FF1D56" w:rsidRPr="000D1939" w:rsidRDefault="00FF1D56" w:rsidP="00E44E8D">
      <w:pPr>
        <w:widowControl w:val="0"/>
        <w:numPr>
          <w:ilvl w:val="1"/>
          <w:numId w:val="9"/>
        </w:numPr>
        <w:tabs>
          <w:tab w:val="left" w:pos="4232"/>
        </w:tabs>
        <w:autoSpaceDE w:val="0"/>
        <w:autoSpaceDN w:val="0"/>
        <w:spacing w:after="0" w:line="240" w:lineRule="auto"/>
        <w:ind w:left="4232" w:hanging="251"/>
        <w:rPr>
          <w:rFonts w:ascii="Times New Roman" w:eastAsia="Times New Roman" w:hAnsi="Times New Roman" w:cs="Times New Roman"/>
          <w:b/>
          <w:color w:val="080808"/>
          <w:sz w:val="26"/>
          <w:szCs w:val="26"/>
          <w:lang w:val="uk-UA"/>
        </w:rPr>
      </w:pPr>
      <w:r w:rsidRPr="00335EB1">
        <w:rPr>
          <w:rFonts w:ascii="Times New Roman" w:eastAsia="Times New Roman" w:hAnsi="Times New Roman" w:cs="Times New Roman"/>
          <w:b/>
          <w:color w:val="080808"/>
          <w:spacing w:val="-2"/>
          <w:w w:val="105"/>
          <w:sz w:val="26"/>
          <w:szCs w:val="26"/>
          <w:lang w:val="uk-UA"/>
        </w:rPr>
        <w:t>Предмет</w:t>
      </w:r>
      <w:r w:rsidRPr="00335EB1">
        <w:rPr>
          <w:rFonts w:ascii="Times New Roman" w:eastAsia="Times New Roman" w:hAnsi="Times New Roman" w:cs="Times New Roman"/>
          <w:b/>
          <w:color w:val="080808"/>
          <w:spacing w:val="-6"/>
          <w:w w:val="105"/>
          <w:sz w:val="26"/>
          <w:szCs w:val="26"/>
          <w:lang w:val="uk-UA"/>
        </w:rPr>
        <w:t xml:space="preserve"> </w:t>
      </w:r>
      <w:r w:rsidRPr="00335EB1">
        <w:rPr>
          <w:rFonts w:ascii="Times New Roman" w:eastAsia="Times New Roman" w:hAnsi="Times New Roman" w:cs="Times New Roman"/>
          <w:b/>
          <w:color w:val="080808"/>
          <w:spacing w:val="-2"/>
          <w:w w:val="105"/>
          <w:sz w:val="26"/>
          <w:szCs w:val="26"/>
          <w:lang w:val="uk-UA"/>
        </w:rPr>
        <w:t>договору</w:t>
      </w:r>
    </w:p>
    <w:p w14:paraId="69F3EE23" w14:textId="77777777" w:rsidR="000D1939" w:rsidRPr="00335EB1" w:rsidRDefault="000D1939" w:rsidP="000D1939">
      <w:pPr>
        <w:widowControl w:val="0"/>
        <w:tabs>
          <w:tab w:val="left" w:pos="4232"/>
        </w:tabs>
        <w:autoSpaceDE w:val="0"/>
        <w:autoSpaceDN w:val="0"/>
        <w:spacing w:after="0" w:line="240" w:lineRule="auto"/>
        <w:ind w:left="4232"/>
        <w:rPr>
          <w:rFonts w:ascii="Times New Roman" w:eastAsia="Times New Roman" w:hAnsi="Times New Roman" w:cs="Times New Roman"/>
          <w:b/>
          <w:color w:val="080808"/>
          <w:sz w:val="26"/>
          <w:szCs w:val="26"/>
          <w:lang w:val="uk-UA"/>
        </w:rPr>
      </w:pPr>
    </w:p>
    <w:p w14:paraId="6C66F40C" w14:textId="2A36D1AE" w:rsidR="00FF1D56" w:rsidRPr="00335EB1" w:rsidRDefault="00FF1D56" w:rsidP="00E44E8D">
      <w:pPr>
        <w:widowControl w:val="0"/>
        <w:numPr>
          <w:ilvl w:val="2"/>
          <w:numId w:val="9"/>
        </w:numPr>
        <w:tabs>
          <w:tab w:val="left" w:pos="40"/>
          <w:tab w:val="left" w:pos="553"/>
        </w:tabs>
        <w:autoSpaceDE w:val="0"/>
        <w:autoSpaceDN w:val="0"/>
        <w:spacing w:after="0" w:line="240" w:lineRule="auto"/>
        <w:ind w:left="40" w:firstLine="811"/>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За</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цим</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договором</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Довіритель</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доручає,</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а</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Повірений</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зобов'язується</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 xml:space="preserve">здійснювати функції замовника будівництва </w:t>
      </w:r>
      <w:r w:rsidR="00B219BD" w:rsidRPr="00335EB1">
        <w:rPr>
          <w:rFonts w:ascii="Times New Roman" w:eastAsia="Times New Roman" w:hAnsi="Times New Roman" w:cs="Times New Roman"/>
          <w:color w:val="080808"/>
          <w:sz w:val="26"/>
          <w:szCs w:val="26"/>
          <w:lang w:val="uk-UA"/>
        </w:rPr>
        <w:t>щодо об’єкту «Реконструкція водозабірних споруд на р. Случ в м.</w:t>
      </w:r>
      <w:r w:rsidR="00B219BD" w:rsidRPr="00335EB1">
        <w:rPr>
          <w:rFonts w:ascii="Times New Roman" w:eastAsia="Times New Roman" w:hAnsi="Times New Roman" w:cs="Times New Roman"/>
          <w:color w:val="080808"/>
          <w:sz w:val="26"/>
          <w:szCs w:val="26"/>
        </w:rPr>
        <w:t> </w:t>
      </w:r>
      <w:r w:rsidR="00B219BD" w:rsidRPr="00335EB1">
        <w:rPr>
          <w:rFonts w:ascii="Times New Roman" w:eastAsia="Times New Roman" w:hAnsi="Times New Roman" w:cs="Times New Roman"/>
          <w:color w:val="080808"/>
          <w:sz w:val="26"/>
          <w:szCs w:val="26"/>
          <w:lang w:val="uk-UA"/>
        </w:rPr>
        <w:t xml:space="preserve">Звягель Житомирської області (ІІ-га черга). Коригування» </w:t>
      </w:r>
      <w:r w:rsidRPr="00335EB1">
        <w:rPr>
          <w:rFonts w:ascii="Times New Roman" w:eastAsia="Times New Roman" w:hAnsi="Times New Roman" w:cs="Times New Roman"/>
          <w:color w:val="080808"/>
          <w:sz w:val="26"/>
          <w:szCs w:val="26"/>
          <w:lang w:val="uk-UA"/>
        </w:rPr>
        <w:t>від</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імені</w:t>
      </w:r>
      <w:r w:rsidRPr="00335EB1">
        <w:rPr>
          <w:rFonts w:ascii="Times New Roman" w:eastAsia="Times New Roman" w:hAnsi="Times New Roman" w:cs="Times New Roman"/>
          <w:color w:val="080808"/>
          <w:spacing w:val="-16"/>
          <w:sz w:val="26"/>
          <w:szCs w:val="26"/>
          <w:lang w:val="uk-UA"/>
        </w:rPr>
        <w:t xml:space="preserve"> </w:t>
      </w:r>
      <w:r w:rsidR="00B219BD" w:rsidRPr="00335EB1">
        <w:rPr>
          <w:rFonts w:ascii="Times New Roman" w:eastAsia="Times New Roman" w:hAnsi="Times New Roman" w:cs="Times New Roman"/>
          <w:color w:val="080808"/>
          <w:sz w:val="26"/>
          <w:szCs w:val="26"/>
          <w:lang w:val="uk-UA"/>
        </w:rPr>
        <w:t xml:space="preserve">Звягельської </w:t>
      </w:r>
      <w:r w:rsidRPr="00335EB1">
        <w:rPr>
          <w:rFonts w:ascii="Times New Roman" w:eastAsia="Times New Roman" w:hAnsi="Times New Roman" w:cs="Times New Roman"/>
          <w:color w:val="080808"/>
          <w:sz w:val="26"/>
          <w:szCs w:val="26"/>
          <w:lang w:val="uk-UA"/>
        </w:rPr>
        <w:t>міської</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ради</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відповідно</w:t>
      </w:r>
      <w:r w:rsidRPr="00335EB1">
        <w:rPr>
          <w:rFonts w:ascii="Times New Roman" w:eastAsia="Times New Roman" w:hAnsi="Times New Roman" w:cs="Times New Roman"/>
          <w:color w:val="080808"/>
          <w:spacing w:val="-15"/>
          <w:sz w:val="26"/>
          <w:szCs w:val="26"/>
          <w:lang w:val="uk-UA"/>
        </w:rPr>
        <w:t xml:space="preserve"> </w:t>
      </w:r>
      <w:r w:rsidRPr="00335EB1">
        <w:rPr>
          <w:rFonts w:ascii="Times New Roman" w:eastAsia="Times New Roman" w:hAnsi="Times New Roman" w:cs="Times New Roman"/>
          <w:color w:val="080808"/>
          <w:sz w:val="26"/>
          <w:szCs w:val="26"/>
          <w:lang w:val="uk-UA"/>
        </w:rPr>
        <w:t>до</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законодавства</w:t>
      </w:r>
      <w:r w:rsidRPr="00335EB1">
        <w:rPr>
          <w:rFonts w:ascii="Times New Roman" w:eastAsia="Times New Roman" w:hAnsi="Times New Roman" w:cs="Times New Roman"/>
          <w:color w:val="080808"/>
          <w:spacing w:val="-2"/>
          <w:sz w:val="26"/>
          <w:szCs w:val="26"/>
          <w:lang w:val="uk-UA"/>
        </w:rPr>
        <w:t xml:space="preserve"> </w:t>
      </w:r>
      <w:r w:rsidRPr="00335EB1">
        <w:rPr>
          <w:rFonts w:ascii="Times New Roman" w:eastAsia="Times New Roman" w:hAnsi="Times New Roman" w:cs="Times New Roman"/>
          <w:color w:val="080808"/>
          <w:sz w:val="26"/>
          <w:szCs w:val="26"/>
          <w:lang w:val="uk-UA"/>
        </w:rPr>
        <w:t>України.</w:t>
      </w:r>
    </w:p>
    <w:p w14:paraId="44AD6F83" w14:textId="77777777" w:rsidR="00FF1D56" w:rsidRPr="00335EB1" w:rsidRDefault="00FF1D56" w:rsidP="00E44E8D">
      <w:pPr>
        <w:widowControl w:val="0"/>
        <w:numPr>
          <w:ilvl w:val="2"/>
          <w:numId w:val="9"/>
        </w:numPr>
        <w:tabs>
          <w:tab w:val="left" w:pos="469"/>
        </w:tabs>
        <w:autoSpaceDE w:val="0"/>
        <w:autoSpaceDN w:val="0"/>
        <w:spacing w:after="0" w:line="240" w:lineRule="auto"/>
        <w:ind w:left="469" w:firstLine="382"/>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До</w:t>
      </w:r>
      <w:r w:rsidRPr="00335EB1">
        <w:rPr>
          <w:rFonts w:ascii="Times New Roman" w:eastAsia="Times New Roman" w:hAnsi="Times New Roman" w:cs="Times New Roman"/>
          <w:color w:val="080808"/>
          <w:spacing w:val="-22"/>
          <w:sz w:val="26"/>
          <w:szCs w:val="26"/>
          <w:lang w:val="uk-UA"/>
        </w:rPr>
        <w:t xml:space="preserve"> </w:t>
      </w:r>
      <w:r w:rsidRPr="00335EB1">
        <w:rPr>
          <w:rFonts w:ascii="Times New Roman" w:eastAsia="Times New Roman" w:hAnsi="Times New Roman" w:cs="Times New Roman"/>
          <w:color w:val="080808"/>
          <w:sz w:val="26"/>
          <w:szCs w:val="26"/>
          <w:lang w:val="uk-UA"/>
        </w:rPr>
        <w:t>функцій</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замовника</w:t>
      </w:r>
      <w:r w:rsidRPr="00335EB1">
        <w:rPr>
          <w:rFonts w:ascii="Times New Roman" w:eastAsia="Times New Roman" w:hAnsi="Times New Roman" w:cs="Times New Roman"/>
          <w:color w:val="080808"/>
          <w:spacing w:val="-12"/>
          <w:sz w:val="26"/>
          <w:szCs w:val="26"/>
          <w:lang w:val="uk-UA"/>
        </w:rPr>
        <w:t xml:space="preserve"> </w:t>
      </w:r>
      <w:r w:rsidRPr="00335EB1">
        <w:rPr>
          <w:rFonts w:ascii="Times New Roman" w:eastAsia="Times New Roman" w:hAnsi="Times New Roman" w:cs="Times New Roman"/>
          <w:color w:val="080808"/>
          <w:sz w:val="26"/>
          <w:szCs w:val="26"/>
          <w:lang w:val="uk-UA"/>
        </w:rPr>
        <w:t>з</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будівництва</w:t>
      </w:r>
      <w:r w:rsidRPr="00335EB1">
        <w:rPr>
          <w:rFonts w:ascii="Times New Roman" w:eastAsia="Times New Roman" w:hAnsi="Times New Roman" w:cs="Times New Roman"/>
          <w:color w:val="080808"/>
          <w:spacing w:val="8"/>
          <w:sz w:val="26"/>
          <w:szCs w:val="26"/>
          <w:lang w:val="uk-UA"/>
        </w:rPr>
        <w:t xml:space="preserve"> </w:t>
      </w:r>
      <w:r w:rsidRPr="00335EB1">
        <w:rPr>
          <w:rFonts w:ascii="Times New Roman" w:eastAsia="Times New Roman" w:hAnsi="Times New Roman" w:cs="Times New Roman"/>
          <w:color w:val="080808"/>
          <w:sz w:val="26"/>
          <w:szCs w:val="26"/>
          <w:lang w:val="uk-UA"/>
        </w:rPr>
        <w:t>об'єкта</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належать,</w:t>
      </w:r>
      <w:r w:rsidRPr="00335EB1">
        <w:rPr>
          <w:rFonts w:ascii="Times New Roman" w:eastAsia="Times New Roman" w:hAnsi="Times New Roman" w:cs="Times New Roman"/>
          <w:color w:val="080808"/>
          <w:spacing w:val="3"/>
          <w:sz w:val="26"/>
          <w:szCs w:val="26"/>
          <w:lang w:val="uk-UA"/>
        </w:rPr>
        <w:t xml:space="preserve"> </w:t>
      </w:r>
      <w:r w:rsidRPr="00335EB1">
        <w:rPr>
          <w:rFonts w:ascii="Times New Roman" w:eastAsia="Times New Roman" w:hAnsi="Times New Roman" w:cs="Times New Roman"/>
          <w:color w:val="080808"/>
          <w:sz w:val="26"/>
          <w:szCs w:val="26"/>
          <w:lang w:val="uk-UA"/>
        </w:rPr>
        <w:t>в</w:t>
      </w:r>
      <w:r w:rsidRPr="00335EB1">
        <w:rPr>
          <w:rFonts w:ascii="Times New Roman" w:eastAsia="Times New Roman" w:hAnsi="Times New Roman" w:cs="Times New Roman"/>
          <w:color w:val="080808"/>
          <w:spacing w:val="-22"/>
          <w:sz w:val="26"/>
          <w:szCs w:val="26"/>
          <w:lang w:val="uk-UA"/>
        </w:rPr>
        <w:t xml:space="preserve"> </w:t>
      </w:r>
      <w:r w:rsidRPr="00335EB1">
        <w:rPr>
          <w:rFonts w:ascii="Times New Roman" w:eastAsia="Times New Roman" w:hAnsi="Times New Roman" w:cs="Times New Roman"/>
          <w:color w:val="080808"/>
          <w:sz w:val="26"/>
          <w:szCs w:val="26"/>
          <w:lang w:val="uk-UA"/>
        </w:rPr>
        <w:t>тому</w:t>
      </w:r>
      <w:r w:rsidRPr="00335EB1">
        <w:rPr>
          <w:rFonts w:ascii="Times New Roman" w:eastAsia="Times New Roman" w:hAnsi="Times New Roman" w:cs="Times New Roman"/>
          <w:color w:val="080808"/>
          <w:spacing w:val="-7"/>
          <w:sz w:val="26"/>
          <w:szCs w:val="26"/>
          <w:lang w:val="uk-UA"/>
        </w:rPr>
        <w:t xml:space="preserve"> </w:t>
      </w:r>
      <w:r w:rsidRPr="00335EB1">
        <w:rPr>
          <w:rFonts w:ascii="Times New Roman" w:eastAsia="Times New Roman" w:hAnsi="Times New Roman" w:cs="Times New Roman"/>
          <w:color w:val="080808"/>
          <w:sz w:val="26"/>
          <w:szCs w:val="26"/>
          <w:lang w:val="uk-UA"/>
        </w:rPr>
        <w:t>числі,</w:t>
      </w:r>
      <w:r w:rsidRPr="00335EB1">
        <w:rPr>
          <w:rFonts w:ascii="Times New Roman" w:eastAsia="Times New Roman" w:hAnsi="Times New Roman" w:cs="Times New Roman"/>
          <w:color w:val="080808"/>
          <w:spacing w:val="-13"/>
          <w:sz w:val="26"/>
          <w:szCs w:val="26"/>
          <w:lang w:val="uk-UA"/>
        </w:rPr>
        <w:t xml:space="preserve"> </w:t>
      </w:r>
      <w:r w:rsidRPr="00335EB1">
        <w:rPr>
          <w:rFonts w:ascii="Times New Roman" w:eastAsia="Times New Roman" w:hAnsi="Times New Roman" w:cs="Times New Roman"/>
          <w:color w:val="080808"/>
          <w:sz w:val="26"/>
          <w:szCs w:val="26"/>
          <w:lang w:val="uk-UA"/>
        </w:rPr>
        <w:t>але</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не</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pacing w:val="-2"/>
          <w:sz w:val="26"/>
          <w:szCs w:val="26"/>
          <w:lang w:val="uk-UA"/>
        </w:rPr>
        <w:t>виключно:</w:t>
      </w:r>
    </w:p>
    <w:p w14:paraId="4C9BD7DF" w14:textId="77777777" w:rsidR="00FF1D56" w:rsidRPr="00335EB1" w:rsidRDefault="00FF1D56" w:rsidP="00E44E8D">
      <w:pPr>
        <w:widowControl w:val="0"/>
        <w:numPr>
          <w:ilvl w:val="3"/>
          <w:numId w:val="9"/>
        </w:numPr>
        <w:tabs>
          <w:tab w:val="left" w:pos="695"/>
          <w:tab w:val="left" w:pos="1560"/>
        </w:tabs>
        <w:autoSpaceDE w:val="0"/>
        <w:autoSpaceDN w:val="0"/>
        <w:spacing w:after="0" w:line="240" w:lineRule="auto"/>
        <w:ind w:left="45" w:firstLine="806"/>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Укладання договорів щодо проєктування,</w:t>
      </w:r>
      <w:r w:rsidRPr="00335EB1">
        <w:rPr>
          <w:rFonts w:ascii="Times New Roman" w:eastAsia="Times New Roman" w:hAnsi="Times New Roman" w:cs="Times New Roman"/>
          <w:color w:val="080808"/>
          <w:spacing w:val="15"/>
          <w:sz w:val="26"/>
          <w:szCs w:val="26"/>
          <w:lang w:val="uk-UA"/>
        </w:rPr>
        <w:t xml:space="preserve"> </w:t>
      </w:r>
      <w:r w:rsidRPr="00335EB1">
        <w:rPr>
          <w:rFonts w:ascii="Times New Roman" w:eastAsia="Times New Roman" w:hAnsi="Times New Roman" w:cs="Times New Roman"/>
          <w:color w:val="080808"/>
          <w:sz w:val="26"/>
          <w:szCs w:val="26"/>
          <w:lang w:val="uk-UA"/>
        </w:rPr>
        <w:t>будівництва</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та</w:t>
      </w:r>
      <w:r w:rsidRPr="00335EB1">
        <w:rPr>
          <w:rFonts w:ascii="Times New Roman" w:eastAsia="Times New Roman" w:hAnsi="Times New Roman" w:cs="Times New Roman"/>
          <w:color w:val="080808"/>
          <w:spacing w:val="-3"/>
          <w:sz w:val="26"/>
          <w:szCs w:val="26"/>
          <w:lang w:val="uk-UA"/>
        </w:rPr>
        <w:t xml:space="preserve"> </w:t>
      </w:r>
      <w:r w:rsidRPr="00335EB1">
        <w:rPr>
          <w:rFonts w:ascii="Times New Roman" w:eastAsia="Times New Roman" w:hAnsi="Times New Roman" w:cs="Times New Roman"/>
          <w:color w:val="080808"/>
          <w:sz w:val="26"/>
          <w:szCs w:val="26"/>
          <w:lang w:val="uk-UA"/>
        </w:rPr>
        <w:t>виконання</w:t>
      </w:r>
      <w:r w:rsidRPr="00335EB1">
        <w:rPr>
          <w:rFonts w:ascii="Times New Roman" w:eastAsia="Times New Roman" w:hAnsi="Times New Roman" w:cs="Times New Roman"/>
          <w:color w:val="080808"/>
          <w:spacing w:val="22"/>
          <w:sz w:val="26"/>
          <w:szCs w:val="26"/>
          <w:lang w:val="uk-UA"/>
        </w:rPr>
        <w:t xml:space="preserve"> </w:t>
      </w:r>
      <w:r w:rsidRPr="00335EB1">
        <w:rPr>
          <w:rFonts w:ascii="Times New Roman" w:eastAsia="Times New Roman" w:hAnsi="Times New Roman" w:cs="Times New Roman"/>
          <w:color w:val="080808"/>
          <w:sz w:val="26"/>
          <w:szCs w:val="26"/>
          <w:lang w:val="uk-UA"/>
        </w:rPr>
        <w:t>інших робіт і послуг, пов'язаних та/або необхідних для проєктування та будівництва.</w:t>
      </w:r>
    </w:p>
    <w:p w14:paraId="4BCB4A46" w14:textId="77777777" w:rsidR="00B827B9" w:rsidRPr="00335EB1" w:rsidRDefault="00FF1D56" w:rsidP="00E44E8D">
      <w:pPr>
        <w:widowControl w:val="0"/>
        <w:numPr>
          <w:ilvl w:val="3"/>
          <w:numId w:val="9"/>
        </w:numPr>
        <w:tabs>
          <w:tab w:val="left" w:pos="48"/>
          <w:tab w:val="left" w:pos="816"/>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pacing w:val="-2"/>
          <w:sz w:val="26"/>
          <w:szCs w:val="26"/>
          <w:lang w:val="uk-UA"/>
        </w:rPr>
        <w:t>Організація</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та</w:t>
      </w:r>
      <w:r w:rsidRPr="00335EB1">
        <w:rPr>
          <w:rFonts w:ascii="Times New Roman" w:eastAsia="Times New Roman" w:hAnsi="Times New Roman" w:cs="Times New Roman"/>
          <w:color w:val="080808"/>
          <w:spacing w:val="80"/>
          <w:sz w:val="26"/>
          <w:szCs w:val="26"/>
          <w:lang w:val="uk-UA"/>
        </w:rPr>
        <w:t xml:space="preserve"> </w:t>
      </w:r>
      <w:r w:rsidR="00B827B9" w:rsidRPr="00335EB1">
        <w:rPr>
          <w:rFonts w:ascii="Times New Roman" w:eastAsia="Times New Roman" w:hAnsi="Times New Roman" w:cs="Times New Roman"/>
          <w:color w:val="080808"/>
          <w:sz w:val="26"/>
          <w:szCs w:val="26"/>
          <w:lang w:val="uk-UA"/>
        </w:rPr>
        <w:t xml:space="preserve">проведення </w:t>
      </w:r>
      <w:r w:rsidRPr="00335EB1">
        <w:rPr>
          <w:rFonts w:ascii="Times New Roman" w:eastAsia="Times New Roman" w:hAnsi="Times New Roman" w:cs="Times New Roman"/>
          <w:color w:val="080808"/>
          <w:spacing w:val="-2"/>
          <w:sz w:val="26"/>
          <w:szCs w:val="26"/>
          <w:lang w:val="uk-UA"/>
        </w:rPr>
        <w:t>тендерів</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pacing w:val="-2"/>
          <w:sz w:val="26"/>
          <w:szCs w:val="26"/>
          <w:lang w:val="uk-UA"/>
        </w:rPr>
        <w:t>(процедури</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pacing w:val="-2"/>
          <w:sz w:val="26"/>
          <w:szCs w:val="26"/>
          <w:lang w:val="uk-UA"/>
        </w:rPr>
        <w:t>закупівель)</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pacing w:val="-2"/>
          <w:sz w:val="26"/>
          <w:szCs w:val="26"/>
          <w:lang w:val="uk-UA"/>
        </w:rPr>
        <w:t>відповідно</w:t>
      </w:r>
      <w:r w:rsidR="00B219BD"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законодавства України.</w:t>
      </w:r>
    </w:p>
    <w:p w14:paraId="5F57FB72" w14:textId="77777777" w:rsidR="00B827B9" w:rsidRPr="00335EB1" w:rsidRDefault="00FF1D56" w:rsidP="00E44E8D">
      <w:pPr>
        <w:widowControl w:val="0"/>
        <w:numPr>
          <w:ilvl w:val="3"/>
          <w:numId w:val="9"/>
        </w:numPr>
        <w:tabs>
          <w:tab w:val="left" w:pos="48"/>
          <w:tab w:val="left" w:pos="816"/>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Участь у</w:t>
      </w:r>
      <w:r w:rsidRPr="00335EB1">
        <w:rPr>
          <w:rFonts w:ascii="Times New Roman" w:eastAsia="Times New Roman" w:hAnsi="Times New Roman" w:cs="Times New Roman"/>
          <w:color w:val="080808"/>
          <w:spacing w:val="-3"/>
          <w:sz w:val="26"/>
          <w:szCs w:val="26"/>
          <w:lang w:val="uk-UA"/>
        </w:rPr>
        <w:t xml:space="preserve"> </w:t>
      </w:r>
      <w:r w:rsidRPr="00335EB1">
        <w:rPr>
          <w:rFonts w:ascii="Times New Roman" w:eastAsia="Times New Roman" w:hAnsi="Times New Roman" w:cs="Times New Roman"/>
          <w:color w:val="080808"/>
          <w:sz w:val="26"/>
          <w:szCs w:val="26"/>
          <w:lang w:val="uk-UA"/>
        </w:rPr>
        <w:t>виробничих нарадах, пов'язаних з</w:t>
      </w:r>
      <w:r w:rsidRPr="00335EB1">
        <w:rPr>
          <w:rFonts w:ascii="Times New Roman" w:eastAsia="Times New Roman" w:hAnsi="Times New Roman" w:cs="Times New Roman"/>
          <w:color w:val="080808"/>
          <w:spacing w:val="-10"/>
          <w:sz w:val="26"/>
          <w:szCs w:val="26"/>
          <w:lang w:val="uk-UA"/>
        </w:rPr>
        <w:t xml:space="preserve"> </w:t>
      </w:r>
      <w:r w:rsidRPr="00335EB1">
        <w:rPr>
          <w:rFonts w:ascii="Times New Roman" w:eastAsia="Times New Roman" w:hAnsi="Times New Roman" w:cs="Times New Roman"/>
          <w:color w:val="080808"/>
          <w:sz w:val="26"/>
          <w:szCs w:val="26"/>
          <w:lang w:val="uk-UA"/>
        </w:rPr>
        <w:t xml:space="preserve">прийманням основних конструктивних </w:t>
      </w:r>
      <w:r w:rsidRPr="00335EB1">
        <w:rPr>
          <w:rFonts w:ascii="Times New Roman" w:eastAsia="Times New Roman" w:hAnsi="Times New Roman" w:cs="Times New Roman"/>
          <w:color w:val="1C1C1C"/>
          <w:sz w:val="26"/>
          <w:szCs w:val="26"/>
          <w:lang w:val="uk-UA"/>
        </w:rPr>
        <w:t xml:space="preserve">та </w:t>
      </w:r>
      <w:r w:rsidRPr="00335EB1">
        <w:rPr>
          <w:rFonts w:ascii="Times New Roman" w:eastAsia="Times New Roman" w:hAnsi="Times New Roman" w:cs="Times New Roman"/>
          <w:color w:val="080808"/>
          <w:sz w:val="26"/>
          <w:szCs w:val="26"/>
          <w:lang w:val="uk-UA"/>
        </w:rPr>
        <w:t>об'ємно-планувальних рішень у проєктній документації.</w:t>
      </w:r>
    </w:p>
    <w:p w14:paraId="73070E39" w14:textId="77777777" w:rsidR="00B827B9" w:rsidRPr="00335EB1" w:rsidRDefault="00FF1D56" w:rsidP="00E44E8D">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Передача</w:t>
      </w:r>
      <w:r w:rsidRPr="00335EB1">
        <w:rPr>
          <w:rFonts w:ascii="Times New Roman" w:eastAsia="Times New Roman" w:hAnsi="Times New Roman" w:cs="Times New Roman"/>
          <w:color w:val="080808"/>
          <w:spacing w:val="39"/>
          <w:sz w:val="26"/>
          <w:szCs w:val="26"/>
          <w:lang w:val="uk-UA"/>
        </w:rPr>
        <w:t xml:space="preserve"> </w:t>
      </w:r>
      <w:r w:rsidRPr="00335EB1">
        <w:rPr>
          <w:rFonts w:ascii="Times New Roman" w:eastAsia="Times New Roman" w:hAnsi="Times New Roman" w:cs="Times New Roman"/>
          <w:color w:val="080808"/>
          <w:sz w:val="26"/>
          <w:szCs w:val="26"/>
          <w:lang w:val="uk-UA"/>
        </w:rPr>
        <w:t>проєктним</w:t>
      </w:r>
      <w:r w:rsidRPr="00335EB1">
        <w:rPr>
          <w:rFonts w:ascii="Times New Roman" w:eastAsia="Times New Roman" w:hAnsi="Times New Roman" w:cs="Times New Roman"/>
          <w:color w:val="080808"/>
          <w:spacing w:val="41"/>
          <w:sz w:val="26"/>
          <w:szCs w:val="26"/>
          <w:lang w:val="uk-UA"/>
        </w:rPr>
        <w:t xml:space="preserve"> </w:t>
      </w:r>
      <w:r w:rsidRPr="00335EB1">
        <w:rPr>
          <w:rFonts w:ascii="Times New Roman" w:eastAsia="Times New Roman" w:hAnsi="Times New Roman" w:cs="Times New Roman"/>
          <w:color w:val="080808"/>
          <w:sz w:val="26"/>
          <w:szCs w:val="26"/>
          <w:lang w:val="uk-UA"/>
        </w:rPr>
        <w:t>організаціям</w:t>
      </w:r>
      <w:r w:rsidRPr="00335EB1">
        <w:rPr>
          <w:rFonts w:ascii="Times New Roman" w:eastAsia="Times New Roman" w:hAnsi="Times New Roman" w:cs="Times New Roman"/>
          <w:color w:val="080808"/>
          <w:spacing w:val="52"/>
          <w:sz w:val="26"/>
          <w:szCs w:val="26"/>
          <w:lang w:val="uk-UA"/>
        </w:rPr>
        <w:t xml:space="preserve"> </w:t>
      </w:r>
      <w:r w:rsidRPr="00335EB1">
        <w:rPr>
          <w:rFonts w:ascii="Times New Roman" w:eastAsia="Times New Roman" w:hAnsi="Times New Roman" w:cs="Times New Roman"/>
          <w:color w:val="080808"/>
          <w:sz w:val="26"/>
          <w:szCs w:val="26"/>
          <w:lang w:val="uk-UA"/>
        </w:rPr>
        <w:t>завдання</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на</w:t>
      </w:r>
      <w:r w:rsidRPr="00335EB1">
        <w:rPr>
          <w:rFonts w:ascii="Times New Roman" w:eastAsia="Times New Roman" w:hAnsi="Times New Roman" w:cs="Times New Roman"/>
          <w:color w:val="080808"/>
          <w:spacing w:val="25"/>
          <w:sz w:val="26"/>
          <w:szCs w:val="26"/>
          <w:lang w:val="uk-UA"/>
        </w:rPr>
        <w:t xml:space="preserve"> </w:t>
      </w:r>
      <w:r w:rsidRPr="00335EB1">
        <w:rPr>
          <w:rFonts w:ascii="Times New Roman" w:eastAsia="Times New Roman" w:hAnsi="Times New Roman" w:cs="Times New Roman"/>
          <w:color w:val="080808"/>
          <w:sz w:val="26"/>
          <w:szCs w:val="26"/>
          <w:lang w:val="uk-UA"/>
        </w:rPr>
        <w:t>проєктування,</w:t>
      </w:r>
      <w:r w:rsidRPr="00335EB1">
        <w:rPr>
          <w:rFonts w:ascii="Times New Roman" w:eastAsia="Times New Roman" w:hAnsi="Times New Roman" w:cs="Times New Roman"/>
          <w:color w:val="080808"/>
          <w:spacing w:val="49"/>
          <w:sz w:val="26"/>
          <w:szCs w:val="26"/>
          <w:lang w:val="uk-UA"/>
        </w:rPr>
        <w:t xml:space="preserve"> </w:t>
      </w:r>
      <w:r w:rsidRPr="00335EB1">
        <w:rPr>
          <w:rFonts w:ascii="Times New Roman" w:eastAsia="Times New Roman" w:hAnsi="Times New Roman" w:cs="Times New Roman"/>
          <w:color w:val="080808"/>
          <w:sz w:val="26"/>
          <w:szCs w:val="26"/>
          <w:lang w:val="uk-UA"/>
        </w:rPr>
        <w:t>вихідних</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даних</w:t>
      </w:r>
      <w:r w:rsidRPr="00335EB1">
        <w:rPr>
          <w:rFonts w:ascii="Times New Roman" w:eastAsia="Times New Roman" w:hAnsi="Times New Roman" w:cs="Times New Roman"/>
          <w:color w:val="080808"/>
          <w:spacing w:val="27"/>
          <w:sz w:val="26"/>
          <w:szCs w:val="26"/>
          <w:lang w:val="uk-UA"/>
        </w:rPr>
        <w:t xml:space="preserve"> </w:t>
      </w:r>
      <w:r w:rsidRPr="00335EB1">
        <w:rPr>
          <w:rFonts w:ascii="Times New Roman" w:eastAsia="Times New Roman" w:hAnsi="Times New Roman" w:cs="Times New Roman"/>
          <w:color w:val="080808"/>
          <w:spacing w:val="-5"/>
          <w:sz w:val="26"/>
          <w:szCs w:val="26"/>
          <w:lang w:val="uk-UA"/>
        </w:rPr>
        <w:t>та</w:t>
      </w:r>
      <w:r w:rsidR="008E17DE"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інших</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документів,</w:t>
      </w:r>
      <w:r w:rsidRPr="00335EB1">
        <w:rPr>
          <w:rFonts w:ascii="Times New Roman" w:eastAsia="Times New Roman" w:hAnsi="Times New Roman" w:cs="Times New Roman"/>
          <w:color w:val="080808"/>
          <w:spacing w:val="80"/>
          <w:sz w:val="26"/>
          <w:szCs w:val="26"/>
          <w:lang w:val="uk-UA"/>
        </w:rPr>
        <w:t xml:space="preserve"> </w:t>
      </w:r>
      <w:r w:rsidRPr="00335EB1">
        <w:rPr>
          <w:rFonts w:ascii="Times New Roman" w:eastAsia="Times New Roman" w:hAnsi="Times New Roman" w:cs="Times New Roman"/>
          <w:color w:val="080808"/>
          <w:sz w:val="26"/>
          <w:szCs w:val="26"/>
          <w:lang w:val="uk-UA"/>
        </w:rPr>
        <w:t>необхідних</w:t>
      </w:r>
      <w:r w:rsidRPr="00335EB1">
        <w:rPr>
          <w:rFonts w:ascii="Times New Roman" w:eastAsia="Times New Roman" w:hAnsi="Times New Roman" w:cs="Times New Roman"/>
          <w:color w:val="080808"/>
          <w:spacing w:val="78"/>
          <w:sz w:val="26"/>
          <w:szCs w:val="26"/>
          <w:lang w:val="uk-UA"/>
        </w:rPr>
        <w:t xml:space="preserve"> </w:t>
      </w:r>
      <w:r w:rsidRPr="00335EB1">
        <w:rPr>
          <w:rFonts w:ascii="Times New Roman" w:eastAsia="Times New Roman" w:hAnsi="Times New Roman" w:cs="Times New Roman"/>
          <w:color w:val="080808"/>
          <w:sz w:val="26"/>
          <w:szCs w:val="26"/>
          <w:lang w:val="uk-UA"/>
        </w:rPr>
        <w:t>для</w:t>
      </w:r>
      <w:r w:rsidRPr="00335EB1">
        <w:rPr>
          <w:rFonts w:ascii="Times New Roman" w:eastAsia="Times New Roman" w:hAnsi="Times New Roman" w:cs="Times New Roman"/>
          <w:color w:val="080808"/>
          <w:spacing w:val="73"/>
          <w:sz w:val="26"/>
          <w:szCs w:val="26"/>
          <w:lang w:val="uk-UA"/>
        </w:rPr>
        <w:t xml:space="preserve"> </w:t>
      </w:r>
      <w:r w:rsidRPr="00335EB1">
        <w:rPr>
          <w:rFonts w:ascii="Times New Roman" w:eastAsia="Times New Roman" w:hAnsi="Times New Roman" w:cs="Times New Roman"/>
          <w:color w:val="080808"/>
          <w:sz w:val="26"/>
          <w:szCs w:val="26"/>
          <w:lang w:val="uk-UA"/>
        </w:rPr>
        <w:t>виконання</w:t>
      </w:r>
      <w:r w:rsidRPr="00335EB1">
        <w:rPr>
          <w:rFonts w:ascii="Times New Roman" w:eastAsia="Times New Roman" w:hAnsi="Times New Roman" w:cs="Times New Roman"/>
          <w:color w:val="080808"/>
          <w:spacing w:val="80"/>
          <w:sz w:val="26"/>
          <w:szCs w:val="26"/>
          <w:lang w:val="uk-UA"/>
        </w:rPr>
        <w:t xml:space="preserve"> </w:t>
      </w:r>
      <w:r w:rsidRPr="00335EB1">
        <w:rPr>
          <w:rFonts w:ascii="Times New Roman" w:eastAsia="Times New Roman" w:hAnsi="Times New Roman" w:cs="Times New Roman"/>
          <w:color w:val="080808"/>
          <w:sz w:val="26"/>
          <w:szCs w:val="26"/>
          <w:lang w:val="uk-UA"/>
        </w:rPr>
        <w:t>проєктних</w:t>
      </w:r>
      <w:r w:rsidRPr="00335EB1">
        <w:rPr>
          <w:rFonts w:ascii="Times New Roman" w:eastAsia="Times New Roman" w:hAnsi="Times New Roman" w:cs="Times New Roman"/>
          <w:color w:val="080808"/>
          <w:spacing w:val="76"/>
          <w:sz w:val="26"/>
          <w:szCs w:val="26"/>
          <w:lang w:val="uk-UA"/>
        </w:rPr>
        <w:t xml:space="preserve"> </w:t>
      </w:r>
      <w:r w:rsidRPr="00335EB1">
        <w:rPr>
          <w:rFonts w:ascii="Times New Roman" w:eastAsia="Times New Roman" w:hAnsi="Times New Roman" w:cs="Times New Roman"/>
          <w:color w:val="080808"/>
          <w:sz w:val="26"/>
          <w:szCs w:val="26"/>
          <w:lang w:val="uk-UA"/>
        </w:rPr>
        <w:t>та</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вишукувальних</w:t>
      </w:r>
      <w:r w:rsidRPr="00335EB1">
        <w:rPr>
          <w:rFonts w:ascii="Times New Roman" w:eastAsia="Times New Roman" w:hAnsi="Times New Roman" w:cs="Times New Roman"/>
          <w:color w:val="080808"/>
          <w:spacing w:val="80"/>
          <w:sz w:val="26"/>
          <w:szCs w:val="26"/>
          <w:lang w:val="uk-UA"/>
        </w:rPr>
        <w:t xml:space="preserve"> </w:t>
      </w:r>
      <w:r w:rsidRPr="00335EB1">
        <w:rPr>
          <w:rFonts w:ascii="Times New Roman" w:eastAsia="Times New Roman" w:hAnsi="Times New Roman" w:cs="Times New Roman"/>
          <w:color w:val="080808"/>
          <w:sz w:val="26"/>
          <w:szCs w:val="26"/>
          <w:lang w:val="uk-UA"/>
        </w:rPr>
        <w:t>робіт</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і виготовлення проєктної документації.</w:t>
      </w:r>
    </w:p>
    <w:p w14:paraId="2E749776" w14:textId="77777777" w:rsidR="00B827B9" w:rsidRPr="00335EB1" w:rsidRDefault="00FF1D56" w:rsidP="00E44E8D">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Прийняття та перевірка комплектності та якості одержаної від проєктних організацій проєктної та іншої документації, погодження і затвердження її у встановленому порядку та передача будівельним організаціям.</w:t>
      </w:r>
    </w:p>
    <w:p w14:paraId="61564D42" w14:textId="77777777" w:rsidR="00B827B9" w:rsidRPr="00335EB1" w:rsidRDefault="008E17DE" w:rsidP="00E44E8D">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Оформлення, подання та отримання в установленому порядку документів, які</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надають право на виконання будівельних та підготовчих робіт, дозвільних та інших документів, необхідних для проєктування та будівництва.</w:t>
      </w:r>
    </w:p>
    <w:p w14:paraId="17E50C3B" w14:textId="77777777" w:rsidR="00B827B9" w:rsidRPr="00335EB1" w:rsidRDefault="008E17DE" w:rsidP="00E44E8D">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Передача підрядній організації будівельного майданчика, устаткування, що підлягає монтажу, апаратури і матеріалів, забезпечення якими покладено на замовника.</w:t>
      </w:r>
    </w:p>
    <w:p w14:paraId="330A311B" w14:textId="77777777" w:rsidR="00B827B9" w:rsidRPr="00335EB1" w:rsidRDefault="008E17DE" w:rsidP="00E44E8D">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 xml:space="preserve">Здійснення технічного нагляду за будівництвом, реставрацією, реконструкцією та ремонтом об'єктів, а також контроль за відповідністю обсягу, якості та вартості виконаних робіт згідно з проєктами, технічними умовами, стандартами, </w:t>
      </w:r>
      <w:r w:rsidRPr="00335EB1">
        <w:rPr>
          <w:rFonts w:ascii="Times New Roman" w:eastAsia="Times New Roman" w:hAnsi="Times New Roman" w:cs="Times New Roman"/>
          <w:color w:val="080808"/>
          <w:sz w:val="26"/>
          <w:szCs w:val="26"/>
          <w:lang w:val="uk-UA"/>
        </w:rPr>
        <w:lastRenderedPageBreak/>
        <w:t>договорами та іншими нормативними актами, що діють на території України або залучення для здійснення даної діяльності третіх осіб.</w:t>
      </w:r>
    </w:p>
    <w:p w14:paraId="71AC44F3" w14:textId="77777777" w:rsidR="00B827B9" w:rsidRPr="00335EB1" w:rsidRDefault="008E17DE" w:rsidP="00E44E8D">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Залучення третіх осіб для здійснення авторського нагляду за виконанням робіт, пов'язаних із предметом цього договору.</w:t>
      </w:r>
    </w:p>
    <w:p w14:paraId="05C7B0E2" w14:textId="77777777" w:rsidR="00B827B9" w:rsidRPr="00335EB1" w:rsidRDefault="008E17DE" w:rsidP="00E44E8D">
      <w:pPr>
        <w:widowControl w:val="0"/>
        <w:numPr>
          <w:ilvl w:val="3"/>
          <w:numId w:val="9"/>
        </w:numPr>
        <w:tabs>
          <w:tab w:val="left" w:pos="48"/>
          <w:tab w:val="left" w:pos="808"/>
          <w:tab w:val="left" w:pos="1560"/>
          <w:tab w:val="left" w:pos="1701"/>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Прийняття та оплата виконаних робіт за рахунок грантових коштів та інших джерел фінансування, не заборонених законодавством, в тому числі й за рахунок коштів бюджету міської територіальної громади.</w:t>
      </w:r>
    </w:p>
    <w:p w14:paraId="35DD13E7" w14:textId="77777777" w:rsidR="00B827B9" w:rsidRPr="00335EB1" w:rsidRDefault="008E17DE" w:rsidP="00E44E8D">
      <w:pPr>
        <w:widowControl w:val="0"/>
        <w:numPr>
          <w:ilvl w:val="3"/>
          <w:numId w:val="9"/>
        </w:numPr>
        <w:tabs>
          <w:tab w:val="left" w:pos="48"/>
          <w:tab w:val="left" w:pos="808"/>
          <w:tab w:val="left" w:pos="1560"/>
          <w:tab w:val="left" w:pos="1701"/>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Оформлення в установленому порядку документів на прийняття об'єкта в експлуатацію та документів, пов'язаних із прийняттям об'єкта в експлуатацію, за потреби.</w:t>
      </w:r>
    </w:p>
    <w:p w14:paraId="42606A97" w14:textId="03FCFFEF" w:rsidR="006327EB" w:rsidRDefault="008E17DE" w:rsidP="00E44E8D">
      <w:pPr>
        <w:widowControl w:val="0"/>
        <w:numPr>
          <w:ilvl w:val="3"/>
          <w:numId w:val="9"/>
        </w:numPr>
        <w:tabs>
          <w:tab w:val="left" w:pos="48"/>
          <w:tab w:val="left" w:pos="808"/>
          <w:tab w:val="left" w:pos="1560"/>
          <w:tab w:val="left" w:pos="1701"/>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Виконання інших функцій замовника будівництва, що передбачені законодавством України та Положенням Повіреного.</w:t>
      </w:r>
    </w:p>
    <w:p w14:paraId="1BF32E1F" w14:textId="77777777" w:rsidR="000D1939" w:rsidRPr="00335EB1" w:rsidRDefault="000D1939" w:rsidP="000D1939">
      <w:pPr>
        <w:widowControl w:val="0"/>
        <w:tabs>
          <w:tab w:val="left" w:pos="48"/>
          <w:tab w:val="left" w:pos="808"/>
          <w:tab w:val="left" w:pos="1560"/>
          <w:tab w:val="left" w:pos="1701"/>
          <w:tab w:val="left" w:pos="6841"/>
          <w:tab w:val="left" w:pos="8364"/>
        </w:tabs>
        <w:autoSpaceDE w:val="0"/>
        <w:autoSpaceDN w:val="0"/>
        <w:spacing w:after="0" w:line="240" w:lineRule="auto"/>
        <w:ind w:left="851"/>
        <w:jc w:val="both"/>
        <w:rPr>
          <w:rFonts w:ascii="Times New Roman" w:eastAsia="Times New Roman" w:hAnsi="Times New Roman" w:cs="Times New Roman"/>
          <w:color w:val="080808"/>
          <w:sz w:val="26"/>
          <w:szCs w:val="26"/>
          <w:lang w:val="uk-UA"/>
        </w:rPr>
      </w:pPr>
    </w:p>
    <w:p w14:paraId="701DB082" w14:textId="5B3D1AE0" w:rsidR="008E17DE" w:rsidRPr="000D1939" w:rsidRDefault="008E17DE" w:rsidP="00E44E8D">
      <w:pPr>
        <w:pStyle w:val="a3"/>
        <w:widowControl w:val="0"/>
        <w:numPr>
          <w:ilvl w:val="0"/>
          <w:numId w:val="9"/>
        </w:numPr>
        <w:tabs>
          <w:tab w:val="left" w:pos="4490"/>
        </w:tabs>
        <w:autoSpaceDE w:val="0"/>
        <w:autoSpaceDN w:val="0"/>
        <w:spacing w:after="0" w:line="240" w:lineRule="auto"/>
        <w:rPr>
          <w:rFonts w:ascii="Times New Roman" w:eastAsia="Times New Roman" w:hAnsi="Times New Roman" w:cs="Times New Roman"/>
          <w:b/>
          <w:sz w:val="26"/>
          <w:szCs w:val="26"/>
          <w:lang w:val="uk-UA"/>
        </w:rPr>
      </w:pPr>
      <w:r w:rsidRPr="00EB6C44">
        <w:rPr>
          <w:rFonts w:ascii="Times New Roman" w:eastAsia="Times New Roman" w:hAnsi="Times New Roman" w:cs="Times New Roman"/>
          <w:b/>
          <w:sz w:val="26"/>
          <w:szCs w:val="26"/>
          <w:lang w:val="uk-UA"/>
        </w:rPr>
        <w:t>Ціна</w:t>
      </w:r>
      <w:r w:rsidRPr="00EB6C44">
        <w:rPr>
          <w:rFonts w:ascii="Times New Roman" w:eastAsia="Times New Roman" w:hAnsi="Times New Roman" w:cs="Times New Roman"/>
          <w:b/>
          <w:spacing w:val="14"/>
          <w:sz w:val="26"/>
          <w:szCs w:val="26"/>
          <w:lang w:val="uk-UA"/>
        </w:rPr>
        <w:t xml:space="preserve"> </w:t>
      </w:r>
      <w:r w:rsidRPr="00EB6C44">
        <w:rPr>
          <w:rFonts w:ascii="Times New Roman" w:eastAsia="Times New Roman" w:hAnsi="Times New Roman" w:cs="Times New Roman"/>
          <w:b/>
          <w:spacing w:val="-2"/>
          <w:sz w:val="26"/>
          <w:szCs w:val="26"/>
          <w:lang w:val="uk-UA"/>
        </w:rPr>
        <w:t>договору</w:t>
      </w:r>
    </w:p>
    <w:p w14:paraId="523CE561" w14:textId="77777777" w:rsidR="000D1939" w:rsidRPr="00EB6C44" w:rsidRDefault="000D1939" w:rsidP="000D1939">
      <w:pPr>
        <w:pStyle w:val="a3"/>
        <w:widowControl w:val="0"/>
        <w:tabs>
          <w:tab w:val="left" w:pos="4490"/>
        </w:tabs>
        <w:autoSpaceDE w:val="0"/>
        <w:autoSpaceDN w:val="0"/>
        <w:spacing w:after="0" w:line="240" w:lineRule="auto"/>
        <w:ind w:left="4605"/>
        <w:rPr>
          <w:rFonts w:ascii="Times New Roman" w:eastAsia="Times New Roman" w:hAnsi="Times New Roman" w:cs="Times New Roman"/>
          <w:b/>
          <w:sz w:val="26"/>
          <w:szCs w:val="26"/>
          <w:lang w:val="uk-UA"/>
        </w:rPr>
      </w:pPr>
    </w:p>
    <w:p w14:paraId="0AA4AA20" w14:textId="71AB8BA2" w:rsidR="008E17DE" w:rsidRPr="00335EB1" w:rsidRDefault="008E17DE" w:rsidP="00E44E8D">
      <w:pPr>
        <w:pStyle w:val="a3"/>
        <w:widowControl w:val="0"/>
        <w:numPr>
          <w:ilvl w:val="1"/>
          <w:numId w:val="8"/>
        </w:numPr>
        <w:tabs>
          <w:tab w:val="left" w:pos="67"/>
          <w:tab w:val="left" w:pos="567"/>
        </w:tabs>
        <w:autoSpaceDE w:val="0"/>
        <w:autoSpaceDN w:val="0"/>
        <w:spacing w:after="0" w:line="240" w:lineRule="auto"/>
        <w:ind w:left="284" w:right="147"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Сторони домовилися, що цей договір є безоплатним, і жодна зі сторін не має наміру щодо отримання винагороди за виконання доручення.</w:t>
      </w:r>
    </w:p>
    <w:p w14:paraId="6A1F41EC" w14:textId="77777777" w:rsidR="008E17DE" w:rsidRPr="00335EB1" w:rsidRDefault="008E17DE" w:rsidP="00E44E8D">
      <w:pPr>
        <w:widowControl w:val="0"/>
        <w:autoSpaceDE w:val="0"/>
        <w:autoSpaceDN w:val="0"/>
        <w:spacing w:after="0" w:line="240" w:lineRule="auto"/>
        <w:jc w:val="both"/>
        <w:rPr>
          <w:rFonts w:ascii="Times New Roman" w:eastAsia="Times New Roman" w:hAnsi="Times New Roman" w:cs="Times New Roman"/>
          <w:sz w:val="26"/>
          <w:szCs w:val="26"/>
          <w:lang w:val="uk-UA"/>
        </w:rPr>
      </w:pPr>
    </w:p>
    <w:p w14:paraId="4C30F2B2" w14:textId="1C45393D" w:rsidR="008E17DE" w:rsidRPr="000D1939" w:rsidRDefault="008E17DE" w:rsidP="00E44E8D">
      <w:pPr>
        <w:pStyle w:val="a3"/>
        <w:widowControl w:val="0"/>
        <w:numPr>
          <w:ilvl w:val="0"/>
          <w:numId w:val="8"/>
        </w:numPr>
        <w:tabs>
          <w:tab w:val="left" w:pos="258"/>
        </w:tabs>
        <w:autoSpaceDE w:val="0"/>
        <w:autoSpaceDN w:val="0"/>
        <w:spacing w:after="0" w:line="240" w:lineRule="auto"/>
        <w:ind w:right="3213"/>
        <w:jc w:val="right"/>
        <w:rPr>
          <w:rFonts w:ascii="Times New Roman" w:eastAsia="Times New Roman" w:hAnsi="Times New Roman" w:cs="Times New Roman"/>
          <w:b/>
          <w:sz w:val="26"/>
          <w:szCs w:val="26"/>
          <w:lang w:val="uk-UA"/>
        </w:rPr>
      </w:pPr>
      <w:r w:rsidRPr="00335EB1">
        <w:rPr>
          <w:rFonts w:ascii="Times New Roman" w:eastAsia="Times New Roman" w:hAnsi="Times New Roman" w:cs="Times New Roman"/>
          <w:b/>
          <w:sz w:val="26"/>
          <w:szCs w:val="26"/>
          <w:lang w:val="uk-UA"/>
        </w:rPr>
        <w:t>Строки</w:t>
      </w:r>
      <w:r w:rsidRPr="00335EB1">
        <w:rPr>
          <w:rFonts w:ascii="Times New Roman" w:eastAsia="Times New Roman" w:hAnsi="Times New Roman" w:cs="Times New Roman"/>
          <w:b/>
          <w:spacing w:val="32"/>
          <w:sz w:val="26"/>
          <w:szCs w:val="26"/>
          <w:lang w:val="uk-UA"/>
        </w:rPr>
        <w:t xml:space="preserve"> </w:t>
      </w:r>
      <w:r w:rsidRPr="00335EB1">
        <w:rPr>
          <w:rFonts w:ascii="Times New Roman" w:eastAsia="Times New Roman" w:hAnsi="Times New Roman" w:cs="Times New Roman"/>
          <w:b/>
          <w:sz w:val="26"/>
          <w:szCs w:val="26"/>
          <w:lang w:val="uk-UA"/>
        </w:rPr>
        <w:t>виконання</w:t>
      </w:r>
      <w:r w:rsidRPr="00335EB1">
        <w:rPr>
          <w:rFonts w:ascii="Times New Roman" w:eastAsia="Times New Roman" w:hAnsi="Times New Roman" w:cs="Times New Roman"/>
          <w:b/>
          <w:spacing w:val="40"/>
          <w:sz w:val="26"/>
          <w:szCs w:val="26"/>
          <w:lang w:val="uk-UA"/>
        </w:rPr>
        <w:t xml:space="preserve"> </w:t>
      </w:r>
      <w:r w:rsidRPr="00335EB1">
        <w:rPr>
          <w:rFonts w:ascii="Times New Roman" w:eastAsia="Times New Roman" w:hAnsi="Times New Roman" w:cs="Times New Roman"/>
          <w:b/>
          <w:spacing w:val="-2"/>
          <w:sz w:val="26"/>
          <w:szCs w:val="26"/>
          <w:lang w:val="uk-UA"/>
        </w:rPr>
        <w:t>доручення</w:t>
      </w:r>
    </w:p>
    <w:p w14:paraId="26B189B7" w14:textId="77777777" w:rsidR="000D1939" w:rsidRPr="00335EB1" w:rsidRDefault="000D1939" w:rsidP="000D1939">
      <w:pPr>
        <w:pStyle w:val="a3"/>
        <w:widowControl w:val="0"/>
        <w:tabs>
          <w:tab w:val="left" w:pos="258"/>
        </w:tabs>
        <w:autoSpaceDE w:val="0"/>
        <w:autoSpaceDN w:val="0"/>
        <w:spacing w:after="0" w:line="240" w:lineRule="auto"/>
        <w:ind w:right="3213"/>
        <w:jc w:val="center"/>
        <w:rPr>
          <w:rFonts w:ascii="Times New Roman" w:eastAsia="Times New Roman" w:hAnsi="Times New Roman" w:cs="Times New Roman"/>
          <w:b/>
          <w:sz w:val="26"/>
          <w:szCs w:val="26"/>
          <w:lang w:val="uk-UA"/>
        </w:rPr>
      </w:pPr>
    </w:p>
    <w:p w14:paraId="09736977" w14:textId="77777777" w:rsidR="008B04E8" w:rsidRPr="00335EB1" w:rsidRDefault="008E17DE" w:rsidP="00E44E8D">
      <w:pPr>
        <w:pStyle w:val="a3"/>
        <w:widowControl w:val="0"/>
        <w:numPr>
          <w:ilvl w:val="1"/>
          <w:numId w:val="8"/>
        </w:numPr>
        <w:autoSpaceDE w:val="0"/>
        <w:autoSpaceDN w:val="0"/>
        <w:spacing w:after="0" w:line="240" w:lineRule="auto"/>
        <w:ind w:left="284" w:right="117"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Договір набуває чинності з</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моменту його підписання Сторонами та</w:t>
      </w:r>
      <w:r w:rsidRPr="00335EB1">
        <w:rPr>
          <w:rFonts w:ascii="Times New Roman" w:eastAsia="Times New Roman" w:hAnsi="Times New Roman" w:cs="Times New Roman"/>
          <w:spacing w:val="-2"/>
          <w:sz w:val="26"/>
          <w:szCs w:val="26"/>
          <w:lang w:val="uk-UA"/>
        </w:rPr>
        <w:t xml:space="preserve"> </w:t>
      </w:r>
      <w:r w:rsidRPr="00335EB1">
        <w:rPr>
          <w:rFonts w:ascii="Times New Roman" w:eastAsia="Times New Roman" w:hAnsi="Times New Roman" w:cs="Times New Roman"/>
          <w:sz w:val="26"/>
          <w:szCs w:val="26"/>
          <w:lang w:val="uk-UA"/>
        </w:rPr>
        <w:t>є</w:t>
      </w:r>
      <w:r w:rsidRPr="00335EB1">
        <w:rPr>
          <w:rFonts w:ascii="Times New Roman" w:eastAsia="Times New Roman" w:hAnsi="Times New Roman" w:cs="Times New Roman"/>
          <w:spacing w:val="-11"/>
          <w:sz w:val="26"/>
          <w:szCs w:val="26"/>
          <w:lang w:val="uk-UA"/>
        </w:rPr>
        <w:t xml:space="preserve"> </w:t>
      </w:r>
      <w:r w:rsidRPr="00335EB1">
        <w:rPr>
          <w:rFonts w:ascii="Times New Roman" w:eastAsia="Times New Roman" w:hAnsi="Times New Roman" w:cs="Times New Roman"/>
          <w:sz w:val="26"/>
          <w:szCs w:val="26"/>
          <w:lang w:val="uk-UA"/>
        </w:rPr>
        <w:t xml:space="preserve">безстроковим. </w:t>
      </w:r>
    </w:p>
    <w:p w14:paraId="585B4356" w14:textId="24025B40" w:rsidR="008E17DE" w:rsidRPr="00335EB1" w:rsidRDefault="008E17DE" w:rsidP="00E44E8D">
      <w:pPr>
        <w:pStyle w:val="a3"/>
        <w:widowControl w:val="0"/>
        <w:numPr>
          <w:ilvl w:val="1"/>
          <w:numId w:val="8"/>
        </w:numPr>
        <w:autoSpaceDE w:val="0"/>
        <w:autoSpaceDN w:val="0"/>
        <w:spacing w:after="0" w:line="240" w:lineRule="auto"/>
        <w:ind w:left="284" w:right="117"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Договір</w:t>
      </w:r>
      <w:r w:rsidRPr="00335EB1">
        <w:rPr>
          <w:rFonts w:ascii="Times New Roman" w:eastAsia="Times New Roman" w:hAnsi="Times New Roman" w:cs="Times New Roman"/>
          <w:spacing w:val="-17"/>
          <w:sz w:val="26"/>
          <w:szCs w:val="26"/>
          <w:lang w:val="uk-UA"/>
        </w:rPr>
        <w:t xml:space="preserve"> </w:t>
      </w:r>
      <w:r w:rsidRPr="00335EB1">
        <w:rPr>
          <w:rFonts w:ascii="Times New Roman" w:eastAsia="Times New Roman" w:hAnsi="Times New Roman" w:cs="Times New Roman"/>
          <w:sz w:val="26"/>
          <w:szCs w:val="26"/>
          <w:lang w:val="uk-UA"/>
        </w:rPr>
        <w:t>може</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бути</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розірваний</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на</w:t>
      </w:r>
      <w:r w:rsidRPr="00335EB1">
        <w:rPr>
          <w:rFonts w:ascii="Times New Roman" w:eastAsia="Times New Roman" w:hAnsi="Times New Roman" w:cs="Times New Roman"/>
          <w:spacing w:val="-17"/>
          <w:sz w:val="26"/>
          <w:szCs w:val="26"/>
          <w:lang w:val="uk-UA"/>
        </w:rPr>
        <w:t xml:space="preserve"> </w:t>
      </w:r>
      <w:r w:rsidRPr="00335EB1">
        <w:rPr>
          <w:rFonts w:ascii="Times New Roman" w:eastAsia="Times New Roman" w:hAnsi="Times New Roman" w:cs="Times New Roman"/>
          <w:sz w:val="26"/>
          <w:szCs w:val="26"/>
          <w:lang w:val="uk-UA"/>
        </w:rPr>
        <w:t>підставі</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відповідного</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рішення</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міської</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ради та в інших випадках, передбачених законодавством України.</w:t>
      </w:r>
    </w:p>
    <w:p w14:paraId="40332BFC" w14:textId="77777777" w:rsidR="008E17DE" w:rsidRPr="00335EB1" w:rsidRDefault="008E17DE" w:rsidP="00E44E8D">
      <w:pPr>
        <w:widowControl w:val="0"/>
        <w:autoSpaceDE w:val="0"/>
        <w:autoSpaceDN w:val="0"/>
        <w:spacing w:after="0" w:line="240" w:lineRule="auto"/>
        <w:jc w:val="both"/>
        <w:rPr>
          <w:rFonts w:ascii="Times New Roman" w:eastAsia="Times New Roman" w:hAnsi="Times New Roman" w:cs="Times New Roman"/>
          <w:sz w:val="26"/>
          <w:szCs w:val="26"/>
          <w:lang w:val="uk-UA"/>
        </w:rPr>
      </w:pPr>
    </w:p>
    <w:p w14:paraId="062B320D" w14:textId="1F88301A" w:rsidR="008E17DE" w:rsidRPr="000D1939" w:rsidRDefault="008E17DE" w:rsidP="00E44E8D">
      <w:pPr>
        <w:pStyle w:val="a3"/>
        <w:widowControl w:val="0"/>
        <w:numPr>
          <w:ilvl w:val="0"/>
          <w:numId w:val="8"/>
        </w:numPr>
        <w:tabs>
          <w:tab w:val="left" w:pos="260"/>
          <w:tab w:val="left" w:pos="1843"/>
          <w:tab w:val="left" w:pos="2127"/>
        </w:tabs>
        <w:autoSpaceDE w:val="0"/>
        <w:autoSpaceDN w:val="0"/>
        <w:spacing w:after="0" w:line="240" w:lineRule="auto"/>
        <w:ind w:right="3201"/>
        <w:jc w:val="right"/>
        <w:rPr>
          <w:rFonts w:ascii="Times New Roman" w:eastAsia="Times New Roman" w:hAnsi="Times New Roman" w:cs="Times New Roman"/>
          <w:b/>
          <w:sz w:val="26"/>
          <w:szCs w:val="26"/>
          <w:lang w:val="uk-UA"/>
        </w:rPr>
      </w:pPr>
      <w:r w:rsidRPr="00335EB1">
        <w:rPr>
          <w:rFonts w:ascii="Times New Roman" w:eastAsia="Times New Roman" w:hAnsi="Times New Roman" w:cs="Times New Roman"/>
          <w:b/>
          <w:sz w:val="26"/>
          <w:szCs w:val="26"/>
          <w:lang w:val="uk-UA"/>
        </w:rPr>
        <w:t>Права</w:t>
      </w:r>
      <w:r w:rsidRPr="00335EB1">
        <w:rPr>
          <w:rFonts w:ascii="Times New Roman" w:eastAsia="Times New Roman" w:hAnsi="Times New Roman" w:cs="Times New Roman"/>
          <w:b/>
          <w:spacing w:val="26"/>
          <w:sz w:val="26"/>
          <w:szCs w:val="26"/>
          <w:lang w:val="uk-UA"/>
        </w:rPr>
        <w:t xml:space="preserve"> </w:t>
      </w:r>
      <w:r w:rsidRPr="00335EB1">
        <w:rPr>
          <w:rFonts w:ascii="Times New Roman" w:eastAsia="Times New Roman" w:hAnsi="Times New Roman" w:cs="Times New Roman"/>
          <w:b/>
          <w:sz w:val="26"/>
          <w:szCs w:val="26"/>
          <w:lang w:val="uk-UA"/>
        </w:rPr>
        <w:t>та</w:t>
      </w:r>
      <w:r w:rsidRPr="00335EB1">
        <w:rPr>
          <w:rFonts w:ascii="Times New Roman" w:eastAsia="Times New Roman" w:hAnsi="Times New Roman" w:cs="Times New Roman"/>
          <w:b/>
          <w:spacing w:val="17"/>
          <w:sz w:val="26"/>
          <w:szCs w:val="26"/>
          <w:lang w:val="uk-UA"/>
        </w:rPr>
        <w:t xml:space="preserve"> </w:t>
      </w:r>
      <w:r w:rsidRPr="00335EB1">
        <w:rPr>
          <w:rFonts w:ascii="Times New Roman" w:eastAsia="Times New Roman" w:hAnsi="Times New Roman" w:cs="Times New Roman"/>
          <w:b/>
          <w:sz w:val="26"/>
          <w:szCs w:val="26"/>
          <w:lang w:val="uk-UA"/>
        </w:rPr>
        <w:t>обов'язки</w:t>
      </w:r>
      <w:r w:rsidRPr="00335EB1">
        <w:rPr>
          <w:rFonts w:ascii="Times New Roman" w:eastAsia="Times New Roman" w:hAnsi="Times New Roman" w:cs="Times New Roman"/>
          <w:b/>
          <w:spacing w:val="38"/>
          <w:sz w:val="26"/>
          <w:szCs w:val="26"/>
          <w:lang w:val="uk-UA"/>
        </w:rPr>
        <w:t xml:space="preserve"> </w:t>
      </w:r>
      <w:r w:rsidRPr="00335EB1">
        <w:rPr>
          <w:rFonts w:ascii="Times New Roman" w:eastAsia="Times New Roman" w:hAnsi="Times New Roman" w:cs="Times New Roman"/>
          <w:b/>
          <w:spacing w:val="-2"/>
          <w:sz w:val="26"/>
          <w:szCs w:val="26"/>
          <w:lang w:val="uk-UA"/>
        </w:rPr>
        <w:t>Сторін</w:t>
      </w:r>
    </w:p>
    <w:p w14:paraId="46AA24F2" w14:textId="77777777" w:rsidR="000D1939" w:rsidRPr="00335EB1" w:rsidRDefault="000D1939" w:rsidP="000D1939">
      <w:pPr>
        <w:pStyle w:val="a3"/>
        <w:widowControl w:val="0"/>
        <w:tabs>
          <w:tab w:val="left" w:pos="260"/>
          <w:tab w:val="left" w:pos="1843"/>
          <w:tab w:val="left" w:pos="2127"/>
        </w:tabs>
        <w:autoSpaceDE w:val="0"/>
        <w:autoSpaceDN w:val="0"/>
        <w:spacing w:after="0" w:line="240" w:lineRule="auto"/>
        <w:ind w:right="3201"/>
        <w:jc w:val="center"/>
        <w:rPr>
          <w:rFonts w:ascii="Times New Roman" w:eastAsia="Times New Roman" w:hAnsi="Times New Roman" w:cs="Times New Roman"/>
          <w:b/>
          <w:sz w:val="26"/>
          <w:szCs w:val="26"/>
          <w:lang w:val="uk-UA"/>
        </w:rPr>
      </w:pPr>
    </w:p>
    <w:p w14:paraId="408C47B5" w14:textId="77777777" w:rsidR="00271621" w:rsidRPr="00335EB1" w:rsidRDefault="008E17DE" w:rsidP="00E44E8D">
      <w:pPr>
        <w:pStyle w:val="a3"/>
        <w:widowControl w:val="0"/>
        <w:numPr>
          <w:ilvl w:val="1"/>
          <w:numId w:val="8"/>
        </w:numPr>
        <w:tabs>
          <w:tab w:val="left" w:pos="519"/>
        </w:tabs>
        <w:autoSpaceDE w:val="0"/>
        <w:autoSpaceDN w:val="0"/>
        <w:spacing w:after="0" w:line="240" w:lineRule="auto"/>
        <w:ind w:left="851" w:firstLine="0"/>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Обов'язки</w:t>
      </w:r>
      <w:r w:rsidRPr="00335EB1">
        <w:rPr>
          <w:rFonts w:ascii="Times New Roman" w:eastAsia="Times New Roman" w:hAnsi="Times New Roman" w:cs="Times New Roman"/>
          <w:spacing w:val="19"/>
          <w:sz w:val="26"/>
          <w:szCs w:val="26"/>
          <w:lang w:val="uk-UA"/>
        </w:rPr>
        <w:t xml:space="preserve"> </w:t>
      </w:r>
      <w:r w:rsidRPr="00335EB1">
        <w:rPr>
          <w:rFonts w:ascii="Times New Roman" w:eastAsia="Times New Roman" w:hAnsi="Times New Roman" w:cs="Times New Roman"/>
          <w:spacing w:val="-2"/>
          <w:sz w:val="26"/>
          <w:szCs w:val="26"/>
          <w:lang w:val="uk-UA"/>
        </w:rPr>
        <w:t>Повіреного:</w:t>
      </w:r>
    </w:p>
    <w:p w14:paraId="59B1B5A3" w14:textId="77777777" w:rsidR="00271621" w:rsidRPr="00335EB1" w:rsidRDefault="008E17DE" w:rsidP="00E44E8D">
      <w:pPr>
        <w:pStyle w:val="a3"/>
        <w:widowControl w:val="0"/>
        <w:numPr>
          <w:ilvl w:val="2"/>
          <w:numId w:val="8"/>
        </w:numPr>
        <w:tabs>
          <w:tab w:val="left" w:pos="519"/>
          <w:tab w:val="left" w:pos="851"/>
          <w:tab w:val="left" w:pos="1134"/>
        </w:tabs>
        <w:autoSpaceDE w:val="0"/>
        <w:autoSpaceDN w:val="0"/>
        <w:spacing w:after="0" w:line="240" w:lineRule="auto"/>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pacing w:val="-2"/>
          <w:sz w:val="26"/>
          <w:szCs w:val="26"/>
          <w:lang w:val="uk-UA"/>
        </w:rPr>
        <w:t>Належним</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чином</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виконувати</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доруче</w:t>
      </w:r>
      <w:r w:rsidR="00F55C90" w:rsidRPr="00335EB1">
        <w:rPr>
          <w:rFonts w:ascii="Times New Roman" w:eastAsia="Times New Roman" w:hAnsi="Times New Roman" w:cs="Times New Roman"/>
          <w:spacing w:val="-2"/>
          <w:sz w:val="26"/>
          <w:szCs w:val="26"/>
          <w:lang w:val="uk-UA"/>
        </w:rPr>
        <w:t>ні</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Довірителем</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функції</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замовника будівництва.</w:t>
      </w:r>
    </w:p>
    <w:p w14:paraId="1BFCBF52" w14:textId="77777777" w:rsidR="00271621" w:rsidRPr="00335EB1" w:rsidRDefault="008E17DE" w:rsidP="00E44E8D">
      <w:pPr>
        <w:pStyle w:val="a3"/>
        <w:widowControl w:val="0"/>
        <w:numPr>
          <w:ilvl w:val="2"/>
          <w:numId w:val="8"/>
        </w:numPr>
        <w:tabs>
          <w:tab w:val="left" w:pos="519"/>
          <w:tab w:val="left" w:pos="1134"/>
        </w:tabs>
        <w:autoSpaceDE w:val="0"/>
        <w:autoSpaceDN w:val="0"/>
        <w:spacing w:after="0" w:line="240" w:lineRule="auto"/>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Вчиняти</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дії</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відповідно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змісту</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даного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йому</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доручення</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на</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умовах,</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найбільш вигідних для Довірителя.</w:t>
      </w:r>
    </w:p>
    <w:p w14:paraId="7FB47F9A" w14:textId="77777777" w:rsidR="00271621" w:rsidRPr="00335EB1" w:rsidRDefault="008E17DE" w:rsidP="00E44E8D">
      <w:pPr>
        <w:pStyle w:val="a3"/>
        <w:widowControl w:val="0"/>
        <w:numPr>
          <w:ilvl w:val="2"/>
          <w:numId w:val="8"/>
        </w:numPr>
        <w:tabs>
          <w:tab w:val="left" w:pos="426"/>
          <w:tab w:val="left" w:pos="1134"/>
        </w:tabs>
        <w:autoSpaceDE w:val="0"/>
        <w:autoSpaceDN w:val="0"/>
        <w:spacing w:after="0" w:line="240" w:lineRule="auto"/>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Повідомляти</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Довірителеві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на</w:t>
      </w:r>
      <w:r w:rsidRPr="00335EB1">
        <w:rPr>
          <w:rFonts w:ascii="Times New Roman" w:eastAsia="Times New Roman" w:hAnsi="Times New Roman" w:cs="Times New Roman"/>
          <w:spacing w:val="37"/>
          <w:sz w:val="26"/>
          <w:szCs w:val="26"/>
          <w:lang w:val="uk-UA"/>
        </w:rPr>
        <w:t xml:space="preserve"> </w:t>
      </w:r>
      <w:r w:rsidRPr="00335EB1">
        <w:rPr>
          <w:rFonts w:ascii="Times New Roman" w:eastAsia="Times New Roman" w:hAnsi="Times New Roman" w:cs="Times New Roman"/>
          <w:sz w:val="26"/>
          <w:szCs w:val="26"/>
          <w:lang w:val="uk-UA"/>
        </w:rPr>
        <w:t>його</w:t>
      </w:r>
      <w:r w:rsidRPr="00335EB1">
        <w:rPr>
          <w:rFonts w:ascii="Times New Roman" w:eastAsia="Times New Roman" w:hAnsi="Times New Roman" w:cs="Times New Roman"/>
          <w:spacing w:val="37"/>
          <w:sz w:val="26"/>
          <w:szCs w:val="26"/>
          <w:lang w:val="uk-UA"/>
        </w:rPr>
        <w:t xml:space="preserve"> </w:t>
      </w:r>
      <w:r w:rsidRPr="00335EB1">
        <w:rPr>
          <w:rFonts w:ascii="Times New Roman" w:eastAsia="Times New Roman" w:hAnsi="Times New Roman" w:cs="Times New Roman"/>
          <w:sz w:val="26"/>
          <w:szCs w:val="26"/>
          <w:lang w:val="uk-UA"/>
        </w:rPr>
        <w:t>вимогу</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всі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відомості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про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хід</w:t>
      </w:r>
      <w:r w:rsidRPr="00335EB1">
        <w:rPr>
          <w:rFonts w:ascii="Times New Roman" w:eastAsia="Times New Roman" w:hAnsi="Times New Roman" w:cs="Times New Roman"/>
          <w:spacing w:val="38"/>
          <w:sz w:val="26"/>
          <w:szCs w:val="26"/>
          <w:lang w:val="uk-UA"/>
        </w:rPr>
        <w:t xml:space="preserve"> </w:t>
      </w:r>
      <w:r w:rsidRPr="00335EB1">
        <w:rPr>
          <w:rFonts w:ascii="Times New Roman" w:eastAsia="Times New Roman" w:hAnsi="Times New Roman" w:cs="Times New Roman"/>
          <w:sz w:val="26"/>
          <w:szCs w:val="26"/>
          <w:lang w:val="uk-UA"/>
        </w:rPr>
        <w:t>виконання</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 xml:space="preserve">його </w:t>
      </w:r>
      <w:r w:rsidRPr="00335EB1">
        <w:rPr>
          <w:rFonts w:ascii="Times New Roman" w:eastAsia="Times New Roman" w:hAnsi="Times New Roman" w:cs="Times New Roman"/>
          <w:spacing w:val="-2"/>
          <w:sz w:val="26"/>
          <w:szCs w:val="26"/>
          <w:lang w:val="uk-UA"/>
        </w:rPr>
        <w:t>доручення.</w:t>
      </w:r>
    </w:p>
    <w:p w14:paraId="492B8E24" w14:textId="010D8BB0" w:rsidR="008E17DE" w:rsidRPr="00335EB1" w:rsidRDefault="008E17DE" w:rsidP="00E44E8D">
      <w:pPr>
        <w:pStyle w:val="a3"/>
        <w:widowControl w:val="0"/>
        <w:numPr>
          <w:ilvl w:val="2"/>
          <w:numId w:val="8"/>
        </w:numPr>
        <w:tabs>
          <w:tab w:val="left" w:pos="519"/>
          <w:tab w:val="left" w:pos="1134"/>
        </w:tabs>
        <w:autoSpaceDE w:val="0"/>
        <w:autoSpaceDN w:val="0"/>
        <w:spacing w:after="0" w:line="240" w:lineRule="auto"/>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Виконувати</w:t>
      </w:r>
      <w:r w:rsidRPr="00335EB1">
        <w:rPr>
          <w:rFonts w:ascii="Times New Roman" w:eastAsia="Times New Roman" w:hAnsi="Times New Roman" w:cs="Times New Roman"/>
          <w:spacing w:val="-3"/>
          <w:sz w:val="26"/>
          <w:szCs w:val="26"/>
          <w:lang w:val="uk-UA"/>
        </w:rPr>
        <w:t xml:space="preserve"> </w:t>
      </w:r>
      <w:r w:rsidRPr="00335EB1">
        <w:rPr>
          <w:rFonts w:ascii="Times New Roman" w:eastAsia="Times New Roman" w:hAnsi="Times New Roman" w:cs="Times New Roman"/>
          <w:sz w:val="26"/>
          <w:szCs w:val="26"/>
          <w:lang w:val="uk-UA"/>
        </w:rPr>
        <w:t>всі</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інші</w:t>
      </w:r>
      <w:r w:rsidRPr="00335EB1">
        <w:rPr>
          <w:rFonts w:ascii="Times New Roman" w:eastAsia="Times New Roman" w:hAnsi="Times New Roman" w:cs="Times New Roman"/>
          <w:spacing w:val="-10"/>
          <w:sz w:val="26"/>
          <w:szCs w:val="26"/>
          <w:lang w:val="uk-UA"/>
        </w:rPr>
        <w:t xml:space="preserve"> </w:t>
      </w:r>
      <w:r w:rsidRPr="00335EB1">
        <w:rPr>
          <w:rFonts w:ascii="Times New Roman" w:eastAsia="Times New Roman" w:hAnsi="Times New Roman" w:cs="Times New Roman"/>
          <w:sz w:val="26"/>
          <w:szCs w:val="26"/>
          <w:lang w:val="uk-UA"/>
        </w:rPr>
        <w:t>обов'язки,</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передбачені</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цим</w:t>
      </w:r>
      <w:r w:rsidRPr="00335EB1">
        <w:rPr>
          <w:rFonts w:ascii="Times New Roman" w:eastAsia="Times New Roman" w:hAnsi="Times New Roman" w:cs="Times New Roman"/>
          <w:spacing w:val="-6"/>
          <w:sz w:val="26"/>
          <w:szCs w:val="26"/>
          <w:lang w:val="uk-UA"/>
        </w:rPr>
        <w:t xml:space="preserve"> </w:t>
      </w:r>
      <w:r w:rsidRPr="00335EB1">
        <w:rPr>
          <w:rFonts w:ascii="Times New Roman" w:eastAsia="Times New Roman" w:hAnsi="Times New Roman" w:cs="Times New Roman"/>
          <w:sz w:val="26"/>
          <w:szCs w:val="26"/>
          <w:lang w:val="uk-UA"/>
        </w:rPr>
        <w:t>договором,</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а</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також</w:t>
      </w:r>
      <w:r w:rsidRPr="00335EB1">
        <w:rPr>
          <w:rFonts w:ascii="Times New Roman" w:eastAsia="Times New Roman" w:hAnsi="Times New Roman" w:cs="Times New Roman"/>
          <w:spacing w:val="-6"/>
          <w:sz w:val="26"/>
          <w:szCs w:val="26"/>
          <w:lang w:val="uk-UA"/>
        </w:rPr>
        <w:t xml:space="preserve"> </w:t>
      </w:r>
      <w:r w:rsidRPr="00335EB1">
        <w:rPr>
          <w:rFonts w:ascii="Times New Roman" w:eastAsia="Times New Roman" w:hAnsi="Times New Roman" w:cs="Times New Roman"/>
          <w:sz w:val="26"/>
          <w:szCs w:val="26"/>
          <w:lang w:val="uk-UA"/>
        </w:rPr>
        <w:t>виконувати</w:t>
      </w:r>
      <w:r w:rsidRPr="00335EB1">
        <w:rPr>
          <w:rFonts w:ascii="Times New Roman" w:eastAsia="Times New Roman" w:hAnsi="Times New Roman" w:cs="Times New Roman"/>
          <w:spacing w:val="3"/>
          <w:sz w:val="26"/>
          <w:szCs w:val="26"/>
          <w:lang w:val="uk-UA"/>
        </w:rPr>
        <w:t xml:space="preserve"> </w:t>
      </w:r>
      <w:r w:rsidRPr="00335EB1">
        <w:rPr>
          <w:rFonts w:ascii="Times New Roman" w:eastAsia="Times New Roman" w:hAnsi="Times New Roman" w:cs="Times New Roman"/>
          <w:spacing w:val="-5"/>
          <w:sz w:val="26"/>
          <w:szCs w:val="26"/>
          <w:lang w:val="uk-UA"/>
        </w:rPr>
        <w:t>всі</w:t>
      </w:r>
      <w:r w:rsidR="00F55C90"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w w:val="105"/>
          <w:sz w:val="26"/>
          <w:szCs w:val="26"/>
          <w:lang w:val="uk-UA"/>
        </w:rPr>
        <w:t>інші</w:t>
      </w:r>
      <w:r w:rsidRPr="00335EB1">
        <w:rPr>
          <w:rFonts w:ascii="Times New Roman" w:eastAsia="Times New Roman" w:hAnsi="Times New Roman" w:cs="Times New Roman"/>
          <w:spacing w:val="30"/>
          <w:w w:val="105"/>
          <w:sz w:val="26"/>
          <w:szCs w:val="26"/>
          <w:lang w:val="uk-UA"/>
        </w:rPr>
        <w:t xml:space="preserve"> </w:t>
      </w:r>
      <w:r w:rsidRPr="00335EB1">
        <w:rPr>
          <w:rFonts w:ascii="Times New Roman" w:eastAsia="Times New Roman" w:hAnsi="Times New Roman" w:cs="Times New Roman"/>
          <w:w w:val="105"/>
          <w:sz w:val="26"/>
          <w:szCs w:val="26"/>
          <w:lang w:val="uk-UA"/>
        </w:rPr>
        <w:t>дії</w:t>
      </w:r>
      <w:r w:rsidRPr="00335EB1">
        <w:rPr>
          <w:rFonts w:ascii="Times New Roman" w:eastAsia="Times New Roman" w:hAnsi="Times New Roman" w:cs="Times New Roman"/>
          <w:spacing w:val="19"/>
          <w:w w:val="105"/>
          <w:sz w:val="26"/>
          <w:szCs w:val="26"/>
          <w:lang w:val="uk-UA"/>
        </w:rPr>
        <w:t xml:space="preserve"> </w:t>
      </w:r>
      <w:r w:rsidRPr="00335EB1">
        <w:rPr>
          <w:rFonts w:ascii="Times New Roman" w:eastAsia="Times New Roman" w:hAnsi="Times New Roman" w:cs="Times New Roman"/>
          <w:w w:val="105"/>
          <w:sz w:val="26"/>
          <w:szCs w:val="26"/>
          <w:lang w:val="uk-UA"/>
        </w:rPr>
        <w:t>за</w:t>
      </w:r>
      <w:r w:rsidRPr="00335EB1">
        <w:rPr>
          <w:rFonts w:ascii="Times New Roman" w:eastAsia="Times New Roman" w:hAnsi="Times New Roman" w:cs="Times New Roman"/>
          <w:spacing w:val="13"/>
          <w:w w:val="105"/>
          <w:sz w:val="26"/>
          <w:szCs w:val="26"/>
          <w:lang w:val="uk-UA"/>
        </w:rPr>
        <w:t xml:space="preserve"> </w:t>
      </w:r>
      <w:r w:rsidRPr="00335EB1">
        <w:rPr>
          <w:rFonts w:ascii="Times New Roman" w:eastAsia="Times New Roman" w:hAnsi="Times New Roman" w:cs="Times New Roman"/>
          <w:w w:val="105"/>
          <w:sz w:val="26"/>
          <w:szCs w:val="26"/>
          <w:lang w:val="uk-UA"/>
        </w:rPr>
        <w:t>законодавством,</w:t>
      </w:r>
      <w:r w:rsidRPr="00335EB1">
        <w:rPr>
          <w:rFonts w:ascii="Times New Roman" w:eastAsia="Times New Roman" w:hAnsi="Times New Roman" w:cs="Times New Roman"/>
          <w:spacing w:val="-1"/>
          <w:w w:val="105"/>
          <w:sz w:val="26"/>
          <w:szCs w:val="26"/>
          <w:lang w:val="uk-UA"/>
        </w:rPr>
        <w:t xml:space="preserve"> </w:t>
      </w:r>
      <w:r w:rsidRPr="00335EB1">
        <w:rPr>
          <w:rFonts w:ascii="Times New Roman" w:eastAsia="Times New Roman" w:hAnsi="Times New Roman" w:cs="Times New Roman"/>
          <w:w w:val="105"/>
          <w:sz w:val="26"/>
          <w:szCs w:val="26"/>
          <w:lang w:val="uk-UA"/>
        </w:rPr>
        <w:t>як</w:t>
      </w:r>
      <w:r w:rsidRPr="00335EB1">
        <w:rPr>
          <w:rFonts w:ascii="Times New Roman" w:eastAsia="Times New Roman" w:hAnsi="Times New Roman" w:cs="Times New Roman"/>
          <w:spacing w:val="16"/>
          <w:w w:val="105"/>
          <w:sz w:val="26"/>
          <w:szCs w:val="26"/>
          <w:lang w:val="uk-UA"/>
        </w:rPr>
        <w:t xml:space="preserve"> </w:t>
      </w:r>
      <w:r w:rsidRPr="00335EB1">
        <w:rPr>
          <w:rFonts w:ascii="Times New Roman" w:eastAsia="Times New Roman" w:hAnsi="Times New Roman" w:cs="Times New Roman"/>
          <w:w w:val="105"/>
          <w:sz w:val="26"/>
          <w:szCs w:val="26"/>
          <w:lang w:val="uk-UA"/>
        </w:rPr>
        <w:t>замовник</w:t>
      </w:r>
      <w:r w:rsidRPr="00335EB1">
        <w:rPr>
          <w:rFonts w:ascii="Times New Roman" w:eastAsia="Times New Roman" w:hAnsi="Times New Roman" w:cs="Times New Roman"/>
          <w:spacing w:val="30"/>
          <w:w w:val="105"/>
          <w:sz w:val="26"/>
          <w:szCs w:val="26"/>
          <w:lang w:val="uk-UA"/>
        </w:rPr>
        <w:t xml:space="preserve"> </w:t>
      </w:r>
      <w:r w:rsidRPr="00335EB1">
        <w:rPr>
          <w:rFonts w:ascii="Times New Roman" w:eastAsia="Times New Roman" w:hAnsi="Times New Roman" w:cs="Times New Roman"/>
          <w:spacing w:val="-2"/>
          <w:w w:val="105"/>
          <w:sz w:val="26"/>
          <w:szCs w:val="26"/>
          <w:lang w:val="uk-UA"/>
        </w:rPr>
        <w:t>будівництва.</w:t>
      </w:r>
    </w:p>
    <w:p w14:paraId="26F8DEE2" w14:textId="3A877406" w:rsidR="008E17DE" w:rsidRPr="00335EB1" w:rsidRDefault="008E17DE" w:rsidP="00E44E8D">
      <w:pPr>
        <w:pStyle w:val="a3"/>
        <w:widowControl w:val="0"/>
        <w:numPr>
          <w:ilvl w:val="1"/>
          <w:numId w:val="8"/>
        </w:numPr>
        <w:tabs>
          <w:tab w:val="left" w:pos="529"/>
        </w:tabs>
        <w:autoSpaceDE w:val="0"/>
        <w:autoSpaceDN w:val="0"/>
        <w:spacing w:after="0" w:line="240" w:lineRule="auto"/>
        <w:ind w:left="851" w:firstLine="0"/>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pacing w:val="-2"/>
          <w:sz w:val="26"/>
          <w:szCs w:val="26"/>
          <w:lang w:val="uk-UA"/>
        </w:rPr>
        <w:t>Обов'язки</w:t>
      </w:r>
      <w:r w:rsidRPr="00335EB1">
        <w:rPr>
          <w:rFonts w:ascii="Times New Roman" w:eastAsia="Times New Roman" w:hAnsi="Times New Roman" w:cs="Times New Roman"/>
          <w:spacing w:val="-6"/>
          <w:sz w:val="26"/>
          <w:szCs w:val="26"/>
          <w:lang w:val="uk-UA"/>
        </w:rPr>
        <w:t xml:space="preserve"> </w:t>
      </w:r>
      <w:r w:rsidRPr="00335EB1">
        <w:rPr>
          <w:rFonts w:ascii="Times New Roman" w:eastAsia="Times New Roman" w:hAnsi="Times New Roman" w:cs="Times New Roman"/>
          <w:spacing w:val="-2"/>
          <w:sz w:val="26"/>
          <w:szCs w:val="26"/>
          <w:lang w:val="uk-UA"/>
        </w:rPr>
        <w:t>Довірителя:</w:t>
      </w:r>
    </w:p>
    <w:p w14:paraId="70A3036E" w14:textId="77777777" w:rsidR="00271621" w:rsidRPr="00335EB1" w:rsidRDefault="008E17DE" w:rsidP="00E44E8D">
      <w:pPr>
        <w:pStyle w:val="a3"/>
        <w:widowControl w:val="0"/>
        <w:numPr>
          <w:ilvl w:val="2"/>
          <w:numId w:val="8"/>
        </w:numPr>
        <w:tabs>
          <w:tab w:val="left" w:pos="81"/>
          <w:tab w:val="left" w:pos="802"/>
          <w:tab w:val="left" w:pos="993"/>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Передати</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Повіреному</w:t>
      </w:r>
      <w:r w:rsidRPr="00335EB1">
        <w:rPr>
          <w:rFonts w:ascii="Times New Roman" w:eastAsia="Times New Roman" w:hAnsi="Times New Roman" w:cs="Times New Roman"/>
          <w:spacing w:val="80"/>
          <w:sz w:val="26"/>
          <w:szCs w:val="26"/>
          <w:lang w:val="uk-UA"/>
        </w:rPr>
        <w:t xml:space="preserve"> </w:t>
      </w:r>
      <w:r w:rsidRPr="00335EB1">
        <w:rPr>
          <w:rFonts w:ascii="Times New Roman" w:eastAsia="Times New Roman" w:hAnsi="Times New Roman" w:cs="Times New Roman"/>
          <w:sz w:val="26"/>
          <w:szCs w:val="26"/>
          <w:lang w:val="uk-UA"/>
        </w:rPr>
        <w:t>всі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функції</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замовника</w:t>
      </w:r>
      <w:r w:rsidRPr="00335EB1">
        <w:rPr>
          <w:rFonts w:ascii="Times New Roman" w:eastAsia="Times New Roman" w:hAnsi="Times New Roman" w:cs="Times New Roman"/>
          <w:spacing w:val="80"/>
          <w:sz w:val="26"/>
          <w:szCs w:val="26"/>
          <w:lang w:val="uk-UA"/>
        </w:rPr>
        <w:t xml:space="preserve"> </w:t>
      </w:r>
      <w:r w:rsidRPr="00335EB1">
        <w:rPr>
          <w:rFonts w:ascii="Times New Roman" w:eastAsia="Times New Roman" w:hAnsi="Times New Roman" w:cs="Times New Roman"/>
          <w:sz w:val="26"/>
          <w:szCs w:val="26"/>
          <w:lang w:val="uk-UA"/>
        </w:rPr>
        <w:t>в</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обсязі,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необхідному</w:t>
      </w:r>
      <w:r w:rsidRPr="00335EB1">
        <w:rPr>
          <w:rFonts w:ascii="Times New Roman" w:eastAsia="Times New Roman" w:hAnsi="Times New Roman" w:cs="Times New Roman"/>
          <w:spacing w:val="80"/>
          <w:sz w:val="26"/>
          <w:szCs w:val="26"/>
          <w:lang w:val="uk-UA"/>
        </w:rPr>
        <w:t xml:space="preserve"> </w:t>
      </w:r>
      <w:r w:rsidRPr="00335EB1">
        <w:rPr>
          <w:rFonts w:ascii="Times New Roman" w:eastAsia="Times New Roman" w:hAnsi="Times New Roman" w:cs="Times New Roman"/>
          <w:sz w:val="26"/>
          <w:szCs w:val="26"/>
          <w:lang w:val="uk-UA"/>
        </w:rPr>
        <w:t>згідно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із вимогами законодавства України для</w:t>
      </w:r>
      <w:r w:rsidRPr="00335EB1">
        <w:rPr>
          <w:rFonts w:ascii="Times New Roman" w:eastAsia="Times New Roman" w:hAnsi="Times New Roman" w:cs="Times New Roman"/>
          <w:spacing w:val="-1"/>
          <w:sz w:val="26"/>
          <w:szCs w:val="26"/>
          <w:lang w:val="uk-UA"/>
        </w:rPr>
        <w:t xml:space="preserve"> </w:t>
      </w:r>
      <w:r w:rsidRPr="00335EB1">
        <w:rPr>
          <w:rFonts w:ascii="Times New Roman" w:eastAsia="Times New Roman" w:hAnsi="Times New Roman" w:cs="Times New Roman"/>
          <w:sz w:val="26"/>
          <w:szCs w:val="26"/>
          <w:lang w:val="uk-UA"/>
        </w:rPr>
        <w:t>вирішення питань будівництва</w:t>
      </w:r>
      <w:r w:rsidR="00F55C90" w:rsidRPr="00335EB1">
        <w:rPr>
          <w:rFonts w:ascii="Times New Roman" w:eastAsia="Times New Roman" w:hAnsi="Times New Roman" w:cs="Times New Roman"/>
          <w:sz w:val="26"/>
          <w:szCs w:val="26"/>
          <w:lang w:val="uk-UA"/>
        </w:rPr>
        <w:t xml:space="preserve"> </w:t>
      </w:r>
      <w:r w:rsidR="00F55C90" w:rsidRPr="00335EB1">
        <w:rPr>
          <w:rFonts w:ascii="Times New Roman" w:eastAsia="Times New Roman" w:hAnsi="Times New Roman" w:cs="Times New Roman"/>
          <w:color w:val="080808"/>
          <w:sz w:val="26"/>
          <w:szCs w:val="26"/>
          <w:lang w:val="uk-UA"/>
        </w:rPr>
        <w:t>щодо об’єкту «Реконструкція водозабірних споруд на р. Случ в м.</w:t>
      </w:r>
      <w:r w:rsidR="00F55C90" w:rsidRPr="00335EB1">
        <w:rPr>
          <w:rFonts w:ascii="Times New Roman" w:eastAsia="Times New Roman" w:hAnsi="Times New Roman" w:cs="Times New Roman"/>
          <w:color w:val="080808"/>
          <w:sz w:val="26"/>
          <w:szCs w:val="26"/>
        </w:rPr>
        <w:t> </w:t>
      </w:r>
      <w:r w:rsidR="00F55C90" w:rsidRPr="00335EB1">
        <w:rPr>
          <w:rFonts w:ascii="Times New Roman" w:eastAsia="Times New Roman" w:hAnsi="Times New Roman" w:cs="Times New Roman"/>
          <w:color w:val="080808"/>
          <w:sz w:val="26"/>
          <w:szCs w:val="26"/>
          <w:lang w:val="uk-UA"/>
        </w:rPr>
        <w:t>Звягель Житомирської області (ІІ-га черга). Коригування».</w:t>
      </w:r>
    </w:p>
    <w:p w14:paraId="680F7FA8" w14:textId="77777777" w:rsidR="00271621" w:rsidRPr="00335EB1" w:rsidRDefault="00F55C90" w:rsidP="00E44E8D">
      <w:pPr>
        <w:pStyle w:val="a3"/>
        <w:widowControl w:val="0"/>
        <w:numPr>
          <w:ilvl w:val="2"/>
          <w:numId w:val="8"/>
        </w:numPr>
        <w:tabs>
          <w:tab w:val="left" w:pos="81"/>
          <w:tab w:val="left" w:pos="802"/>
          <w:tab w:val="left" w:pos="993"/>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Забезпечити Повіреного ресурсами, необхідними для виконання доручення.</w:t>
      </w:r>
    </w:p>
    <w:p w14:paraId="6F1C2964" w14:textId="77777777" w:rsidR="00271621" w:rsidRPr="00335EB1" w:rsidRDefault="00F55C90" w:rsidP="00E44E8D">
      <w:pPr>
        <w:pStyle w:val="a3"/>
        <w:widowControl w:val="0"/>
        <w:numPr>
          <w:ilvl w:val="2"/>
          <w:numId w:val="8"/>
        </w:numPr>
        <w:tabs>
          <w:tab w:val="left" w:pos="81"/>
          <w:tab w:val="left" w:pos="802"/>
          <w:tab w:val="left" w:pos="993"/>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Забезпечити за необхідності участь своїх уповноважених представників у виконанні Повіреним його зобов'язань згідно з цим договором.</w:t>
      </w:r>
    </w:p>
    <w:p w14:paraId="4A03FC7D" w14:textId="77777777" w:rsidR="00271621" w:rsidRPr="00335EB1" w:rsidRDefault="00F55C90" w:rsidP="00E44E8D">
      <w:pPr>
        <w:pStyle w:val="a3"/>
        <w:widowControl w:val="0"/>
        <w:numPr>
          <w:ilvl w:val="1"/>
          <w:numId w:val="8"/>
        </w:numPr>
        <w:tabs>
          <w:tab w:val="left" w:pos="81"/>
          <w:tab w:val="left" w:pos="802"/>
          <w:tab w:val="left" w:pos="993"/>
        </w:tabs>
        <w:autoSpaceDE w:val="0"/>
        <w:autoSpaceDN w:val="0"/>
        <w:spacing w:after="0" w:line="240" w:lineRule="auto"/>
        <w:ind w:right="106" w:hanging="229"/>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Права Повіреного:</w:t>
      </w:r>
    </w:p>
    <w:p w14:paraId="2191E11C" w14:textId="77777777" w:rsidR="00A36838" w:rsidRPr="00335EB1" w:rsidRDefault="00F55C90" w:rsidP="00E44E8D">
      <w:pPr>
        <w:pStyle w:val="a3"/>
        <w:widowControl w:val="0"/>
        <w:numPr>
          <w:ilvl w:val="2"/>
          <w:numId w:val="8"/>
        </w:numPr>
        <w:tabs>
          <w:tab w:val="left" w:pos="81"/>
          <w:tab w:val="left" w:pos="802"/>
          <w:tab w:val="left" w:pos="993"/>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Залучати третіх осіб для проєктування, будівництва та виконання інших робіт і послуг, пов'язаних з проєктуванням та будівництвом, у порядку, передбаченому законодавством України.</w:t>
      </w:r>
    </w:p>
    <w:p w14:paraId="5388EBE8" w14:textId="77777777" w:rsidR="00A36838" w:rsidRPr="00335EB1" w:rsidRDefault="00F55C90" w:rsidP="00E44E8D">
      <w:pPr>
        <w:pStyle w:val="a3"/>
        <w:widowControl w:val="0"/>
        <w:numPr>
          <w:ilvl w:val="2"/>
          <w:numId w:val="8"/>
        </w:numPr>
        <w:tabs>
          <w:tab w:val="left" w:pos="81"/>
          <w:tab w:val="left" w:pos="802"/>
          <w:tab w:val="left" w:pos="993"/>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Отримувати та зберігати всі вихідні дані та дозвільні документи, передбачені </w:t>
      </w:r>
      <w:r w:rsidRPr="00335EB1">
        <w:rPr>
          <w:rFonts w:ascii="Times New Roman" w:eastAsia="Times New Roman" w:hAnsi="Times New Roman" w:cs="Times New Roman"/>
          <w:sz w:val="26"/>
          <w:szCs w:val="26"/>
          <w:lang w:val="uk-UA"/>
        </w:rPr>
        <w:lastRenderedPageBreak/>
        <w:t xml:space="preserve">законодавством, які є необхідними для будівництва </w:t>
      </w:r>
      <w:r w:rsidRPr="00335EB1">
        <w:rPr>
          <w:rFonts w:ascii="Times New Roman" w:eastAsia="Times New Roman" w:hAnsi="Times New Roman" w:cs="Times New Roman"/>
          <w:color w:val="080808"/>
          <w:sz w:val="26"/>
          <w:szCs w:val="26"/>
          <w:lang w:val="uk-UA"/>
        </w:rPr>
        <w:t>щодо об’єкту «Реконструкція водозабірних споруд на р. Случ в м.</w:t>
      </w:r>
      <w:r w:rsidRPr="00335EB1">
        <w:rPr>
          <w:rFonts w:ascii="Times New Roman" w:eastAsia="Times New Roman" w:hAnsi="Times New Roman" w:cs="Times New Roman"/>
          <w:color w:val="080808"/>
          <w:sz w:val="26"/>
          <w:szCs w:val="26"/>
        </w:rPr>
        <w:t> </w:t>
      </w:r>
      <w:r w:rsidRPr="00335EB1">
        <w:rPr>
          <w:rFonts w:ascii="Times New Roman" w:eastAsia="Times New Roman" w:hAnsi="Times New Roman" w:cs="Times New Roman"/>
          <w:color w:val="080808"/>
          <w:sz w:val="26"/>
          <w:szCs w:val="26"/>
          <w:lang w:val="uk-UA"/>
        </w:rPr>
        <w:t>Звягель Житомирської області (ІІ-га черга). Коригування»</w:t>
      </w:r>
      <w:r w:rsidRPr="00335EB1">
        <w:rPr>
          <w:rFonts w:ascii="Times New Roman" w:eastAsia="Times New Roman" w:hAnsi="Times New Roman" w:cs="Times New Roman"/>
          <w:sz w:val="26"/>
          <w:szCs w:val="26"/>
          <w:lang w:val="uk-UA"/>
        </w:rPr>
        <w:t xml:space="preserve"> (включаючи, але не обмежуючись - вихідні дані, технічні умови, виконавчу документацію, дозвіл на виконання підготовчих робіт, дозвіл на виконання будівельних робіт тощо).</w:t>
      </w:r>
    </w:p>
    <w:p w14:paraId="70D7C062" w14:textId="77777777" w:rsidR="00A36838" w:rsidRPr="00335EB1" w:rsidRDefault="00F55C90" w:rsidP="00E44E8D">
      <w:pPr>
        <w:pStyle w:val="a3"/>
        <w:widowControl w:val="0"/>
        <w:numPr>
          <w:ilvl w:val="2"/>
          <w:numId w:val="8"/>
        </w:numPr>
        <w:tabs>
          <w:tab w:val="left" w:pos="81"/>
          <w:tab w:val="left" w:pos="802"/>
          <w:tab w:val="left" w:pos="993"/>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Вчиняти будь-які інші дії, необхідні для виконання доручення за даним договором, в інтересах Довірителя.</w:t>
      </w:r>
    </w:p>
    <w:p w14:paraId="19212E60" w14:textId="77777777" w:rsidR="00A36838" w:rsidRPr="00335EB1" w:rsidRDefault="00A36838" w:rsidP="00E44E8D">
      <w:pPr>
        <w:pStyle w:val="a3"/>
        <w:widowControl w:val="0"/>
        <w:numPr>
          <w:ilvl w:val="1"/>
          <w:numId w:val="8"/>
        </w:numPr>
        <w:tabs>
          <w:tab w:val="left" w:pos="81"/>
          <w:tab w:val="left" w:pos="802"/>
          <w:tab w:val="left" w:pos="993"/>
        </w:tabs>
        <w:autoSpaceDE w:val="0"/>
        <w:autoSpaceDN w:val="0"/>
        <w:spacing w:after="0" w:line="240" w:lineRule="auto"/>
        <w:ind w:right="106" w:hanging="229"/>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Права Довірителя:</w:t>
      </w:r>
    </w:p>
    <w:p w14:paraId="47F3C56F" w14:textId="77777777" w:rsidR="000F546E" w:rsidRPr="00335EB1" w:rsidRDefault="00F55C90" w:rsidP="00E44E8D">
      <w:pPr>
        <w:pStyle w:val="a3"/>
        <w:widowControl w:val="0"/>
        <w:numPr>
          <w:ilvl w:val="2"/>
          <w:numId w:val="8"/>
        </w:numPr>
        <w:tabs>
          <w:tab w:val="left" w:pos="81"/>
          <w:tab w:val="left" w:pos="802"/>
          <w:tab w:val="left" w:pos="851"/>
          <w:tab w:val="left" w:pos="993"/>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Здійснювати нагляд за виконанням цього договору, не втручаючись у діяльність Повіреного.</w:t>
      </w:r>
    </w:p>
    <w:p w14:paraId="155033FB" w14:textId="77777777" w:rsidR="000F546E" w:rsidRPr="00335EB1" w:rsidRDefault="00F55C90" w:rsidP="00E44E8D">
      <w:pPr>
        <w:pStyle w:val="a3"/>
        <w:widowControl w:val="0"/>
        <w:numPr>
          <w:ilvl w:val="2"/>
          <w:numId w:val="8"/>
        </w:numPr>
        <w:tabs>
          <w:tab w:val="left" w:pos="81"/>
          <w:tab w:val="left" w:pos="802"/>
          <w:tab w:val="left" w:pos="851"/>
          <w:tab w:val="left" w:pos="993"/>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Залучати, за необхідності, уповноважених представників Довірителя до виконання доручення.</w:t>
      </w:r>
    </w:p>
    <w:p w14:paraId="4C2972D6" w14:textId="3E5D1DE2" w:rsidR="00F55C90" w:rsidRPr="00335EB1" w:rsidRDefault="00F55C90" w:rsidP="00E44E8D">
      <w:pPr>
        <w:pStyle w:val="a3"/>
        <w:widowControl w:val="0"/>
        <w:numPr>
          <w:ilvl w:val="2"/>
          <w:numId w:val="8"/>
        </w:numPr>
        <w:tabs>
          <w:tab w:val="left" w:pos="81"/>
          <w:tab w:val="left" w:pos="802"/>
          <w:tab w:val="left" w:pos="851"/>
          <w:tab w:val="left" w:pos="993"/>
          <w:tab w:val="left" w:pos="1418"/>
          <w:tab w:val="left" w:pos="1560"/>
        </w:tabs>
        <w:autoSpaceDE w:val="0"/>
        <w:autoSpaceDN w:val="0"/>
        <w:spacing w:after="0" w:line="240"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Вимагати від Повіреного виконання всіх своїх зобов'язань згідно з цим договором.</w:t>
      </w:r>
    </w:p>
    <w:p w14:paraId="177E58A7" w14:textId="3F33CA43" w:rsidR="00F55C90" w:rsidRPr="00EB6C44" w:rsidRDefault="00F55C90" w:rsidP="00E44E8D">
      <w:pPr>
        <w:pStyle w:val="a3"/>
        <w:widowControl w:val="0"/>
        <w:numPr>
          <w:ilvl w:val="0"/>
          <w:numId w:val="8"/>
        </w:numPr>
        <w:tabs>
          <w:tab w:val="left" w:pos="81"/>
          <w:tab w:val="left" w:pos="802"/>
        </w:tabs>
        <w:autoSpaceDE w:val="0"/>
        <w:autoSpaceDN w:val="0"/>
        <w:spacing w:after="0" w:line="240" w:lineRule="auto"/>
        <w:ind w:right="106"/>
        <w:jc w:val="center"/>
        <w:rPr>
          <w:rFonts w:ascii="Times New Roman" w:eastAsia="Times New Roman" w:hAnsi="Times New Roman" w:cs="Times New Roman"/>
          <w:b/>
          <w:sz w:val="26"/>
          <w:szCs w:val="26"/>
          <w:lang w:val="uk-UA"/>
        </w:rPr>
      </w:pPr>
      <w:r w:rsidRPr="00EB6C44">
        <w:rPr>
          <w:rFonts w:ascii="Times New Roman" w:eastAsia="Times New Roman" w:hAnsi="Times New Roman" w:cs="Times New Roman"/>
          <w:b/>
          <w:sz w:val="26"/>
          <w:szCs w:val="26"/>
          <w:lang w:val="uk-UA"/>
        </w:rPr>
        <w:t>Відповідальність Сторін</w:t>
      </w:r>
    </w:p>
    <w:p w14:paraId="651BAAF3" w14:textId="77777777" w:rsidR="00F55C90" w:rsidRPr="00335EB1" w:rsidRDefault="00F55C90" w:rsidP="00E44E8D">
      <w:pPr>
        <w:widowControl w:val="0"/>
        <w:tabs>
          <w:tab w:val="left" w:pos="81"/>
          <w:tab w:val="left" w:pos="802"/>
        </w:tabs>
        <w:autoSpaceDE w:val="0"/>
        <w:autoSpaceDN w:val="0"/>
        <w:spacing w:after="0" w:line="240" w:lineRule="auto"/>
        <w:ind w:left="40" w:right="106"/>
        <w:jc w:val="both"/>
        <w:rPr>
          <w:rFonts w:ascii="Times New Roman" w:eastAsia="Times New Roman" w:hAnsi="Times New Roman" w:cs="Times New Roman"/>
          <w:sz w:val="26"/>
          <w:szCs w:val="26"/>
          <w:lang w:val="uk-UA"/>
        </w:rPr>
      </w:pPr>
    </w:p>
    <w:p w14:paraId="10EB41D4" w14:textId="0B1AD0D4" w:rsidR="008B04E8" w:rsidRPr="00335EB1" w:rsidRDefault="008B04E8" w:rsidP="00E44E8D">
      <w:pPr>
        <w:pStyle w:val="a3"/>
        <w:widowControl w:val="0"/>
        <w:numPr>
          <w:ilvl w:val="1"/>
          <w:numId w:val="16"/>
        </w:numPr>
        <w:tabs>
          <w:tab w:val="left" w:pos="81"/>
          <w:tab w:val="left" w:pos="360"/>
          <w:tab w:val="left" w:pos="851"/>
        </w:tabs>
        <w:autoSpaceDE w:val="0"/>
        <w:autoSpaceDN w:val="0"/>
        <w:spacing w:after="0" w:line="240"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 </w:t>
      </w:r>
      <w:r w:rsidR="00F55C90" w:rsidRPr="00335EB1">
        <w:rPr>
          <w:rFonts w:ascii="Times New Roman" w:eastAsia="Times New Roman" w:hAnsi="Times New Roman" w:cs="Times New Roman"/>
          <w:sz w:val="26"/>
          <w:szCs w:val="26"/>
          <w:lang w:val="uk-UA"/>
        </w:rPr>
        <w:t>У випадку порушення своїх зобов'язань за цим договором Сторони несуть відповідальність, визначену цим договором та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14:paraId="73607AE3" w14:textId="77777777" w:rsidR="008B04E8" w:rsidRPr="00335EB1" w:rsidRDefault="008B04E8" w:rsidP="00E44E8D">
      <w:pPr>
        <w:pStyle w:val="a3"/>
        <w:widowControl w:val="0"/>
        <w:numPr>
          <w:ilvl w:val="1"/>
          <w:numId w:val="16"/>
        </w:numPr>
        <w:tabs>
          <w:tab w:val="left" w:pos="81"/>
          <w:tab w:val="left" w:pos="360"/>
          <w:tab w:val="left" w:pos="851"/>
        </w:tabs>
        <w:autoSpaceDE w:val="0"/>
        <w:autoSpaceDN w:val="0"/>
        <w:spacing w:after="0" w:line="240"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 </w:t>
      </w:r>
      <w:r w:rsidR="00F55C90" w:rsidRPr="00335EB1">
        <w:rPr>
          <w:rFonts w:ascii="Times New Roman" w:eastAsia="Times New Roman" w:hAnsi="Times New Roman" w:cs="Times New Roman"/>
          <w:sz w:val="26"/>
          <w:szCs w:val="26"/>
          <w:lang w:val="uk-UA"/>
        </w:rPr>
        <w:t>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14:paraId="3E976165" w14:textId="16CDE1EA" w:rsidR="00F55C90" w:rsidRPr="00335EB1" w:rsidRDefault="00F55C90" w:rsidP="00E44E8D">
      <w:pPr>
        <w:pStyle w:val="a3"/>
        <w:widowControl w:val="0"/>
        <w:numPr>
          <w:ilvl w:val="1"/>
          <w:numId w:val="16"/>
        </w:numPr>
        <w:tabs>
          <w:tab w:val="left" w:pos="81"/>
          <w:tab w:val="left" w:pos="360"/>
          <w:tab w:val="left" w:pos="851"/>
        </w:tabs>
        <w:autoSpaceDE w:val="0"/>
        <w:autoSpaceDN w:val="0"/>
        <w:spacing w:after="0" w:line="240"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Сторони звільняються від відповідальності за часткове або повне невиконання зобов'язань по даному договору, якщо повне або часткове невиконання своїх зобов'язань являється наслідком обставин непереборної сили (землетрусу, пожежі, повені, епідемії тощо), а також інших видів форс-мажорних обставин, які можуть мати місце на території України, таких як: непередбачені політичні дії, екологічні катастрофи, воєнні дії, у тому числі бойові (навчальні), страйки, рішення органів влади, зміни національного законодавства, злочинні дії третіх осіб по відношенню до Сторін, що виникли після укладення даного договору.</w:t>
      </w:r>
    </w:p>
    <w:p w14:paraId="236FBE6E" w14:textId="563B5E24" w:rsidR="00F55C90" w:rsidRPr="00335EB1" w:rsidRDefault="00F55C90" w:rsidP="00E44E8D">
      <w:pPr>
        <w:widowControl w:val="0"/>
        <w:tabs>
          <w:tab w:val="left" w:pos="426"/>
          <w:tab w:val="left" w:pos="802"/>
        </w:tabs>
        <w:autoSpaceDE w:val="0"/>
        <w:autoSpaceDN w:val="0"/>
        <w:spacing w:after="0" w:line="240" w:lineRule="auto"/>
        <w:ind w:left="426" w:right="106" w:firstLine="386"/>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Достатнім підтвердженням виникнення та дії вищевказаних обставин є документ, виданий Торгово-промисловою палатою України або іншим компетентним органом.</w:t>
      </w:r>
    </w:p>
    <w:p w14:paraId="10E94001" w14:textId="1F8DCD92" w:rsidR="00F55C90" w:rsidRPr="00335EB1" w:rsidRDefault="00F55C90" w:rsidP="00E44E8D">
      <w:pPr>
        <w:widowControl w:val="0"/>
        <w:autoSpaceDE w:val="0"/>
        <w:autoSpaceDN w:val="0"/>
        <w:spacing w:after="0" w:line="240"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Сторона, яка не виконує свого зобов'язання, повинна оповістити іншу Сторону про перешкоду та її вплив на вик</w:t>
      </w:r>
      <w:r w:rsidR="00335EB1" w:rsidRPr="00335EB1">
        <w:rPr>
          <w:rFonts w:ascii="Times New Roman" w:eastAsia="Times New Roman" w:hAnsi="Times New Roman" w:cs="Times New Roman"/>
          <w:sz w:val="26"/>
          <w:szCs w:val="26"/>
          <w:lang w:val="uk-UA"/>
        </w:rPr>
        <w:t xml:space="preserve">онання зобов'язань за договором </w:t>
      </w:r>
      <w:r w:rsidRPr="00335EB1">
        <w:rPr>
          <w:rFonts w:ascii="Times New Roman" w:eastAsia="Times New Roman" w:hAnsi="Times New Roman" w:cs="Times New Roman"/>
          <w:sz w:val="26"/>
          <w:szCs w:val="26"/>
          <w:lang w:val="uk-UA"/>
        </w:rPr>
        <w:t>протягом 10 календарних днів з моменту його появи.</w:t>
      </w:r>
    </w:p>
    <w:p w14:paraId="5F49291F" w14:textId="77777777" w:rsidR="00F55C90" w:rsidRPr="00335EB1" w:rsidRDefault="00F55C90" w:rsidP="00E44E8D">
      <w:pPr>
        <w:widowControl w:val="0"/>
        <w:tabs>
          <w:tab w:val="left" w:pos="142"/>
          <w:tab w:val="left" w:pos="802"/>
        </w:tabs>
        <w:autoSpaceDE w:val="0"/>
        <w:autoSpaceDN w:val="0"/>
        <w:spacing w:after="0" w:line="240"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Строк виконання зобов'язань переноситься пропорційно часу дії форс-мажорних обставин.</w:t>
      </w:r>
    </w:p>
    <w:p w14:paraId="7CFF8369" w14:textId="5792C148" w:rsidR="00607731" w:rsidRDefault="00607731" w:rsidP="00E44E8D">
      <w:pPr>
        <w:widowControl w:val="0"/>
        <w:tabs>
          <w:tab w:val="left" w:pos="4528"/>
        </w:tabs>
        <w:autoSpaceDE w:val="0"/>
        <w:autoSpaceDN w:val="0"/>
        <w:spacing w:after="0" w:line="240" w:lineRule="auto"/>
        <w:ind w:left="4270"/>
        <w:rPr>
          <w:rFonts w:ascii="Times New Roman" w:hAnsi="Times New Roman" w:cs="Times New Roman"/>
          <w:b/>
          <w:color w:val="070707"/>
          <w:spacing w:val="-2"/>
          <w:sz w:val="26"/>
          <w:szCs w:val="26"/>
          <w:lang w:val="uk-UA"/>
        </w:rPr>
      </w:pPr>
      <w:r w:rsidRPr="00335EB1">
        <w:rPr>
          <w:rFonts w:ascii="Times New Roman" w:eastAsia="Times New Roman" w:hAnsi="Times New Roman" w:cs="Times New Roman"/>
          <w:b/>
          <w:sz w:val="26"/>
          <w:szCs w:val="26"/>
          <w:lang w:val="uk-UA"/>
        </w:rPr>
        <w:t>6.</w:t>
      </w:r>
      <w:r w:rsidR="00F55C90" w:rsidRPr="00335EB1">
        <w:rPr>
          <w:rFonts w:ascii="Times New Roman" w:eastAsia="Times New Roman" w:hAnsi="Times New Roman" w:cs="Times New Roman"/>
          <w:b/>
          <w:sz w:val="26"/>
          <w:szCs w:val="26"/>
          <w:lang w:val="uk-UA"/>
        </w:rPr>
        <w:t xml:space="preserve"> </w:t>
      </w:r>
      <w:r w:rsidRPr="00335EB1">
        <w:rPr>
          <w:rFonts w:ascii="Times New Roman" w:hAnsi="Times New Roman" w:cs="Times New Roman"/>
          <w:b/>
          <w:color w:val="070707"/>
          <w:sz w:val="26"/>
          <w:szCs w:val="26"/>
          <w:lang w:val="uk-UA"/>
        </w:rPr>
        <w:t>Інші</w:t>
      </w:r>
      <w:r w:rsidRPr="00335EB1">
        <w:rPr>
          <w:rFonts w:ascii="Times New Roman" w:hAnsi="Times New Roman" w:cs="Times New Roman"/>
          <w:b/>
          <w:color w:val="070707"/>
          <w:spacing w:val="16"/>
          <w:sz w:val="26"/>
          <w:szCs w:val="26"/>
          <w:lang w:val="uk-UA"/>
        </w:rPr>
        <w:t xml:space="preserve"> </w:t>
      </w:r>
      <w:r w:rsidRPr="00335EB1">
        <w:rPr>
          <w:rFonts w:ascii="Times New Roman" w:hAnsi="Times New Roman" w:cs="Times New Roman"/>
          <w:b/>
          <w:color w:val="070707"/>
          <w:spacing w:val="-2"/>
          <w:sz w:val="26"/>
          <w:szCs w:val="26"/>
          <w:lang w:val="uk-UA"/>
        </w:rPr>
        <w:t>умови</w:t>
      </w:r>
    </w:p>
    <w:p w14:paraId="340DBE4D" w14:textId="77777777" w:rsidR="000D1939" w:rsidRPr="00335EB1" w:rsidRDefault="000D1939" w:rsidP="00E44E8D">
      <w:pPr>
        <w:widowControl w:val="0"/>
        <w:tabs>
          <w:tab w:val="left" w:pos="4528"/>
        </w:tabs>
        <w:autoSpaceDE w:val="0"/>
        <w:autoSpaceDN w:val="0"/>
        <w:spacing w:after="0" w:line="240" w:lineRule="auto"/>
        <w:ind w:left="4270"/>
        <w:rPr>
          <w:rFonts w:ascii="Times New Roman" w:hAnsi="Times New Roman" w:cs="Times New Roman"/>
          <w:b/>
          <w:color w:val="070707"/>
          <w:sz w:val="26"/>
          <w:szCs w:val="26"/>
          <w:lang w:val="uk-UA"/>
        </w:rPr>
      </w:pPr>
    </w:p>
    <w:p w14:paraId="77AA4163" w14:textId="77777777" w:rsidR="008B04E8" w:rsidRPr="00335EB1" w:rsidRDefault="00607731" w:rsidP="00E44E8D">
      <w:pPr>
        <w:pStyle w:val="a3"/>
        <w:widowControl w:val="0"/>
        <w:numPr>
          <w:ilvl w:val="1"/>
          <w:numId w:val="18"/>
        </w:numPr>
        <w:tabs>
          <w:tab w:val="left" w:pos="120"/>
          <w:tab w:val="left" w:pos="556"/>
          <w:tab w:val="left" w:pos="993"/>
        </w:tabs>
        <w:autoSpaceDE w:val="0"/>
        <w:autoSpaceDN w:val="0"/>
        <w:spacing w:after="0" w:line="240"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w w:val="105"/>
          <w:sz w:val="26"/>
          <w:szCs w:val="26"/>
          <w:lang w:val="uk-UA"/>
        </w:rPr>
        <w:t>Після</w:t>
      </w:r>
      <w:r w:rsidRPr="00335EB1">
        <w:rPr>
          <w:rFonts w:ascii="Times New Roman" w:hAnsi="Times New Roman" w:cs="Times New Roman"/>
          <w:color w:val="070707"/>
          <w:spacing w:val="-3"/>
          <w:w w:val="105"/>
          <w:sz w:val="26"/>
          <w:szCs w:val="26"/>
          <w:lang w:val="uk-UA"/>
        </w:rPr>
        <w:t xml:space="preserve"> </w:t>
      </w:r>
      <w:r w:rsidRPr="00335EB1">
        <w:rPr>
          <w:rFonts w:ascii="Times New Roman" w:hAnsi="Times New Roman" w:cs="Times New Roman"/>
          <w:color w:val="070707"/>
          <w:w w:val="105"/>
          <w:sz w:val="26"/>
          <w:szCs w:val="26"/>
          <w:lang w:val="uk-UA"/>
        </w:rPr>
        <w:t>завершення</w:t>
      </w:r>
      <w:r w:rsidRPr="00335EB1">
        <w:rPr>
          <w:rFonts w:ascii="Times New Roman" w:hAnsi="Times New Roman" w:cs="Times New Roman"/>
          <w:color w:val="070707"/>
          <w:spacing w:val="17"/>
          <w:w w:val="105"/>
          <w:sz w:val="26"/>
          <w:szCs w:val="26"/>
          <w:lang w:val="uk-UA"/>
        </w:rPr>
        <w:t xml:space="preserve"> </w:t>
      </w:r>
      <w:r w:rsidRPr="00335EB1">
        <w:rPr>
          <w:rFonts w:ascii="Times New Roman" w:hAnsi="Times New Roman" w:cs="Times New Roman"/>
          <w:color w:val="070707"/>
          <w:w w:val="105"/>
          <w:sz w:val="26"/>
          <w:szCs w:val="26"/>
          <w:lang w:val="uk-UA"/>
        </w:rPr>
        <w:t>робіт</w:t>
      </w:r>
      <w:r w:rsidRPr="00335EB1">
        <w:rPr>
          <w:rFonts w:ascii="Times New Roman" w:hAnsi="Times New Roman" w:cs="Times New Roman"/>
          <w:color w:val="070707"/>
          <w:spacing w:val="-14"/>
          <w:w w:val="105"/>
          <w:sz w:val="26"/>
          <w:szCs w:val="26"/>
          <w:lang w:val="uk-UA"/>
        </w:rPr>
        <w:t xml:space="preserve"> </w:t>
      </w:r>
      <w:r w:rsidRPr="00335EB1">
        <w:rPr>
          <w:rFonts w:ascii="Times New Roman" w:hAnsi="Times New Roman" w:cs="Times New Roman"/>
          <w:color w:val="070707"/>
          <w:w w:val="105"/>
          <w:sz w:val="26"/>
          <w:szCs w:val="26"/>
          <w:lang w:val="uk-UA"/>
        </w:rPr>
        <w:t>та</w:t>
      </w:r>
      <w:r w:rsidRPr="00335EB1">
        <w:rPr>
          <w:rFonts w:ascii="Times New Roman" w:hAnsi="Times New Roman" w:cs="Times New Roman"/>
          <w:color w:val="070707"/>
          <w:spacing w:val="-9"/>
          <w:w w:val="105"/>
          <w:sz w:val="26"/>
          <w:szCs w:val="26"/>
          <w:lang w:val="uk-UA"/>
        </w:rPr>
        <w:t xml:space="preserve"> </w:t>
      </w:r>
      <w:r w:rsidRPr="00335EB1">
        <w:rPr>
          <w:rFonts w:ascii="Times New Roman" w:hAnsi="Times New Roman" w:cs="Times New Roman"/>
          <w:color w:val="070707"/>
          <w:w w:val="105"/>
          <w:sz w:val="26"/>
          <w:szCs w:val="26"/>
          <w:lang w:val="uk-UA"/>
        </w:rPr>
        <w:t>прийняття об'єктів</w:t>
      </w:r>
      <w:r w:rsidRPr="00335EB1">
        <w:rPr>
          <w:rFonts w:ascii="Times New Roman" w:hAnsi="Times New Roman" w:cs="Times New Roman"/>
          <w:color w:val="070707"/>
          <w:spacing w:val="-2"/>
          <w:w w:val="105"/>
          <w:sz w:val="26"/>
          <w:szCs w:val="26"/>
          <w:lang w:val="uk-UA"/>
        </w:rPr>
        <w:t xml:space="preserve"> </w:t>
      </w:r>
      <w:r w:rsidRPr="00335EB1">
        <w:rPr>
          <w:rFonts w:ascii="Times New Roman" w:hAnsi="Times New Roman" w:cs="Times New Roman"/>
          <w:color w:val="070707"/>
          <w:w w:val="105"/>
          <w:sz w:val="26"/>
          <w:szCs w:val="26"/>
          <w:lang w:val="uk-UA"/>
        </w:rPr>
        <w:t>в</w:t>
      </w:r>
      <w:r w:rsidRPr="00335EB1">
        <w:rPr>
          <w:rFonts w:ascii="Times New Roman" w:hAnsi="Times New Roman" w:cs="Times New Roman"/>
          <w:color w:val="070707"/>
          <w:spacing w:val="-17"/>
          <w:w w:val="105"/>
          <w:sz w:val="26"/>
          <w:szCs w:val="26"/>
          <w:lang w:val="uk-UA"/>
        </w:rPr>
        <w:t xml:space="preserve"> </w:t>
      </w:r>
      <w:r w:rsidRPr="00335EB1">
        <w:rPr>
          <w:rFonts w:ascii="Times New Roman" w:hAnsi="Times New Roman" w:cs="Times New Roman"/>
          <w:color w:val="070707"/>
          <w:w w:val="105"/>
          <w:sz w:val="26"/>
          <w:szCs w:val="26"/>
          <w:lang w:val="uk-UA"/>
        </w:rPr>
        <w:t>експлуатацію майно</w:t>
      </w:r>
      <w:r w:rsidRPr="00335EB1">
        <w:rPr>
          <w:rFonts w:ascii="Times New Roman" w:hAnsi="Times New Roman" w:cs="Times New Roman"/>
          <w:color w:val="070707"/>
          <w:spacing w:val="-7"/>
          <w:w w:val="105"/>
          <w:sz w:val="26"/>
          <w:szCs w:val="26"/>
          <w:lang w:val="uk-UA"/>
        </w:rPr>
        <w:t xml:space="preserve"> </w:t>
      </w:r>
      <w:r w:rsidRPr="00335EB1">
        <w:rPr>
          <w:rFonts w:ascii="Times New Roman" w:hAnsi="Times New Roman" w:cs="Times New Roman"/>
          <w:color w:val="070707"/>
          <w:w w:val="105"/>
          <w:sz w:val="26"/>
          <w:szCs w:val="26"/>
          <w:lang w:val="uk-UA"/>
        </w:rPr>
        <w:t>у</w:t>
      </w:r>
      <w:r w:rsidRPr="00335EB1">
        <w:rPr>
          <w:rFonts w:ascii="Times New Roman" w:hAnsi="Times New Roman" w:cs="Times New Roman"/>
          <w:color w:val="070707"/>
          <w:spacing w:val="-7"/>
          <w:w w:val="105"/>
          <w:sz w:val="26"/>
          <w:szCs w:val="26"/>
          <w:lang w:val="uk-UA"/>
        </w:rPr>
        <w:t xml:space="preserve"> </w:t>
      </w:r>
      <w:r w:rsidRPr="00335EB1">
        <w:rPr>
          <w:rFonts w:ascii="Times New Roman" w:hAnsi="Times New Roman" w:cs="Times New Roman"/>
          <w:color w:val="070707"/>
          <w:w w:val="105"/>
          <w:sz w:val="26"/>
          <w:szCs w:val="26"/>
          <w:lang w:val="uk-UA"/>
        </w:rPr>
        <w:t>встановленому порядку</w:t>
      </w:r>
      <w:r w:rsidRPr="00335EB1">
        <w:rPr>
          <w:rFonts w:ascii="Times New Roman" w:hAnsi="Times New Roman" w:cs="Times New Roman"/>
          <w:color w:val="070707"/>
          <w:spacing w:val="-3"/>
          <w:w w:val="105"/>
          <w:sz w:val="26"/>
          <w:szCs w:val="26"/>
          <w:lang w:val="uk-UA"/>
        </w:rPr>
        <w:t xml:space="preserve"> </w:t>
      </w:r>
      <w:r w:rsidRPr="00335EB1">
        <w:rPr>
          <w:rFonts w:ascii="Times New Roman" w:hAnsi="Times New Roman" w:cs="Times New Roman"/>
          <w:color w:val="070707"/>
          <w:w w:val="105"/>
          <w:sz w:val="26"/>
          <w:szCs w:val="26"/>
          <w:lang w:val="uk-UA"/>
        </w:rPr>
        <w:t>залишається у</w:t>
      </w:r>
      <w:r w:rsidRPr="00335EB1">
        <w:rPr>
          <w:rFonts w:ascii="Times New Roman" w:hAnsi="Times New Roman" w:cs="Times New Roman"/>
          <w:color w:val="070707"/>
          <w:spacing w:val="-2"/>
          <w:w w:val="105"/>
          <w:sz w:val="26"/>
          <w:szCs w:val="26"/>
          <w:lang w:val="uk-UA"/>
        </w:rPr>
        <w:t xml:space="preserve"> </w:t>
      </w:r>
      <w:r w:rsidRPr="00335EB1">
        <w:rPr>
          <w:rFonts w:ascii="Times New Roman" w:hAnsi="Times New Roman" w:cs="Times New Roman"/>
          <w:color w:val="070707"/>
          <w:w w:val="105"/>
          <w:sz w:val="26"/>
          <w:szCs w:val="26"/>
          <w:lang w:val="uk-UA"/>
        </w:rPr>
        <w:t>комунальній власності</w:t>
      </w:r>
      <w:r w:rsidRPr="00335EB1">
        <w:rPr>
          <w:rFonts w:ascii="Times New Roman" w:hAnsi="Times New Roman" w:cs="Times New Roman"/>
          <w:color w:val="070707"/>
          <w:spacing w:val="-2"/>
          <w:w w:val="105"/>
          <w:sz w:val="26"/>
          <w:szCs w:val="26"/>
          <w:lang w:val="uk-UA"/>
        </w:rPr>
        <w:t xml:space="preserve"> Звягельської міської </w:t>
      </w:r>
      <w:r w:rsidRPr="00335EB1">
        <w:rPr>
          <w:rFonts w:ascii="Times New Roman" w:hAnsi="Times New Roman" w:cs="Times New Roman"/>
          <w:color w:val="070707"/>
          <w:w w:val="105"/>
          <w:sz w:val="26"/>
          <w:szCs w:val="26"/>
          <w:lang w:val="uk-UA"/>
        </w:rPr>
        <w:t>територіальної</w:t>
      </w:r>
      <w:r w:rsidRPr="00335EB1">
        <w:rPr>
          <w:rFonts w:ascii="Times New Roman" w:hAnsi="Times New Roman" w:cs="Times New Roman"/>
          <w:color w:val="070707"/>
          <w:spacing w:val="-17"/>
          <w:w w:val="105"/>
          <w:sz w:val="26"/>
          <w:szCs w:val="26"/>
          <w:lang w:val="uk-UA"/>
        </w:rPr>
        <w:t xml:space="preserve"> </w:t>
      </w:r>
      <w:r w:rsidRPr="00335EB1">
        <w:rPr>
          <w:rFonts w:ascii="Times New Roman" w:hAnsi="Times New Roman" w:cs="Times New Roman"/>
          <w:color w:val="070707"/>
          <w:w w:val="105"/>
          <w:sz w:val="26"/>
          <w:szCs w:val="26"/>
          <w:lang w:val="uk-UA"/>
        </w:rPr>
        <w:t>громади.</w:t>
      </w:r>
    </w:p>
    <w:p w14:paraId="119CED93" w14:textId="77777777" w:rsidR="008B04E8" w:rsidRPr="00335EB1" w:rsidRDefault="00607731" w:rsidP="00E44E8D">
      <w:pPr>
        <w:pStyle w:val="a3"/>
        <w:widowControl w:val="0"/>
        <w:numPr>
          <w:ilvl w:val="1"/>
          <w:numId w:val="18"/>
        </w:numPr>
        <w:tabs>
          <w:tab w:val="left" w:pos="120"/>
          <w:tab w:val="left" w:pos="709"/>
          <w:tab w:val="left" w:pos="993"/>
        </w:tabs>
        <w:autoSpaceDE w:val="0"/>
        <w:autoSpaceDN w:val="0"/>
        <w:spacing w:after="0" w:line="240" w:lineRule="auto"/>
        <w:ind w:left="426" w:right="148" w:firstLine="449"/>
        <w:jc w:val="both"/>
        <w:rPr>
          <w:rFonts w:ascii="Times New Roman" w:hAnsi="Times New Roman" w:cs="Times New Roman"/>
          <w:color w:val="070707"/>
          <w:sz w:val="26"/>
          <w:szCs w:val="26"/>
          <w:lang w:val="uk-UA"/>
        </w:rPr>
      </w:pPr>
      <w:r w:rsidRPr="00335EB1">
        <w:rPr>
          <w:rFonts w:ascii="Times New Roman" w:hAnsi="Times New Roman" w:cs="Times New Roman"/>
          <w:color w:val="070707"/>
          <w:w w:val="105"/>
          <w:sz w:val="26"/>
          <w:szCs w:val="26"/>
        </w:rPr>
        <w:t>Умови</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даного</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договору</w:t>
      </w:r>
      <w:r w:rsidRPr="00335EB1">
        <w:rPr>
          <w:rFonts w:ascii="Times New Roman" w:hAnsi="Times New Roman" w:cs="Times New Roman"/>
          <w:color w:val="070707"/>
          <w:sz w:val="26"/>
          <w:szCs w:val="26"/>
        </w:rPr>
        <w:tab/>
      </w:r>
      <w:r w:rsidRPr="00335EB1">
        <w:rPr>
          <w:rFonts w:ascii="Times New Roman" w:hAnsi="Times New Roman" w:cs="Times New Roman"/>
          <w:color w:val="070707"/>
          <w:w w:val="105"/>
          <w:sz w:val="26"/>
          <w:szCs w:val="26"/>
        </w:rPr>
        <w:t>можуть</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бути</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змінені</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за</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взаємною</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згодою</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Сторін</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з обов'язковим укладанням письмової додаткової угоди до</w:t>
      </w:r>
      <w:r w:rsidRPr="00335EB1">
        <w:rPr>
          <w:rFonts w:ascii="Times New Roman" w:hAnsi="Times New Roman" w:cs="Times New Roman"/>
          <w:color w:val="070707"/>
          <w:spacing w:val="-9"/>
          <w:w w:val="105"/>
          <w:sz w:val="26"/>
          <w:szCs w:val="26"/>
        </w:rPr>
        <w:t xml:space="preserve"> </w:t>
      </w:r>
      <w:r w:rsidRPr="00335EB1">
        <w:rPr>
          <w:rFonts w:ascii="Times New Roman" w:hAnsi="Times New Roman" w:cs="Times New Roman"/>
          <w:color w:val="070707"/>
          <w:w w:val="105"/>
          <w:sz w:val="26"/>
          <w:szCs w:val="26"/>
        </w:rPr>
        <w:t>даного</w:t>
      </w:r>
      <w:r w:rsidRPr="00335EB1">
        <w:rPr>
          <w:rFonts w:ascii="Times New Roman" w:hAnsi="Times New Roman" w:cs="Times New Roman"/>
          <w:color w:val="070707"/>
          <w:spacing w:val="-1"/>
          <w:w w:val="105"/>
          <w:sz w:val="26"/>
          <w:szCs w:val="26"/>
        </w:rPr>
        <w:t xml:space="preserve"> </w:t>
      </w:r>
      <w:r w:rsidR="008B04E8" w:rsidRPr="00335EB1">
        <w:rPr>
          <w:rFonts w:ascii="Times New Roman" w:hAnsi="Times New Roman" w:cs="Times New Roman"/>
          <w:color w:val="070707"/>
          <w:w w:val="105"/>
          <w:sz w:val="26"/>
          <w:szCs w:val="26"/>
        </w:rPr>
        <w:t>договору.</w:t>
      </w:r>
    </w:p>
    <w:p w14:paraId="4B461FF3" w14:textId="77777777" w:rsidR="008B04E8" w:rsidRPr="00335EB1" w:rsidRDefault="00607731" w:rsidP="00E44E8D">
      <w:pPr>
        <w:pStyle w:val="a3"/>
        <w:widowControl w:val="0"/>
        <w:numPr>
          <w:ilvl w:val="1"/>
          <w:numId w:val="18"/>
        </w:numPr>
        <w:tabs>
          <w:tab w:val="left" w:pos="120"/>
          <w:tab w:val="left" w:pos="556"/>
          <w:tab w:val="left" w:pos="993"/>
        </w:tabs>
        <w:autoSpaceDE w:val="0"/>
        <w:autoSpaceDN w:val="0"/>
        <w:spacing w:after="0" w:line="240"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w w:val="105"/>
          <w:sz w:val="26"/>
          <w:szCs w:val="26"/>
        </w:rPr>
        <w:t>У</w:t>
      </w:r>
      <w:r w:rsidRPr="00335EB1">
        <w:rPr>
          <w:rFonts w:ascii="Times New Roman" w:hAnsi="Times New Roman" w:cs="Times New Roman"/>
          <w:color w:val="070707"/>
          <w:spacing w:val="40"/>
          <w:w w:val="105"/>
          <w:sz w:val="26"/>
          <w:szCs w:val="26"/>
        </w:rPr>
        <w:t xml:space="preserve"> </w:t>
      </w:r>
      <w:r w:rsidRPr="00335EB1">
        <w:rPr>
          <w:rFonts w:ascii="Times New Roman" w:hAnsi="Times New Roman" w:cs="Times New Roman"/>
          <w:color w:val="070707"/>
          <w:w w:val="105"/>
          <w:sz w:val="26"/>
          <w:szCs w:val="26"/>
        </w:rPr>
        <w:t>випадках,</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не</w:t>
      </w:r>
      <w:r w:rsidRPr="00335EB1">
        <w:rPr>
          <w:rFonts w:ascii="Times New Roman" w:hAnsi="Times New Roman" w:cs="Times New Roman"/>
          <w:color w:val="070707"/>
          <w:spacing w:val="40"/>
          <w:w w:val="105"/>
          <w:sz w:val="26"/>
          <w:szCs w:val="26"/>
        </w:rPr>
        <w:t xml:space="preserve"> </w:t>
      </w:r>
      <w:r w:rsidRPr="00335EB1">
        <w:rPr>
          <w:rFonts w:ascii="Times New Roman" w:hAnsi="Times New Roman" w:cs="Times New Roman"/>
          <w:color w:val="070707"/>
          <w:w w:val="105"/>
          <w:sz w:val="26"/>
          <w:szCs w:val="26"/>
        </w:rPr>
        <w:t>передбачених</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даним</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договором,</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Сторони</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керуються</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lastRenderedPageBreak/>
        <w:t>нормами законодавства України.</w:t>
      </w:r>
    </w:p>
    <w:p w14:paraId="6AB12D42" w14:textId="77777777" w:rsidR="008B04E8" w:rsidRPr="00335EB1" w:rsidRDefault="00607731" w:rsidP="00E44E8D">
      <w:pPr>
        <w:pStyle w:val="a3"/>
        <w:widowControl w:val="0"/>
        <w:numPr>
          <w:ilvl w:val="1"/>
          <w:numId w:val="18"/>
        </w:numPr>
        <w:tabs>
          <w:tab w:val="left" w:pos="120"/>
          <w:tab w:val="left" w:pos="556"/>
          <w:tab w:val="left" w:pos="993"/>
        </w:tabs>
        <w:autoSpaceDE w:val="0"/>
        <w:autoSpaceDN w:val="0"/>
        <w:spacing w:after="0" w:line="240"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spacing w:val="-2"/>
          <w:w w:val="105"/>
          <w:sz w:val="26"/>
          <w:szCs w:val="26"/>
        </w:rPr>
        <w:t>Повірений</w:t>
      </w:r>
      <w:r w:rsidRPr="00335EB1">
        <w:rPr>
          <w:rFonts w:ascii="Times New Roman" w:hAnsi="Times New Roman" w:cs="Times New Roman"/>
          <w:color w:val="070707"/>
          <w:spacing w:val="5"/>
          <w:w w:val="105"/>
          <w:sz w:val="26"/>
          <w:szCs w:val="26"/>
        </w:rPr>
        <w:t xml:space="preserve"> </w:t>
      </w:r>
      <w:r w:rsidRPr="00335EB1">
        <w:rPr>
          <w:rFonts w:ascii="Times New Roman" w:hAnsi="Times New Roman" w:cs="Times New Roman"/>
          <w:color w:val="070707"/>
          <w:spacing w:val="-2"/>
          <w:w w:val="105"/>
          <w:sz w:val="26"/>
          <w:szCs w:val="26"/>
        </w:rPr>
        <w:t>не</w:t>
      </w:r>
      <w:r w:rsidRPr="00335EB1">
        <w:rPr>
          <w:rFonts w:ascii="Times New Roman" w:hAnsi="Times New Roman" w:cs="Times New Roman"/>
          <w:color w:val="070707"/>
          <w:spacing w:val="-14"/>
          <w:w w:val="105"/>
          <w:sz w:val="26"/>
          <w:szCs w:val="26"/>
        </w:rPr>
        <w:t xml:space="preserve"> </w:t>
      </w:r>
      <w:r w:rsidRPr="00335EB1">
        <w:rPr>
          <w:rFonts w:ascii="Times New Roman" w:hAnsi="Times New Roman" w:cs="Times New Roman"/>
          <w:color w:val="070707"/>
          <w:spacing w:val="-2"/>
          <w:w w:val="105"/>
          <w:sz w:val="26"/>
          <w:szCs w:val="26"/>
        </w:rPr>
        <w:t>може</w:t>
      </w:r>
      <w:r w:rsidRPr="00335EB1">
        <w:rPr>
          <w:rFonts w:ascii="Times New Roman" w:hAnsi="Times New Roman" w:cs="Times New Roman"/>
          <w:color w:val="070707"/>
          <w:spacing w:val="-8"/>
          <w:w w:val="105"/>
          <w:sz w:val="26"/>
          <w:szCs w:val="26"/>
        </w:rPr>
        <w:t xml:space="preserve"> </w:t>
      </w:r>
      <w:r w:rsidRPr="00335EB1">
        <w:rPr>
          <w:rFonts w:ascii="Times New Roman" w:hAnsi="Times New Roman" w:cs="Times New Roman"/>
          <w:color w:val="070707"/>
          <w:spacing w:val="-2"/>
          <w:w w:val="105"/>
          <w:sz w:val="26"/>
          <w:szCs w:val="26"/>
        </w:rPr>
        <w:t>передавати</w:t>
      </w:r>
      <w:r w:rsidRPr="00335EB1">
        <w:rPr>
          <w:rFonts w:ascii="Times New Roman" w:hAnsi="Times New Roman" w:cs="Times New Roman"/>
          <w:color w:val="070707"/>
          <w:spacing w:val="6"/>
          <w:w w:val="105"/>
          <w:sz w:val="26"/>
          <w:szCs w:val="26"/>
        </w:rPr>
        <w:t xml:space="preserve"> </w:t>
      </w:r>
      <w:r w:rsidRPr="00335EB1">
        <w:rPr>
          <w:rFonts w:ascii="Times New Roman" w:hAnsi="Times New Roman" w:cs="Times New Roman"/>
          <w:color w:val="070707"/>
          <w:spacing w:val="-2"/>
          <w:w w:val="105"/>
          <w:sz w:val="26"/>
          <w:szCs w:val="26"/>
        </w:rPr>
        <w:t>третім особам</w:t>
      </w:r>
      <w:r w:rsidRPr="00335EB1">
        <w:rPr>
          <w:rFonts w:ascii="Times New Roman" w:hAnsi="Times New Roman" w:cs="Times New Roman"/>
          <w:color w:val="070707"/>
          <w:spacing w:val="2"/>
          <w:w w:val="105"/>
          <w:sz w:val="26"/>
          <w:szCs w:val="26"/>
        </w:rPr>
        <w:t xml:space="preserve"> </w:t>
      </w:r>
      <w:r w:rsidRPr="00335EB1">
        <w:rPr>
          <w:rFonts w:ascii="Times New Roman" w:hAnsi="Times New Roman" w:cs="Times New Roman"/>
          <w:color w:val="070707"/>
          <w:spacing w:val="-2"/>
          <w:w w:val="105"/>
          <w:sz w:val="26"/>
          <w:szCs w:val="26"/>
        </w:rPr>
        <w:t>функції</w:t>
      </w:r>
      <w:r w:rsidRPr="00335EB1">
        <w:rPr>
          <w:rFonts w:ascii="Times New Roman" w:hAnsi="Times New Roman" w:cs="Times New Roman"/>
          <w:color w:val="070707"/>
          <w:spacing w:val="-6"/>
          <w:w w:val="105"/>
          <w:sz w:val="26"/>
          <w:szCs w:val="26"/>
        </w:rPr>
        <w:t xml:space="preserve"> </w:t>
      </w:r>
      <w:r w:rsidRPr="00335EB1">
        <w:rPr>
          <w:rFonts w:ascii="Times New Roman" w:hAnsi="Times New Roman" w:cs="Times New Roman"/>
          <w:color w:val="070707"/>
          <w:spacing w:val="-2"/>
          <w:w w:val="105"/>
          <w:sz w:val="26"/>
          <w:szCs w:val="26"/>
        </w:rPr>
        <w:t>замовника</w:t>
      </w:r>
      <w:r w:rsidRPr="00335EB1">
        <w:rPr>
          <w:rFonts w:ascii="Times New Roman" w:hAnsi="Times New Roman" w:cs="Times New Roman"/>
          <w:color w:val="070707"/>
          <w:spacing w:val="1"/>
          <w:w w:val="105"/>
          <w:sz w:val="26"/>
          <w:szCs w:val="26"/>
        </w:rPr>
        <w:t xml:space="preserve"> </w:t>
      </w:r>
      <w:r w:rsidR="008B04E8" w:rsidRPr="00335EB1">
        <w:rPr>
          <w:rFonts w:ascii="Times New Roman" w:hAnsi="Times New Roman" w:cs="Times New Roman"/>
          <w:color w:val="070707"/>
          <w:spacing w:val="-2"/>
          <w:w w:val="105"/>
          <w:sz w:val="26"/>
          <w:szCs w:val="26"/>
        </w:rPr>
        <w:t>будівництва.</w:t>
      </w:r>
    </w:p>
    <w:p w14:paraId="6C6E36C1" w14:textId="77777777" w:rsidR="008B04E8" w:rsidRPr="00335EB1" w:rsidRDefault="00607731" w:rsidP="00E44E8D">
      <w:pPr>
        <w:pStyle w:val="a3"/>
        <w:widowControl w:val="0"/>
        <w:numPr>
          <w:ilvl w:val="1"/>
          <w:numId w:val="18"/>
        </w:numPr>
        <w:tabs>
          <w:tab w:val="left" w:pos="120"/>
          <w:tab w:val="left" w:pos="556"/>
          <w:tab w:val="left" w:pos="993"/>
        </w:tabs>
        <w:autoSpaceDE w:val="0"/>
        <w:autoSpaceDN w:val="0"/>
        <w:spacing w:after="0" w:line="240"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w w:val="105"/>
          <w:sz w:val="26"/>
          <w:szCs w:val="26"/>
        </w:rPr>
        <w:t>У разі правонаступництва</w:t>
      </w:r>
      <w:r w:rsidRPr="00335EB1">
        <w:rPr>
          <w:rFonts w:ascii="Times New Roman" w:hAnsi="Times New Roman" w:cs="Times New Roman"/>
          <w:color w:val="070707"/>
          <w:spacing w:val="-9"/>
          <w:w w:val="105"/>
          <w:sz w:val="26"/>
          <w:szCs w:val="26"/>
        </w:rPr>
        <w:t xml:space="preserve"> </w:t>
      </w:r>
      <w:r w:rsidRPr="00335EB1">
        <w:rPr>
          <w:rFonts w:ascii="Times New Roman" w:hAnsi="Times New Roman" w:cs="Times New Roman"/>
          <w:color w:val="070707"/>
          <w:w w:val="105"/>
          <w:sz w:val="26"/>
          <w:szCs w:val="26"/>
        </w:rPr>
        <w:t>Повіреного умови</w:t>
      </w:r>
      <w:r w:rsidRPr="00335EB1">
        <w:rPr>
          <w:rFonts w:ascii="Times New Roman" w:hAnsi="Times New Roman" w:cs="Times New Roman"/>
          <w:color w:val="070707"/>
          <w:spacing w:val="-8"/>
          <w:w w:val="105"/>
          <w:sz w:val="26"/>
          <w:szCs w:val="26"/>
        </w:rPr>
        <w:t xml:space="preserve"> </w:t>
      </w:r>
      <w:r w:rsidRPr="00335EB1">
        <w:rPr>
          <w:rFonts w:ascii="Times New Roman" w:hAnsi="Times New Roman" w:cs="Times New Roman"/>
          <w:color w:val="070707"/>
          <w:w w:val="105"/>
          <w:sz w:val="26"/>
          <w:szCs w:val="26"/>
        </w:rPr>
        <w:t>даного</w:t>
      </w:r>
      <w:r w:rsidRPr="00335EB1">
        <w:rPr>
          <w:rFonts w:ascii="Times New Roman" w:hAnsi="Times New Roman" w:cs="Times New Roman"/>
          <w:color w:val="070707"/>
          <w:spacing w:val="-3"/>
          <w:w w:val="105"/>
          <w:sz w:val="26"/>
          <w:szCs w:val="26"/>
        </w:rPr>
        <w:t xml:space="preserve"> </w:t>
      </w:r>
      <w:r w:rsidRPr="00335EB1">
        <w:rPr>
          <w:rFonts w:ascii="Times New Roman" w:hAnsi="Times New Roman" w:cs="Times New Roman"/>
          <w:color w:val="070707"/>
          <w:w w:val="105"/>
          <w:sz w:val="26"/>
          <w:szCs w:val="26"/>
        </w:rPr>
        <w:t>договору залишаються без</w:t>
      </w:r>
      <w:r w:rsidRPr="00335EB1">
        <w:rPr>
          <w:rFonts w:ascii="Times New Roman" w:hAnsi="Times New Roman" w:cs="Times New Roman"/>
          <w:color w:val="070707"/>
          <w:spacing w:val="-9"/>
          <w:w w:val="105"/>
          <w:sz w:val="26"/>
          <w:szCs w:val="26"/>
        </w:rPr>
        <w:t xml:space="preserve"> </w:t>
      </w:r>
      <w:r w:rsidRPr="00335EB1">
        <w:rPr>
          <w:rFonts w:ascii="Times New Roman" w:hAnsi="Times New Roman" w:cs="Times New Roman"/>
          <w:color w:val="070707"/>
          <w:w w:val="105"/>
          <w:sz w:val="26"/>
          <w:szCs w:val="26"/>
        </w:rPr>
        <w:t>змін</w:t>
      </w:r>
      <w:r w:rsidRPr="00335EB1">
        <w:rPr>
          <w:rFonts w:ascii="Times New Roman" w:hAnsi="Times New Roman" w:cs="Times New Roman"/>
          <w:color w:val="070707"/>
          <w:spacing w:val="-4"/>
          <w:w w:val="105"/>
          <w:sz w:val="26"/>
          <w:szCs w:val="26"/>
        </w:rPr>
        <w:t xml:space="preserve"> </w:t>
      </w:r>
      <w:r w:rsidRPr="00335EB1">
        <w:rPr>
          <w:rFonts w:ascii="Times New Roman" w:hAnsi="Times New Roman" w:cs="Times New Roman"/>
          <w:color w:val="070707"/>
          <w:w w:val="105"/>
          <w:sz w:val="26"/>
          <w:szCs w:val="26"/>
        </w:rPr>
        <w:t>і</w:t>
      </w:r>
      <w:r w:rsidRPr="00335EB1">
        <w:rPr>
          <w:rFonts w:ascii="Times New Roman" w:hAnsi="Times New Roman" w:cs="Times New Roman"/>
          <w:color w:val="070707"/>
          <w:spacing w:val="-8"/>
          <w:w w:val="105"/>
          <w:sz w:val="26"/>
          <w:szCs w:val="26"/>
        </w:rPr>
        <w:t xml:space="preserve"> </w:t>
      </w:r>
      <w:r w:rsidRPr="00335EB1">
        <w:rPr>
          <w:rFonts w:ascii="Times New Roman" w:hAnsi="Times New Roman" w:cs="Times New Roman"/>
          <w:color w:val="1A1A1A"/>
          <w:w w:val="105"/>
          <w:sz w:val="26"/>
          <w:szCs w:val="26"/>
        </w:rPr>
        <w:t xml:space="preserve">є </w:t>
      </w:r>
      <w:r w:rsidRPr="00335EB1">
        <w:rPr>
          <w:rFonts w:ascii="Times New Roman" w:hAnsi="Times New Roman" w:cs="Times New Roman"/>
          <w:color w:val="070707"/>
          <w:w w:val="105"/>
          <w:sz w:val="26"/>
          <w:szCs w:val="26"/>
        </w:rPr>
        <w:t>обов'язковими для правонаступника Повіреного.</w:t>
      </w:r>
    </w:p>
    <w:p w14:paraId="0798FA8C" w14:textId="00A3EF17" w:rsidR="00607731" w:rsidRPr="002530DE" w:rsidRDefault="00607731" w:rsidP="00E44E8D">
      <w:pPr>
        <w:pStyle w:val="a3"/>
        <w:widowControl w:val="0"/>
        <w:numPr>
          <w:ilvl w:val="1"/>
          <w:numId w:val="18"/>
        </w:numPr>
        <w:tabs>
          <w:tab w:val="left" w:pos="120"/>
          <w:tab w:val="left" w:pos="556"/>
          <w:tab w:val="left" w:pos="993"/>
        </w:tabs>
        <w:autoSpaceDE w:val="0"/>
        <w:autoSpaceDN w:val="0"/>
        <w:spacing w:after="0" w:line="240"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sz w:val="26"/>
          <w:szCs w:val="26"/>
        </w:rPr>
        <w:t>Даний</w:t>
      </w:r>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договір</w:t>
      </w:r>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укладено</w:t>
      </w:r>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у</w:t>
      </w:r>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двох</w:t>
      </w:r>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оригінальних</w:t>
      </w:r>
      <w:r w:rsidRPr="00335EB1">
        <w:rPr>
          <w:rFonts w:ascii="Times New Roman" w:hAnsi="Times New Roman" w:cs="Times New Roman"/>
          <w:color w:val="070707"/>
          <w:spacing w:val="80"/>
          <w:sz w:val="26"/>
          <w:szCs w:val="26"/>
        </w:rPr>
        <w:t xml:space="preserve"> </w:t>
      </w:r>
      <w:r w:rsidRPr="00335EB1">
        <w:rPr>
          <w:rFonts w:ascii="Times New Roman" w:hAnsi="Times New Roman" w:cs="Times New Roman"/>
          <w:color w:val="070707"/>
          <w:sz w:val="26"/>
          <w:szCs w:val="26"/>
        </w:rPr>
        <w:t>примірниках,</w:t>
      </w:r>
      <w:r w:rsidRPr="00335EB1">
        <w:rPr>
          <w:rFonts w:ascii="Times New Roman" w:hAnsi="Times New Roman" w:cs="Times New Roman"/>
          <w:color w:val="070707"/>
          <w:spacing w:val="80"/>
          <w:sz w:val="26"/>
          <w:szCs w:val="26"/>
        </w:rPr>
        <w:t xml:space="preserve"> </w:t>
      </w:r>
      <w:r w:rsidRPr="00335EB1">
        <w:rPr>
          <w:rFonts w:ascii="Times New Roman" w:hAnsi="Times New Roman" w:cs="Times New Roman"/>
          <w:color w:val="070707"/>
          <w:sz w:val="26"/>
          <w:szCs w:val="26"/>
        </w:rPr>
        <w:t>українською</w:t>
      </w:r>
      <w:r w:rsidRPr="00335EB1">
        <w:rPr>
          <w:rFonts w:ascii="Times New Roman" w:hAnsi="Times New Roman" w:cs="Times New Roman"/>
          <w:color w:val="070707"/>
          <w:spacing w:val="80"/>
          <w:sz w:val="26"/>
          <w:szCs w:val="26"/>
        </w:rPr>
        <w:t xml:space="preserve"> </w:t>
      </w:r>
      <w:r w:rsidRPr="00335EB1">
        <w:rPr>
          <w:rFonts w:ascii="Times New Roman" w:hAnsi="Times New Roman" w:cs="Times New Roman"/>
          <w:color w:val="070707"/>
          <w:sz w:val="26"/>
          <w:szCs w:val="26"/>
        </w:rPr>
        <w:t>мовою,</w:t>
      </w:r>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по одному для кожної із Сторін.</w:t>
      </w:r>
    </w:p>
    <w:p w14:paraId="2C17E846" w14:textId="66AADAFF" w:rsidR="002530DE" w:rsidRDefault="002530DE" w:rsidP="002530DE">
      <w:pPr>
        <w:widowControl w:val="0"/>
        <w:tabs>
          <w:tab w:val="left" w:pos="120"/>
          <w:tab w:val="left" w:pos="556"/>
          <w:tab w:val="left" w:pos="993"/>
        </w:tabs>
        <w:autoSpaceDE w:val="0"/>
        <w:autoSpaceDN w:val="0"/>
        <w:spacing w:after="0" w:line="240" w:lineRule="auto"/>
        <w:ind w:right="148"/>
        <w:jc w:val="both"/>
        <w:rPr>
          <w:rFonts w:ascii="Times New Roman" w:hAnsi="Times New Roman" w:cs="Times New Roman"/>
          <w:color w:val="070707"/>
          <w:sz w:val="26"/>
          <w:szCs w:val="26"/>
          <w:lang w:val="uk-UA"/>
        </w:rPr>
      </w:pPr>
    </w:p>
    <w:p w14:paraId="43A0501D" w14:textId="77777777" w:rsidR="002530DE" w:rsidRPr="002530DE" w:rsidRDefault="002530DE" w:rsidP="002530DE">
      <w:pPr>
        <w:widowControl w:val="0"/>
        <w:tabs>
          <w:tab w:val="left" w:pos="120"/>
          <w:tab w:val="left" w:pos="556"/>
          <w:tab w:val="left" w:pos="993"/>
        </w:tabs>
        <w:autoSpaceDE w:val="0"/>
        <w:autoSpaceDN w:val="0"/>
        <w:spacing w:after="0" w:line="240" w:lineRule="auto"/>
        <w:ind w:right="148"/>
        <w:jc w:val="both"/>
        <w:rPr>
          <w:rFonts w:ascii="Times New Roman" w:hAnsi="Times New Roman" w:cs="Times New Roman"/>
          <w:color w:val="070707"/>
          <w:sz w:val="26"/>
          <w:szCs w:val="26"/>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ED6065" w14:paraId="1120ADB1" w14:textId="77777777" w:rsidTr="00C01836">
        <w:tc>
          <w:tcPr>
            <w:tcW w:w="5076" w:type="dxa"/>
          </w:tcPr>
          <w:p w14:paraId="1B7CFE3D" w14:textId="552DDF97" w:rsidR="00ED6065" w:rsidRPr="00B6060A" w:rsidRDefault="00C01836" w:rsidP="00ED6065">
            <w:pPr>
              <w:contextualSpacing/>
              <w:rPr>
                <w:rFonts w:ascii="Times New Roman" w:hAnsi="Times New Roman" w:cs="Times New Roman"/>
                <w:sz w:val="26"/>
                <w:szCs w:val="26"/>
              </w:rPr>
            </w:pPr>
            <w:r>
              <w:rPr>
                <w:rFonts w:ascii="Times New Roman" w:hAnsi="Times New Roman" w:cs="Times New Roman"/>
                <w:color w:val="070707"/>
                <w:spacing w:val="-2"/>
                <w:w w:val="105"/>
                <w:sz w:val="26"/>
                <w:szCs w:val="26"/>
                <w:lang w:val="uk-UA"/>
              </w:rPr>
              <w:t xml:space="preserve">  </w:t>
            </w:r>
            <w:r w:rsidR="00ED6065" w:rsidRPr="00B6060A">
              <w:rPr>
                <w:rFonts w:ascii="Times New Roman" w:hAnsi="Times New Roman" w:cs="Times New Roman"/>
                <w:color w:val="070707"/>
                <w:spacing w:val="-2"/>
                <w:w w:val="105"/>
                <w:sz w:val="26"/>
                <w:szCs w:val="26"/>
              </w:rPr>
              <w:t>Довіритель</w:t>
            </w:r>
          </w:p>
          <w:p w14:paraId="25322462" w14:textId="77777777" w:rsidR="00ED6065" w:rsidRPr="00B6060A" w:rsidRDefault="00ED6065" w:rsidP="00ED6065">
            <w:pPr>
              <w:ind w:left="135"/>
              <w:contextualSpacing/>
              <w:rPr>
                <w:rFonts w:ascii="Times New Roman" w:hAnsi="Times New Roman" w:cs="Times New Roman"/>
                <w:color w:val="070707"/>
                <w:sz w:val="26"/>
                <w:szCs w:val="26"/>
                <w:lang w:val="uk-UA"/>
              </w:rPr>
            </w:pPr>
            <w:r w:rsidRPr="00B6060A">
              <w:rPr>
                <w:rFonts w:ascii="Times New Roman" w:hAnsi="Times New Roman" w:cs="Times New Roman"/>
                <w:color w:val="070707"/>
                <w:sz w:val="26"/>
                <w:szCs w:val="26"/>
                <w:lang w:val="uk-UA"/>
              </w:rPr>
              <w:t>Звягельська міська рада</w:t>
            </w:r>
          </w:p>
          <w:p w14:paraId="0FAA7C40" w14:textId="77777777" w:rsidR="00ED6065" w:rsidRPr="00B6060A" w:rsidRDefault="00ED6065" w:rsidP="00ED6065">
            <w:pPr>
              <w:ind w:left="135"/>
              <w:contextualSpacing/>
              <w:rPr>
                <w:rFonts w:ascii="Times New Roman" w:hAnsi="Times New Roman" w:cs="Times New Roman"/>
                <w:color w:val="070707"/>
                <w:sz w:val="26"/>
                <w:szCs w:val="26"/>
                <w:lang w:val="uk-UA"/>
              </w:rPr>
            </w:pPr>
            <w:r w:rsidRPr="00B6060A">
              <w:rPr>
                <w:rFonts w:ascii="Times New Roman" w:hAnsi="Times New Roman" w:cs="Times New Roman"/>
                <w:color w:val="070707"/>
                <w:sz w:val="26"/>
                <w:szCs w:val="26"/>
                <w:lang w:val="uk-UA"/>
              </w:rPr>
              <w:t>В особі міського голови</w:t>
            </w:r>
          </w:p>
          <w:p w14:paraId="1A6D6304" w14:textId="77777777" w:rsidR="00ED6065" w:rsidRPr="00B6060A" w:rsidRDefault="00ED6065" w:rsidP="00ED6065">
            <w:pPr>
              <w:ind w:left="135"/>
              <w:contextualSpacing/>
              <w:rPr>
                <w:rFonts w:ascii="Times New Roman" w:hAnsi="Times New Roman" w:cs="Times New Roman"/>
                <w:color w:val="070707"/>
                <w:sz w:val="26"/>
                <w:szCs w:val="26"/>
                <w:lang w:val="uk-UA"/>
              </w:rPr>
            </w:pPr>
            <w:r w:rsidRPr="00B6060A">
              <w:rPr>
                <w:rFonts w:ascii="Times New Roman" w:hAnsi="Times New Roman" w:cs="Times New Roman"/>
                <w:color w:val="070707"/>
                <w:sz w:val="26"/>
                <w:szCs w:val="26"/>
                <w:lang w:val="uk-UA"/>
              </w:rPr>
              <w:t>Боровця Миколи Петровича</w:t>
            </w:r>
          </w:p>
          <w:p w14:paraId="717C5A08" w14:textId="77777777" w:rsidR="00ED6065" w:rsidRPr="00B6060A" w:rsidRDefault="00ED6065" w:rsidP="00ED6065">
            <w:pPr>
              <w:ind w:left="135"/>
              <w:contextualSpacing/>
              <w:rPr>
                <w:rFonts w:ascii="Times New Roman" w:hAnsi="Times New Roman" w:cs="Times New Roman"/>
                <w:color w:val="070707"/>
                <w:sz w:val="26"/>
                <w:szCs w:val="26"/>
                <w:lang w:val="uk-UA"/>
              </w:rPr>
            </w:pPr>
            <w:r w:rsidRPr="00B6060A">
              <w:rPr>
                <w:rFonts w:ascii="Times New Roman" w:hAnsi="Times New Roman" w:cs="Times New Roman"/>
                <w:color w:val="070707"/>
                <w:sz w:val="26"/>
                <w:szCs w:val="26"/>
                <w:lang w:val="uk-UA"/>
              </w:rPr>
              <w:t>Діючого на підставі Закону України</w:t>
            </w:r>
          </w:p>
          <w:p w14:paraId="4A96CCFB" w14:textId="77777777" w:rsidR="00ED6065" w:rsidRPr="00B6060A" w:rsidRDefault="00ED6065" w:rsidP="00ED6065">
            <w:pPr>
              <w:ind w:left="135"/>
              <w:contextualSpacing/>
              <w:rPr>
                <w:rFonts w:ascii="Times New Roman" w:hAnsi="Times New Roman" w:cs="Times New Roman"/>
                <w:sz w:val="26"/>
                <w:szCs w:val="26"/>
                <w:lang w:val="uk-UA"/>
              </w:rPr>
            </w:pPr>
            <w:r w:rsidRPr="00B6060A">
              <w:rPr>
                <w:rFonts w:ascii="Times New Roman" w:hAnsi="Times New Roman" w:cs="Times New Roman"/>
                <w:color w:val="070707"/>
                <w:sz w:val="26"/>
                <w:szCs w:val="26"/>
                <w:lang w:val="uk-UA"/>
              </w:rPr>
              <w:t>«Про місцеве самоврядування в Україні»</w:t>
            </w:r>
          </w:p>
          <w:p w14:paraId="16429E90" w14:textId="77777777" w:rsidR="00ED6065" w:rsidRPr="00B6060A" w:rsidRDefault="00ED6065" w:rsidP="00ED6065">
            <w:pPr>
              <w:ind w:left="135"/>
              <w:contextualSpacing/>
              <w:rPr>
                <w:rFonts w:ascii="Times New Roman" w:hAnsi="Times New Roman" w:cs="Times New Roman"/>
                <w:sz w:val="26"/>
                <w:szCs w:val="26"/>
                <w:lang w:val="uk-UA"/>
              </w:rPr>
            </w:pPr>
            <w:r w:rsidRPr="00B6060A">
              <w:rPr>
                <w:rFonts w:ascii="Times New Roman" w:hAnsi="Times New Roman" w:cs="Times New Roman"/>
                <w:color w:val="070707"/>
                <w:sz w:val="26"/>
                <w:szCs w:val="26"/>
              </w:rPr>
              <w:t>ЄДРПОУ</w:t>
            </w:r>
            <w:r w:rsidRPr="00B6060A">
              <w:rPr>
                <w:rFonts w:ascii="Times New Roman" w:hAnsi="Times New Roman" w:cs="Times New Roman"/>
                <w:color w:val="070707"/>
                <w:spacing w:val="28"/>
                <w:sz w:val="26"/>
                <w:szCs w:val="26"/>
              </w:rPr>
              <w:t xml:space="preserve"> </w:t>
            </w:r>
            <w:r w:rsidRPr="00B6060A">
              <w:rPr>
                <w:rFonts w:ascii="Times New Roman" w:hAnsi="Times New Roman" w:cs="Times New Roman"/>
                <w:color w:val="070707"/>
                <w:spacing w:val="-2"/>
                <w:sz w:val="26"/>
                <w:szCs w:val="26"/>
                <w:lang w:val="uk-UA"/>
              </w:rPr>
              <w:t>13576983</w:t>
            </w:r>
          </w:p>
          <w:p w14:paraId="14C9CAF0" w14:textId="77777777" w:rsidR="00ED6065" w:rsidRPr="00B6060A" w:rsidRDefault="00ED6065" w:rsidP="00ED6065">
            <w:pPr>
              <w:ind w:left="139"/>
              <w:contextualSpacing/>
              <w:rPr>
                <w:rFonts w:ascii="Times New Roman" w:hAnsi="Times New Roman" w:cs="Times New Roman"/>
                <w:sz w:val="26"/>
                <w:szCs w:val="26"/>
                <w:lang w:val="uk-UA"/>
              </w:rPr>
            </w:pPr>
            <w:r w:rsidRPr="00B6060A">
              <w:rPr>
                <w:rFonts w:ascii="Times New Roman" w:hAnsi="Times New Roman" w:cs="Times New Roman"/>
                <w:color w:val="070707"/>
                <w:w w:val="105"/>
                <w:sz w:val="26"/>
                <w:szCs w:val="26"/>
                <w:lang w:val="uk-UA"/>
              </w:rPr>
              <w:t>вул. Шевченка, 16 м. Звягель</w:t>
            </w:r>
          </w:p>
          <w:p w14:paraId="1C7B1DC0" w14:textId="41FC5E92" w:rsidR="00ED6065" w:rsidRPr="00455E4C" w:rsidRDefault="00ED6065" w:rsidP="00ED6065">
            <w:pPr>
              <w:ind w:left="140" w:right="1095" w:hanging="4"/>
              <w:contextualSpacing/>
              <w:rPr>
                <w:rStyle w:val="a9"/>
                <w:rFonts w:ascii="Times New Roman" w:hAnsi="Times New Roman" w:cs="Times New Roman"/>
                <w:sz w:val="26"/>
                <w:szCs w:val="26"/>
              </w:rPr>
            </w:pPr>
            <w:r w:rsidRPr="00B6060A">
              <w:rPr>
                <w:rFonts w:ascii="Times New Roman" w:hAnsi="Times New Roman" w:cs="Times New Roman"/>
                <w:color w:val="070707"/>
                <w:sz w:val="26"/>
                <w:szCs w:val="26"/>
              </w:rPr>
              <w:t>телефон: (</w:t>
            </w:r>
            <w:r w:rsidRPr="00B6060A">
              <w:rPr>
                <w:rFonts w:ascii="Times New Roman" w:hAnsi="Times New Roman" w:cs="Times New Roman"/>
                <w:color w:val="070707"/>
                <w:sz w:val="26"/>
                <w:szCs w:val="26"/>
                <w:lang w:val="uk-UA"/>
              </w:rPr>
              <w:t>0441)354-15</w:t>
            </w:r>
            <w:r w:rsidRPr="00B6060A">
              <w:rPr>
                <w:rFonts w:ascii="Times New Roman" w:hAnsi="Times New Roman" w:cs="Times New Roman"/>
                <w:color w:val="070707"/>
                <w:sz w:val="26"/>
                <w:szCs w:val="26"/>
              </w:rPr>
              <w:t xml:space="preserve"> </w:t>
            </w:r>
            <w:r w:rsidRPr="00E07819">
              <w:rPr>
                <w:rFonts w:ascii="Times New Roman" w:hAnsi="Times New Roman" w:cs="Times New Roman"/>
                <w:color w:val="070707"/>
                <w:sz w:val="26"/>
                <w:szCs w:val="26"/>
                <w:lang w:val="de-DE"/>
              </w:rPr>
              <w:t>e</w:t>
            </w:r>
            <w:r w:rsidRPr="002E217A">
              <w:rPr>
                <w:rFonts w:ascii="Times New Roman" w:hAnsi="Times New Roman" w:cs="Times New Roman"/>
                <w:color w:val="070707"/>
                <w:sz w:val="26"/>
                <w:szCs w:val="26"/>
              </w:rPr>
              <w:t>-</w:t>
            </w:r>
            <w:r w:rsidRPr="00E07819">
              <w:rPr>
                <w:rFonts w:ascii="Times New Roman" w:hAnsi="Times New Roman" w:cs="Times New Roman"/>
                <w:color w:val="070707"/>
                <w:sz w:val="26"/>
                <w:szCs w:val="26"/>
                <w:lang w:val="de-DE"/>
              </w:rPr>
              <w:t>mail</w:t>
            </w:r>
            <w:r w:rsidRPr="002E217A">
              <w:rPr>
                <w:rFonts w:ascii="Times New Roman" w:hAnsi="Times New Roman" w:cs="Times New Roman"/>
                <w:color w:val="070707"/>
                <w:sz w:val="26"/>
                <w:szCs w:val="26"/>
              </w:rPr>
              <w:t xml:space="preserve">: </w:t>
            </w:r>
            <w:hyperlink r:id="rId9" w:history="1">
              <w:r w:rsidRPr="00B0277B">
                <w:rPr>
                  <w:rStyle w:val="a9"/>
                  <w:rFonts w:ascii="Times New Roman" w:hAnsi="Times New Roman" w:cs="Times New Roman"/>
                  <w:sz w:val="26"/>
                  <w:szCs w:val="26"/>
                  <w:lang w:val="de-DE"/>
                </w:rPr>
                <w:t>zviahelrada</w:t>
              </w:r>
              <w:r w:rsidRPr="002E217A">
                <w:rPr>
                  <w:rStyle w:val="a9"/>
                  <w:rFonts w:ascii="Times New Roman" w:hAnsi="Times New Roman" w:cs="Times New Roman"/>
                  <w:sz w:val="26"/>
                  <w:szCs w:val="26"/>
                </w:rPr>
                <w:t>@</w:t>
              </w:r>
              <w:r w:rsidRPr="00B0277B">
                <w:rPr>
                  <w:rStyle w:val="a9"/>
                  <w:rFonts w:ascii="Times New Roman" w:hAnsi="Times New Roman" w:cs="Times New Roman"/>
                  <w:sz w:val="26"/>
                  <w:szCs w:val="26"/>
                  <w:lang w:val="de-DE"/>
                </w:rPr>
                <w:t>zviahelrada</w:t>
              </w:r>
              <w:r w:rsidRPr="002E217A">
                <w:rPr>
                  <w:rStyle w:val="a9"/>
                  <w:rFonts w:ascii="Times New Roman" w:hAnsi="Times New Roman" w:cs="Times New Roman"/>
                  <w:sz w:val="26"/>
                  <w:szCs w:val="26"/>
                </w:rPr>
                <w:t>.</w:t>
              </w:r>
              <w:r w:rsidRPr="00B0277B">
                <w:rPr>
                  <w:rStyle w:val="a9"/>
                  <w:rFonts w:ascii="Times New Roman" w:hAnsi="Times New Roman" w:cs="Times New Roman"/>
                  <w:sz w:val="26"/>
                  <w:szCs w:val="26"/>
                  <w:lang w:val="de-DE"/>
                </w:rPr>
                <w:t>gov</w:t>
              </w:r>
              <w:r w:rsidRPr="002E217A">
                <w:rPr>
                  <w:rStyle w:val="a9"/>
                  <w:rFonts w:ascii="Times New Roman" w:hAnsi="Times New Roman" w:cs="Times New Roman"/>
                  <w:sz w:val="26"/>
                  <w:szCs w:val="26"/>
                </w:rPr>
                <w:t>.</w:t>
              </w:r>
              <w:r w:rsidRPr="00B0277B">
                <w:rPr>
                  <w:rStyle w:val="a9"/>
                  <w:rFonts w:ascii="Times New Roman" w:hAnsi="Times New Roman" w:cs="Times New Roman"/>
                  <w:sz w:val="26"/>
                  <w:szCs w:val="26"/>
                  <w:lang w:val="de-DE"/>
                </w:rPr>
                <w:t>ua</w:t>
              </w:r>
            </w:hyperlink>
          </w:p>
          <w:p w14:paraId="09C4E5AD" w14:textId="61ABE122" w:rsidR="00C01836" w:rsidRPr="00455E4C" w:rsidRDefault="00C01836" w:rsidP="00ED6065">
            <w:pPr>
              <w:ind w:left="140" w:right="1095" w:hanging="4"/>
              <w:contextualSpacing/>
              <w:rPr>
                <w:rStyle w:val="a9"/>
                <w:rFonts w:ascii="Times New Roman" w:hAnsi="Times New Roman" w:cs="Times New Roman"/>
                <w:sz w:val="26"/>
                <w:szCs w:val="26"/>
              </w:rPr>
            </w:pPr>
          </w:p>
          <w:p w14:paraId="32D64ABE" w14:textId="77777777" w:rsidR="00C01836" w:rsidRDefault="00C01836" w:rsidP="00ED6065">
            <w:pPr>
              <w:ind w:left="140" w:right="1095" w:hanging="4"/>
              <w:contextualSpacing/>
              <w:rPr>
                <w:rStyle w:val="a9"/>
                <w:rFonts w:ascii="Times New Roman" w:hAnsi="Times New Roman" w:cs="Times New Roman"/>
                <w:color w:val="auto"/>
                <w:sz w:val="26"/>
                <w:szCs w:val="26"/>
                <w:u w:val="none"/>
                <w:lang w:val="uk-UA"/>
              </w:rPr>
            </w:pPr>
          </w:p>
          <w:p w14:paraId="7BD2D85D" w14:textId="77777777" w:rsidR="00C01836" w:rsidRDefault="00C01836" w:rsidP="00ED6065">
            <w:pPr>
              <w:ind w:left="140" w:right="1095" w:hanging="4"/>
              <w:contextualSpacing/>
              <w:rPr>
                <w:rStyle w:val="a9"/>
                <w:rFonts w:ascii="Times New Roman" w:hAnsi="Times New Roman" w:cs="Times New Roman"/>
                <w:color w:val="auto"/>
                <w:sz w:val="26"/>
                <w:szCs w:val="26"/>
                <w:u w:val="none"/>
                <w:lang w:val="uk-UA"/>
              </w:rPr>
            </w:pPr>
            <w:r>
              <w:rPr>
                <w:rStyle w:val="a9"/>
                <w:rFonts w:ascii="Times New Roman" w:hAnsi="Times New Roman" w:cs="Times New Roman"/>
                <w:color w:val="auto"/>
                <w:sz w:val="26"/>
                <w:szCs w:val="26"/>
                <w:u w:val="none"/>
                <w:lang w:val="uk-UA"/>
              </w:rPr>
              <w:t xml:space="preserve"> </w:t>
            </w:r>
          </w:p>
          <w:p w14:paraId="19E8B38A" w14:textId="725D1B73" w:rsidR="00C01836" w:rsidRPr="00C01836" w:rsidRDefault="00C01836" w:rsidP="00ED6065">
            <w:pPr>
              <w:ind w:left="140" w:right="1095" w:hanging="4"/>
              <w:contextualSpacing/>
              <w:rPr>
                <w:rStyle w:val="a9"/>
                <w:rFonts w:ascii="Times New Roman" w:hAnsi="Times New Roman" w:cs="Times New Roman"/>
                <w:color w:val="auto"/>
                <w:sz w:val="26"/>
                <w:szCs w:val="26"/>
                <w:u w:val="none"/>
                <w:lang w:val="uk-UA"/>
              </w:rPr>
            </w:pPr>
            <w:r>
              <w:rPr>
                <w:rStyle w:val="a9"/>
                <w:rFonts w:ascii="Times New Roman" w:hAnsi="Times New Roman" w:cs="Times New Roman"/>
                <w:color w:val="auto"/>
                <w:sz w:val="26"/>
                <w:szCs w:val="26"/>
                <w:u w:val="none"/>
                <w:lang w:val="uk-UA"/>
              </w:rPr>
              <w:t xml:space="preserve">    Секретар міської ради</w:t>
            </w:r>
          </w:p>
          <w:p w14:paraId="543E4010" w14:textId="77777777" w:rsidR="00ED6065" w:rsidRPr="00ED6065" w:rsidRDefault="00ED6065"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rPr>
            </w:pPr>
          </w:p>
        </w:tc>
        <w:tc>
          <w:tcPr>
            <w:tcW w:w="5076" w:type="dxa"/>
          </w:tcPr>
          <w:p w14:paraId="694A11A8" w14:textId="77777777" w:rsidR="00ED6065" w:rsidRDefault="00ED6065"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Повірений</w:t>
            </w:r>
          </w:p>
          <w:p w14:paraId="3627C31D" w14:textId="77777777" w:rsidR="00ED6065" w:rsidRDefault="00ED6065"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 xml:space="preserve">Управління житлово-комунального </w:t>
            </w:r>
          </w:p>
          <w:p w14:paraId="52509EA1" w14:textId="77777777" w:rsidR="00ED6065" w:rsidRDefault="00ED6065"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Господарства Звягельської міської ради</w:t>
            </w:r>
          </w:p>
          <w:p w14:paraId="4CD6375D" w14:textId="77777777" w:rsidR="00ED6065" w:rsidRDefault="00ED6065"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В особі начальника управління</w:t>
            </w:r>
          </w:p>
          <w:p w14:paraId="3035354A" w14:textId="77777777" w:rsidR="00ED6065" w:rsidRDefault="00ED6065"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Годуна Олега Вікторовича</w:t>
            </w:r>
          </w:p>
          <w:p w14:paraId="0AF0B3F2" w14:textId="77777777" w:rsidR="00ED6065" w:rsidRDefault="00ED6065"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ЄДРПУО 34648973</w:t>
            </w:r>
          </w:p>
          <w:p w14:paraId="0CEDF4DC" w14:textId="77777777" w:rsid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Вул. Шевченка, 16, м. Звягель</w:t>
            </w:r>
          </w:p>
          <w:p w14:paraId="76C7AA27" w14:textId="77777777" w:rsid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Телефон:</w:t>
            </w:r>
          </w:p>
          <w:p w14:paraId="70B1CEC8" w14:textId="77777777" w:rsid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en-US"/>
              </w:rPr>
            </w:pPr>
            <w:r>
              <w:rPr>
                <w:rFonts w:ascii="Times New Roman" w:hAnsi="Times New Roman" w:cs="Times New Roman"/>
                <w:color w:val="070707"/>
                <w:sz w:val="26"/>
                <w:szCs w:val="26"/>
                <w:lang w:val="en-US"/>
              </w:rPr>
              <w:t>e-mail:</w:t>
            </w:r>
          </w:p>
          <w:p w14:paraId="4B84741A" w14:textId="77777777" w:rsid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en-US"/>
              </w:rPr>
            </w:pPr>
          </w:p>
          <w:p w14:paraId="0DFEEFA0" w14:textId="77777777" w:rsid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en-US"/>
              </w:rPr>
            </w:pPr>
          </w:p>
          <w:p w14:paraId="6DFAE307" w14:textId="77777777" w:rsid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en-US"/>
              </w:rPr>
            </w:pPr>
          </w:p>
          <w:p w14:paraId="5AFEC523" w14:textId="77777777" w:rsid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 xml:space="preserve">                               </w:t>
            </w:r>
          </w:p>
          <w:p w14:paraId="732C9A19" w14:textId="289B2A5B" w:rsidR="00C01836" w:rsidRPr="00C01836" w:rsidRDefault="00C01836" w:rsidP="00ED6065">
            <w:pPr>
              <w:widowControl w:val="0"/>
              <w:tabs>
                <w:tab w:val="left" w:pos="120"/>
                <w:tab w:val="left" w:pos="556"/>
                <w:tab w:val="left" w:pos="993"/>
              </w:tabs>
              <w:autoSpaceDE w:val="0"/>
              <w:autoSpaceDN w:val="0"/>
              <w:ind w:right="148"/>
              <w:jc w:val="both"/>
              <w:rPr>
                <w:rFonts w:ascii="Times New Roman" w:hAnsi="Times New Roman" w:cs="Times New Roman"/>
                <w:color w:val="070707"/>
                <w:sz w:val="26"/>
                <w:szCs w:val="26"/>
                <w:lang w:val="uk-UA"/>
              </w:rPr>
            </w:pPr>
            <w:r>
              <w:rPr>
                <w:rFonts w:ascii="Times New Roman" w:hAnsi="Times New Roman" w:cs="Times New Roman"/>
                <w:color w:val="070707"/>
                <w:sz w:val="26"/>
                <w:szCs w:val="26"/>
                <w:lang w:val="uk-UA"/>
              </w:rPr>
              <w:t xml:space="preserve">                              Оксана ГВОЗДЕНКО</w:t>
            </w:r>
          </w:p>
        </w:tc>
      </w:tr>
    </w:tbl>
    <w:p w14:paraId="3F2CC945" w14:textId="09780CD9" w:rsidR="00ED6065" w:rsidRDefault="00ED6065" w:rsidP="00ED6065">
      <w:pPr>
        <w:widowControl w:val="0"/>
        <w:tabs>
          <w:tab w:val="left" w:pos="120"/>
          <w:tab w:val="left" w:pos="556"/>
          <w:tab w:val="left" w:pos="993"/>
        </w:tabs>
        <w:autoSpaceDE w:val="0"/>
        <w:autoSpaceDN w:val="0"/>
        <w:spacing w:after="0" w:line="240" w:lineRule="auto"/>
        <w:ind w:right="148"/>
        <w:jc w:val="both"/>
        <w:rPr>
          <w:rFonts w:ascii="Times New Roman" w:hAnsi="Times New Roman" w:cs="Times New Roman"/>
          <w:color w:val="070707"/>
          <w:sz w:val="26"/>
          <w:szCs w:val="26"/>
          <w:lang w:val="uk-UA"/>
        </w:rPr>
      </w:pPr>
    </w:p>
    <w:p w14:paraId="5D9189F7" w14:textId="3366BE38" w:rsidR="00ED6065" w:rsidRDefault="00ED6065" w:rsidP="00ED6065">
      <w:pPr>
        <w:widowControl w:val="0"/>
        <w:tabs>
          <w:tab w:val="left" w:pos="120"/>
          <w:tab w:val="left" w:pos="556"/>
          <w:tab w:val="left" w:pos="993"/>
        </w:tabs>
        <w:autoSpaceDE w:val="0"/>
        <w:autoSpaceDN w:val="0"/>
        <w:spacing w:after="0" w:line="240" w:lineRule="auto"/>
        <w:ind w:right="148"/>
        <w:jc w:val="both"/>
        <w:rPr>
          <w:rFonts w:ascii="Times New Roman" w:hAnsi="Times New Roman" w:cs="Times New Roman"/>
          <w:color w:val="070707"/>
          <w:sz w:val="26"/>
          <w:szCs w:val="26"/>
          <w:lang w:val="uk-UA"/>
        </w:rPr>
      </w:pPr>
    </w:p>
    <w:p w14:paraId="079C3CFE" w14:textId="77777777" w:rsidR="00ED6065" w:rsidRPr="00ED6065" w:rsidRDefault="00ED6065" w:rsidP="00ED6065">
      <w:pPr>
        <w:widowControl w:val="0"/>
        <w:tabs>
          <w:tab w:val="left" w:pos="120"/>
          <w:tab w:val="left" w:pos="556"/>
          <w:tab w:val="left" w:pos="993"/>
        </w:tabs>
        <w:autoSpaceDE w:val="0"/>
        <w:autoSpaceDN w:val="0"/>
        <w:spacing w:after="0" w:line="240" w:lineRule="auto"/>
        <w:ind w:right="148"/>
        <w:jc w:val="both"/>
        <w:rPr>
          <w:rFonts w:ascii="Times New Roman" w:hAnsi="Times New Roman" w:cs="Times New Roman"/>
          <w:color w:val="070707"/>
          <w:sz w:val="26"/>
          <w:szCs w:val="26"/>
          <w:lang w:val="uk-UA"/>
        </w:rPr>
      </w:pPr>
    </w:p>
    <w:p w14:paraId="12D08D27" w14:textId="77777777" w:rsidR="00607731" w:rsidRPr="00335EB1" w:rsidRDefault="00607731" w:rsidP="00E44E8D">
      <w:pPr>
        <w:pStyle w:val="a7"/>
        <w:contextualSpacing/>
      </w:pPr>
    </w:p>
    <w:p w14:paraId="1B5E7FF5" w14:textId="77777777" w:rsidR="00607731" w:rsidRPr="00335EB1" w:rsidRDefault="00607731" w:rsidP="00E44E8D">
      <w:pPr>
        <w:pStyle w:val="a7"/>
        <w:contextualSpacing/>
        <w:rPr>
          <w:b/>
        </w:rPr>
        <w:sectPr w:rsidR="00607731" w:rsidRPr="00335EB1" w:rsidSect="002E217A">
          <w:pgSz w:w="11720" w:h="16510"/>
          <w:pgMar w:top="1418" w:right="708" w:bottom="709" w:left="850" w:header="720" w:footer="720" w:gutter="0"/>
          <w:cols w:space="720"/>
        </w:sectPr>
      </w:pPr>
    </w:p>
    <w:p w14:paraId="247F185E" w14:textId="3AD69D33" w:rsidR="00ED6065" w:rsidRDefault="00ED6065" w:rsidP="0025000F">
      <w:pPr>
        <w:spacing w:after="0" w:line="240" w:lineRule="auto"/>
        <w:ind w:left="140" w:right="1095" w:hanging="4"/>
        <w:contextualSpacing/>
        <w:rPr>
          <w:rFonts w:ascii="Times New Roman" w:hAnsi="Times New Roman" w:cs="Times New Roman"/>
          <w:sz w:val="26"/>
          <w:szCs w:val="26"/>
        </w:rPr>
      </w:pPr>
    </w:p>
    <w:p w14:paraId="56597934" w14:textId="77777777" w:rsidR="00ED6065" w:rsidRPr="002E217A" w:rsidRDefault="00ED6065" w:rsidP="0025000F">
      <w:pPr>
        <w:spacing w:after="0" w:line="240" w:lineRule="auto"/>
        <w:ind w:left="140" w:right="1095" w:hanging="4"/>
        <w:contextualSpacing/>
        <w:rPr>
          <w:rFonts w:ascii="Times New Roman" w:hAnsi="Times New Roman" w:cs="Times New Roman"/>
          <w:sz w:val="26"/>
          <w:szCs w:val="26"/>
        </w:rPr>
      </w:pPr>
    </w:p>
    <w:p w14:paraId="6C1907C4" w14:textId="27841B44" w:rsidR="0025000F" w:rsidRDefault="0025000F" w:rsidP="0025000F">
      <w:pPr>
        <w:spacing w:after="0" w:line="240" w:lineRule="auto"/>
        <w:ind w:left="140" w:right="1095" w:hanging="4"/>
        <w:contextualSpacing/>
        <w:rPr>
          <w:rFonts w:ascii="Times New Roman" w:hAnsi="Times New Roman" w:cs="Times New Roman"/>
          <w:color w:val="070707"/>
          <w:sz w:val="26"/>
          <w:szCs w:val="26"/>
          <w:lang w:val="uk-UA"/>
        </w:rPr>
      </w:pPr>
    </w:p>
    <w:p w14:paraId="533DB965" w14:textId="77777777" w:rsidR="0025000F" w:rsidRDefault="0025000F" w:rsidP="00E44E8D">
      <w:pPr>
        <w:spacing w:after="0" w:line="240" w:lineRule="auto"/>
        <w:ind w:left="140" w:right="1095" w:hanging="4"/>
        <w:contextualSpacing/>
        <w:rPr>
          <w:rFonts w:ascii="Times New Roman" w:hAnsi="Times New Roman" w:cs="Times New Roman"/>
          <w:color w:val="070707"/>
          <w:sz w:val="26"/>
          <w:szCs w:val="26"/>
          <w:lang w:val="uk-UA"/>
        </w:rPr>
      </w:pPr>
    </w:p>
    <w:p w14:paraId="11EF86DD" w14:textId="77777777" w:rsidR="0025000F" w:rsidRDefault="0025000F" w:rsidP="00E44E8D">
      <w:pPr>
        <w:spacing w:after="0" w:line="240" w:lineRule="auto"/>
        <w:ind w:left="140" w:right="1095" w:hanging="4"/>
        <w:contextualSpacing/>
        <w:rPr>
          <w:rFonts w:ascii="Times New Roman" w:hAnsi="Times New Roman" w:cs="Times New Roman"/>
          <w:color w:val="070707"/>
          <w:sz w:val="26"/>
          <w:szCs w:val="26"/>
          <w:lang w:val="uk-UA"/>
        </w:rPr>
      </w:pPr>
    </w:p>
    <w:p w14:paraId="2D0FA1CD" w14:textId="77777777" w:rsidR="0025000F" w:rsidRDefault="0025000F" w:rsidP="00E44E8D">
      <w:pPr>
        <w:spacing w:after="0" w:line="240" w:lineRule="auto"/>
        <w:ind w:left="140" w:right="1095" w:hanging="4"/>
        <w:contextualSpacing/>
        <w:rPr>
          <w:rFonts w:ascii="Times New Roman" w:hAnsi="Times New Roman" w:cs="Times New Roman"/>
          <w:color w:val="070707"/>
          <w:sz w:val="26"/>
          <w:szCs w:val="26"/>
          <w:lang w:val="uk-UA"/>
        </w:rPr>
      </w:pPr>
    </w:p>
    <w:p w14:paraId="56B322DF" w14:textId="13F1D7F0" w:rsidR="0025000F" w:rsidRPr="00335EB1" w:rsidRDefault="0025000F" w:rsidP="0025000F">
      <w:pPr>
        <w:spacing w:after="0" w:line="240" w:lineRule="auto"/>
        <w:contextualSpacing/>
        <w:rPr>
          <w:rFonts w:ascii="Times New Roman" w:hAnsi="Times New Roman" w:cs="Times New Roman"/>
          <w:sz w:val="26"/>
          <w:szCs w:val="26"/>
        </w:rPr>
        <w:sectPr w:rsidR="0025000F" w:rsidRPr="00335EB1" w:rsidSect="0025000F">
          <w:type w:val="continuous"/>
          <w:pgSz w:w="11720" w:h="16510"/>
          <w:pgMar w:top="880" w:right="708" w:bottom="280" w:left="850" w:header="720" w:footer="720" w:gutter="0"/>
          <w:cols w:num="2" w:space="1424" w:equalWidth="0">
            <w:col w:w="3989" w:space="1241"/>
            <w:col w:w="4932"/>
          </w:cols>
        </w:sectPr>
      </w:pPr>
      <w:r w:rsidRPr="00B6060A">
        <w:rPr>
          <w:rFonts w:ascii="Times New Roman" w:hAnsi="Times New Roman" w:cs="Times New Roman"/>
          <w:color w:val="070707"/>
          <w:sz w:val="26"/>
          <w:szCs w:val="26"/>
          <w:lang w:val="uk-UA"/>
        </w:rPr>
        <w:t xml:space="preserve">  </w:t>
      </w:r>
    </w:p>
    <w:p w14:paraId="2513BF65" w14:textId="39F5FB0F" w:rsidR="00607731" w:rsidRPr="00335EB1" w:rsidRDefault="00607731" w:rsidP="00FC6CAE">
      <w:pPr>
        <w:spacing w:after="0" w:line="240" w:lineRule="auto"/>
        <w:contextualSpacing/>
        <w:rPr>
          <w:rFonts w:ascii="Times New Roman" w:hAnsi="Times New Roman" w:cs="Times New Roman"/>
          <w:sz w:val="26"/>
          <w:szCs w:val="26"/>
        </w:rPr>
        <w:sectPr w:rsidR="00607731" w:rsidRPr="00335EB1" w:rsidSect="00335EB1">
          <w:type w:val="continuous"/>
          <w:pgSz w:w="11720" w:h="16510"/>
          <w:pgMar w:top="880" w:right="708" w:bottom="280" w:left="850" w:header="720" w:footer="720" w:gutter="0"/>
          <w:cols w:num="2" w:space="1424" w:equalWidth="0">
            <w:col w:w="3989" w:space="1241"/>
            <w:col w:w="4932"/>
          </w:cols>
        </w:sectPr>
      </w:pPr>
    </w:p>
    <w:p w14:paraId="5B505FB4" w14:textId="7A70D00D" w:rsidR="00AC3EAB" w:rsidRPr="00335EB1" w:rsidRDefault="00AC3EAB" w:rsidP="00FC6CAE">
      <w:pPr>
        <w:widowControl w:val="0"/>
        <w:tabs>
          <w:tab w:val="left" w:pos="81"/>
          <w:tab w:val="left" w:pos="802"/>
        </w:tabs>
        <w:autoSpaceDE w:val="0"/>
        <w:autoSpaceDN w:val="0"/>
        <w:spacing w:after="0" w:line="240" w:lineRule="auto"/>
        <w:ind w:right="106"/>
        <w:jc w:val="both"/>
        <w:rPr>
          <w:rFonts w:ascii="Times New Roman" w:hAnsi="Times New Roman" w:cs="Times New Roman"/>
          <w:b/>
          <w:color w:val="000000"/>
          <w:sz w:val="26"/>
          <w:szCs w:val="26"/>
          <w:lang w:val="uk-UA"/>
        </w:rPr>
      </w:pPr>
    </w:p>
    <w:sectPr w:rsidR="00AC3EAB" w:rsidRPr="00335EB1" w:rsidSect="00803FB2">
      <w:pgSz w:w="11906" w:h="16838" w:code="9"/>
      <w:pgMar w:top="426" w:right="566"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7999" w14:textId="77777777" w:rsidR="003B4A2B" w:rsidRDefault="003B4A2B" w:rsidP="002E217A">
      <w:pPr>
        <w:spacing w:after="0" w:line="240" w:lineRule="auto"/>
      </w:pPr>
      <w:r>
        <w:separator/>
      </w:r>
    </w:p>
  </w:endnote>
  <w:endnote w:type="continuationSeparator" w:id="0">
    <w:p w14:paraId="0C03914F" w14:textId="77777777" w:rsidR="003B4A2B" w:rsidRDefault="003B4A2B" w:rsidP="002E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7678" w14:textId="77777777" w:rsidR="003B4A2B" w:rsidRDefault="003B4A2B" w:rsidP="002E217A">
      <w:pPr>
        <w:spacing w:after="0" w:line="240" w:lineRule="auto"/>
      </w:pPr>
      <w:r>
        <w:separator/>
      </w:r>
    </w:p>
  </w:footnote>
  <w:footnote w:type="continuationSeparator" w:id="0">
    <w:p w14:paraId="5FF04C53" w14:textId="77777777" w:rsidR="003B4A2B" w:rsidRDefault="003B4A2B" w:rsidP="002E2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C7D"/>
    <w:multiLevelType w:val="multilevel"/>
    <w:tmpl w:val="5E30E4C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806F34"/>
    <w:multiLevelType w:val="multilevel"/>
    <w:tmpl w:val="DAFC7ADA"/>
    <w:lvl w:ilvl="0">
      <w:start w:val="1"/>
      <w:numFmt w:val="decimal"/>
      <w:lvlText w:val="%1."/>
      <w:lvlJc w:val="left"/>
      <w:pPr>
        <w:ind w:left="432" w:hanging="432"/>
      </w:pPr>
      <w:rPr>
        <w:rFonts w:hint="default"/>
      </w:rPr>
    </w:lvl>
    <w:lvl w:ilvl="1">
      <w:start w:val="1"/>
      <w:numFmt w:val="decimal"/>
      <w:lvlText w:val="%1.%2."/>
      <w:lvlJc w:val="left"/>
      <w:pPr>
        <w:ind w:left="2268"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9180" w:hanging="1440"/>
      </w:pPr>
      <w:rPr>
        <w:rFonts w:hint="default"/>
      </w:rPr>
    </w:lvl>
    <w:lvl w:ilvl="6">
      <w:start w:val="1"/>
      <w:numFmt w:val="decimal"/>
      <w:lvlText w:val="%1.%2.%3.%4.%5.%6.%7."/>
      <w:lvlJc w:val="left"/>
      <w:pPr>
        <w:ind w:left="11088" w:hanging="1800"/>
      </w:pPr>
      <w:rPr>
        <w:rFonts w:hint="default"/>
      </w:rPr>
    </w:lvl>
    <w:lvl w:ilvl="7">
      <w:start w:val="1"/>
      <w:numFmt w:val="decimal"/>
      <w:lvlText w:val="%1.%2.%3.%4.%5.%6.%7.%8."/>
      <w:lvlJc w:val="left"/>
      <w:pPr>
        <w:ind w:left="12636" w:hanging="1800"/>
      </w:pPr>
      <w:rPr>
        <w:rFonts w:hint="default"/>
      </w:rPr>
    </w:lvl>
    <w:lvl w:ilvl="8">
      <w:start w:val="1"/>
      <w:numFmt w:val="decimal"/>
      <w:lvlText w:val="%1.%2.%3.%4.%5.%6.%7.%8.%9."/>
      <w:lvlJc w:val="left"/>
      <w:pPr>
        <w:ind w:left="14544" w:hanging="2160"/>
      </w:pPr>
      <w:rPr>
        <w:rFonts w:hint="default"/>
      </w:rPr>
    </w:lvl>
  </w:abstractNum>
  <w:abstractNum w:abstractNumId="2" w15:restartNumberingAfterBreak="0">
    <w:nsid w:val="09692FE3"/>
    <w:multiLevelType w:val="multilevel"/>
    <w:tmpl w:val="35705350"/>
    <w:lvl w:ilvl="0">
      <w:start w:val="1"/>
      <w:numFmt w:val="decimal"/>
      <w:lvlText w:val="%1."/>
      <w:lvlJc w:val="left"/>
      <w:pPr>
        <w:ind w:left="594" w:hanging="352"/>
      </w:pPr>
      <w:rPr>
        <w:rFonts w:ascii="Times New Roman" w:eastAsia="Times New Roman" w:hAnsi="Times New Roman" w:cs="Times New Roman" w:hint="default"/>
        <w:b w:val="0"/>
        <w:bCs w:val="0"/>
        <w:i w:val="0"/>
        <w:iCs w:val="0"/>
        <w:color w:val="080808"/>
        <w:spacing w:val="0"/>
        <w:w w:val="102"/>
        <w:sz w:val="28"/>
        <w:szCs w:val="28"/>
        <w:lang w:val="uk-UA" w:eastAsia="en-US" w:bidi="ar-SA"/>
      </w:rPr>
    </w:lvl>
    <w:lvl w:ilvl="1">
      <w:start w:val="1"/>
      <w:numFmt w:val="decimal"/>
      <w:lvlText w:val="%2."/>
      <w:lvlJc w:val="left"/>
      <w:pPr>
        <w:ind w:left="4233" w:hanging="252"/>
        <w:jc w:val="right"/>
      </w:pPr>
      <w:rPr>
        <w:rFonts w:hint="default"/>
        <w:spacing w:val="0"/>
        <w:w w:val="100"/>
        <w:lang w:val="uk-UA" w:eastAsia="en-US" w:bidi="ar-SA"/>
      </w:rPr>
    </w:lvl>
    <w:lvl w:ilvl="2">
      <w:start w:val="1"/>
      <w:numFmt w:val="decimal"/>
      <w:lvlText w:val="%2.%3."/>
      <w:lvlJc w:val="left"/>
      <w:pPr>
        <w:ind w:left="733" w:hanging="449"/>
      </w:pPr>
      <w:rPr>
        <w:rFonts w:hint="default"/>
        <w:spacing w:val="0"/>
        <w:w w:val="103"/>
        <w:lang w:val="uk-UA" w:eastAsia="en-US" w:bidi="ar-SA"/>
      </w:rPr>
    </w:lvl>
    <w:lvl w:ilvl="3">
      <w:start w:val="1"/>
      <w:numFmt w:val="decimal"/>
      <w:lvlText w:val="%2.%3.%4."/>
      <w:lvlJc w:val="left"/>
      <w:pPr>
        <w:ind w:left="106" w:hanging="449"/>
      </w:pPr>
      <w:rPr>
        <w:rFonts w:hint="default"/>
        <w:spacing w:val="0"/>
        <w:w w:val="98"/>
        <w:lang w:val="uk-UA" w:eastAsia="en-US" w:bidi="ar-SA"/>
      </w:rPr>
    </w:lvl>
    <w:lvl w:ilvl="4">
      <w:numFmt w:val="bullet"/>
      <w:lvlText w:val="•"/>
      <w:lvlJc w:val="left"/>
      <w:pPr>
        <w:ind w:left="120" w:hanging="449"/>
      </w:pPr>
      <w:rPr>
        <w:rFonts w:hint="default"/>
        <w:lang w:val="uk-UA" w:eastAsia="en-US" w:bidi="ar-SA"/>
      </w:rPr>
    </w:lvl>
    <w:lvl w:ilvl="5">
      <w:numFmt w:val="bullet"/>
      <w:lvlText w:val="•"/>
      <w:lvlJc w:val="left"/>
      <w:pPr>
        <w:ind w:left="520" w:hanging="449"/>
      </w:pPr>
      <w:rPr>
        <w:rFonts w:hint="default"/>
        <w:lang w:val="uk-UA" w:eastAsia="en-US" w:bidi="ar-SA"/>
      </w:rPr>
    </w:lvl>
    <w:lvl w:ilvl="6">
      <w:numFmt w:val="bullet"/>
      <w:lvlText w:val="•"/>
      <w:lvlJc w:val="left"/>
      <w:pPr>
        <w:ind w:left="600" w:hanging="449"/>
      </w:pPr>
      <w:rPr>
        <w:rFonts w:hint="default"/>
        <w:lang w:val="uk-UA" w:eastAsia="en-US" w:bidi="ar-SA"/>
      </w:rPr>
    </w:lvl>
    <w:lvl w:ilvl="7">
      <w:numFmt w:val="bullet"/>
      <w:lvlText w:val="•"/>
      <w:lvlJc w:val="left"/>
      <w:pPr>
        <w:ind w:left="4240" w:hanging="449"/>
      </w:pPr>
      <w:rPr>
        <w:rFonts w:hint="default"/>
        <w:lang w:val="uk-UA" w:eastAsia="en-US" w:bidi="ar-SA"/>
      </w:rPr>
    </w:lvl>
    <w:lvl w:ilvl="8">
      <w:numFmt w:val="bullet"/>
      <w:lvlText w:val="•"/>
      <w:lvlJc w:val="left"/>
      <w:pPr>
        <w:ind w:left="6102" w:hanging="449"/>
      </w:pPr>
      <w:rPr>
        <w:rFonts w:hint="default"/>
        <w:lang w:val="uk-UA" w:eastAsia="en-US" w:bidi="ar-SA"/>
      </w:rPr>
    </w:lvl>
  </w:abstractNum>
  <w:abstractNum w:abstractNumId="3" w15:restartNumberingAfterBreak="0">
    <w:nsid w:val="14593F24"/>
    <w:multiLevelType w:val="hybridMultilevel"/>
    <w:tmpl w:val="0B88D1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FC6300"/>
    <w:multiLevelType w:val="multilevel"/>
    <w:tmpl w:val="9FECC5C4"/>
    <w:lvl w:ilvl="0">
      <w:start w:val="1"/>
      <w:numFmt w:val="decimal"/>
      <w:lvlText w:val="%1."/>
      <w:lvlJc w:val="left"/>
      <w:pPr>
        <w:ind w:left="2233" w:hanging="390"/>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5" w15:restartNumberingAfterBreak="0">
    <w:nsid w:val="24CD174B"/>
    <w:multiLevelType w:val="multilevel"/>
    <w:tmpl w:val="88CA284A"/>
    <w:lvl w:ilvl="0">
      <w:start w:val="6"/>
      <w:numFmt w:val="decimal"/>
      <w:lvlText w:val="%1."/>
      <w:lvlJc w:val="left"/>
      <w:pPr>
        <w:ind w:left="450" w:hanging="450"/>
      </w:pPr>
      <w:rPr>
        <w:rFonts w:hint="default"/>
        <w:w w:val="105"/>
      </w:rPr>
    </w:lvl>
    <w:lvl w:ilvl="1">
      <w:start w:val="1"/>
      <w:numFmt w:val="decimal"/>
      <w:lvlText w:val="%1.%2."/>
      <w:lvlJc w:val="left"/>
      <w:pPr>
        <w:ind w:left="1170" w:hanging="720"/>
      </w:pPr>
      <w:rPr>
        <w:rFonts w:hint="default"/>
        <w:w w:val="105"/>
      </w:rPr>
    </w:lvl>
    <w:lvl w:ilvl="2">
      <w:start w:val="1"/>
      <w:numFmt w:val="decimal"/>
      <w:lvlText w:val="%1.%2.%3."/>
      <w:lvlJc w:val="left"/>
      <w:pPr>
        <w:ind w:left="1620" w:hanging="720"/>
      </w:pPr>
      <w:rPr>
        <w:rFonts w:hint="default"/>
        <w:w w:val="105"/>
      </w:rPr>
    </w:lvl>
    <w:lvl w:ilvl="3">
      <w:start w:val="1"/>
      <w:numFmt w:val="decimal"/>
      <w:lvlText w:val="%1.%2.%3.%4."/>
      <w:lvlJc w:val="left"/>
      <w:pPr>
        <w:ind w:left="2430" w:hanging="1080"/>
      </w:pPr>
      <w:rPr>
        <w:rFonts w:hint="default"/>
        <w:w w:val="105"/>
      </w:rPr>
    </w:lvl>
    <w:lvl w:ilvl="4">
      <w:start w:val="1"/>
      <w:numFmt w:val="decimal"/>
      <w:lvlText w:val="%1.%2.%3.%4.%5."/>
      <w:lvlJc w:val="left"/>
      <w:pPr>
        <w:ind w:left="2880" w:hanging="1080"/>
      </w:pPr>
      <w:rPr>
        <w:rFonts w:hint="default"/>
        <w:w w:val="105"/>
      </w:rPr>
    </w:lvl>
    <w:lvl w:ilvl="5">
      <w:start w:val="1"/>
      <w:numFmt w:val="decimal"/>
      <w:lvlText w:val="%1.%2.%3.%4.%5.%6."/>
      <w:lvlJc w:val="left"/>
      <w:pPr>
        <w:ind w:left="3690" w:hanging="1440"/>
      </w:pPr>
      <w:rPr>
        <w:rFonts w:hint="default"/>
        <w:w w:val="105"/>
      </w:rPr>
    </w:lvl>
    <w:lvl w:ilvl="6">
      <w:start w:val="1"/>
      <w:numFmt w:val="decimal"/>
      <w:lvlText w:val="%1.%2.%3.%4.%5.%6.%7."/>
      <w:lvlJc w:val="left"/>
      <w:pPr>
        <w:ind w:left="4500" w:hanging="1800"/>
      </w:pPr>
      <w:rPr>
        <w:rFonts w:hint="default"/>
        <w:w w:val="105"/>
      </w:rPr>
    </w:lvl>
    <w:lvl w:ilvl="7">
      <w:start w:val="1"/>
      <w:numFmt w:val="decimal"/>
      <w:lvlText w:val="%1.%2.%3.%4.%5.%6.%7.%8."/>
      <w:lvlJc w:val="left"/>
      <w:pPr>
        <w:ind w:left="4950" w:hanging="1800"/>
      </w:pPr>
      <w:rPr>
        <w:rFonts w:hint="default"/>
        <w:w w:val="105"/>
      </w:rPr>
    </w:lvl>
    <w:lvl w:ilvl="8">
      <w:start w:val="1"/>
      <w:numFmt w:val="decimal"/>
      <w:lvlText w:val="%1.%2.%3.%4.%5.%6.%7.%8.%9."/>
      <w:lvlJc w:val="left"/>
      <w:pPr>
        <w:ind w:left="5760" w:hanging="2160"/>
      </w:pPr>
      <w:rPr>
        <w:rFonts w:hint="default"/>
        <w:w w:val="105"/>
      </w:rPr>
    </w:lvl>
  </w:abstractNum>
  <w:abstractNum w:abstractNumId="6" w15:restartNumberingAfterBreak="0">
    <w:nsid w:val="29D2270C"/>
    <w:multiLevelType w:val="multilevel"/>
    <w:tmpl w:val="5F06C470"/>
    <w:lvl w:ilvl="0">
      <w:start w:val="1"/>
      <w:numFmt w:val="decimal"/>
      <w:lvlText w:val="%1."/>
      <w:lvlJc w:val="left"/>
      <w:pPr>
        <w:ind w:left="4605" w:hanging="352"/>
      </w:pPr>
      <w:rPr>
        <w:rFonts w:ascii="Times New Roman" w:eastAsia="Times New Roman" w:hAnsi="Times New Roman" w:cs="Times New Roman" w:hint="default"/>
        <w:b/>
        <w:bCs w:val="0"/>
        <w:i w:val="0"/>
        <w:iCs w:val="0"/>
        <w:color w:val="080808"/>
        <w:spacing w:val="0"/>
        <w:w w:val="102"/>
        <w:sz w:val="28"/>
        <w:szCs w:val="28"/>
        <w:lang w:val="uk-UA" w:eastAsia="en-US" w:bidi="ar-SA"/>
      </w:rPr>
    </w:lvl>
    <w:lvl w:ilvl="1">
      <w:start w:val="1"/>
      <w:numFmt w:val="decimal"/>
      <w:lvlText w:val="%2."/>
      <w:lvlJc w:val="left"/>
      <w:pPr>
        <w:ind w:left="4233" w:hanging="252"/>
      </w:pPr>
      <w:rPr>
        <w:spacing w:val="0"/>
        <w:w w:val="100"/>
        <w:lang w:val="uk-UA" w:eastAsia="en-US" w:bidi="ar-SA"/>
      </w:rPr>
    </w:lvl>
    <w:lvl w:ilvl="2">
      <w:start w:val="1"/>
      <w:numFmt w:val="decimal"/>
      <w:lvlText w:val="%2.%3."/>
      <w:lvlJc w:val="left"/>
      <w:pPr>
        <w:ind w:left="120" w:hanging="449"/>
      </w:pPr>
      <w:rPr>
        <w:spacing w:val="0"/>
        <w:w w:val="103"/>
        <w:lang w:val="uk-UA" w:eastAsia="en-US" w:bidi="ar-SA"/>
      </w:rPr>
    </w:lvl>
    <w:lvl w:ilvl="3">
      <w:start w:val="1"/>
      <w:numFmt w:val="decimal"/>
      <w:lvlText w:val="%2.%3.%4."/>
      <w:lvlJc w:val="left"/>
      <w:pPr>
        <w:ind w:left="106" w:hanging="449"/>
      </w:pPr>
      <w:rPr>
        <w:spacing w:val="0"/>
        <w:w w:val="98"/>
        <w:lang w:val="uk-UA" w:eastAsia="en-US" w:bidi="ar-SA"/>
      </w:rPr>
    </w:lvl>
    <w:lvl w:ilvl="4">
      <w:numFmt w:val="bullet"/>
      <w:lvlText w:val="•"/>
      <w:lvlJc w:val="left"/>
      <w:pPr>
        <w:ind w:left="120" w:hanging="449"/>
      </w:pPr>
      <w:rPr>
        <w:lang w:val="uk-UA" w:eastAsia="en-US" w:bidi="ar-SA"/>
      </w:rPr>
    </w:lvl>
    <w:lvl w:ilvl="5">
      <w:numFmt w:val="bullet"/>
      <w:lvlText w:val="•"/>
      <w:lvlJc w:val="left"/>
      <w:pPr>
        <w:ind w:left="520" w:hanging="449"/>
      </w:pPr>
      <w:rPr>
        <w:lang w:val="uk-UA" w:eastAsia="en-US" w:bidi="ar-SA"/>
      </w:rPr>
    </w:lvl>
    <w:lvl w:ilvl="6">
      <w:numFmt w:val="bullet"/>
      <w:lvlText w:val="•"/>
      <w:lvlJc w:val="left"/>
      <w:pPr>
        <w:ind w:left="600" w:hanging="449"/>
      </w:pPr>
      <w:rPr>
        <w:lang w:val="uk-UA" w:eastAsia="en-US" w:bidi="ar-SA"/>
      </w:rPr>
    </w:lvl>
    <w:lvl w:ilvl="7">
      <w:numFmt w:val="bullet"/>
      <w:lvlText w:val="•"/>
      <w:lvlJc w:val="left"/>
      <w:pPr>
        <w:ind w:left="4240" w:hanging="449"/>
      </w:pPr>
      <w:rPr>
        <w:lang w:val="uk-UA" w:eastAsia="en-US" w:bidi="ar-SA"/>
      </w:rPr>
    </w:lvl>
    <w:lvl w:ilvl="8">
      <w:numFmt w:val="bullet"/>
      <w:lvlText w:val="•"/>
      <w:lvlJc w:val="left"/>
      <w:pPr>
        <w:ind w:left="6102" w:hanging="449"/>
      </w:pPr>
      <w:rPr>
        <w:lang w:val="uk-UA" w:eastAsia="en-US" w:bidi="ar-SA"/>
      </w:rPr>
    </w:lvl>
  </w:abstractNum>
  <w:abstractNum w:abstractNumId="7" w15:restartNumberingAfterBreak="0">
    <w:nsid w:val="2C002466"/>
    <w:multiLevelType w:val="multilevel"/>
    <w:tmpl w:val="36E2EF58"/>
    <w:lvl w:ilvl="0">
      <w:start w:val="1"/>
      <w:numFmt w:val="decimal"/>
      <w:lvlText w:val="%1."/>
      <w:lvlJc w:val="left"/>
      <w:pPr>
        <w:tabs>
          <w:tab w:val="num" w:pos="0"/>
        </w:tabs>
        <w:ind w:left="720" w:hanging="360"/>
      </w:pPr>
      <w:rPr>
        <w:rFonts w:cs="Calibri"/>
        <w:i/>
        <w:iCs/>
        <w:sz w:val="22"/>
        <w:szCs w:val="22"/>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DD6223"/>
    <w:multiLevelType w:val="hybridMultilevel"/>
    <w:tmpl w:val="4D2ADDD4"/>
    <w:lvl w:ilvl="0" w:tplc="0422000F">
      <w:start w:val="1"/>
      <w:numFmt w:val="decimal"/>
      <w:lvlText w:val="%1."/>
      <w:lvlJc w:val="left"/>
      <w:pPr>
        <w:ind w:left="2563" w:hanging="360"/>
      </w:pPr>
    </w:lvl>
    <w:lvl w:ilvl="1" w:tplc="04220019" w:tentative="1">
      <w:start w:val="1"/>
      <w:numFmt w:val="lowerLetter"/>
      <w:lvlText w:val="%2."/>
      <w:lvlJc w:val="left"/>
      <w:pPr>
        <w:ind w:left="3283" w:hanging="360"/>
      </w:pPr>
    </w:lvl>
    <w:lvl w:ilvl="2" w:tplc="0422001B" w:tentative="1">
      <w:start w:val="1"/>
      <w:numFmt w:val="lowerRoman"/>
      <w:lvlText w:val="%3."/>
      <w:lvlJc w:val="right"/>
      <w:pPr>
        <w:ind w:left="4003" w:hanging="180"/>
      </w:pPr>
    </w:lvl>
    <w:lvl w:ilvl="3" w:tplc="0422000F" w:tentative="1">
      <w:start w:val="1"/>
      <w:numFmt w:val="decimal"/>
      <w:lvlText w:val="%4."/>
      <w:lvlJc w:val="left"/>
      <w:pPr>
        <w:ind w:left="4723" w:hanging="360"/>
      </w:pPr>
    </w:lvl>
    <w:lvl w:ilvl="4" w:tplc="04220019" w:tentative="1">
      <w:start w:val="1"/>
      <w:numFmt w:val="lowerLetter"/>
      <w:lvlText w:val="%5."/>
      <w:lvlJc w:val="left"/>
      <w:pPr>
        <w:ind w:left="5443" w:hanging="360"/>
      </w:pPr>
    </w:lvl>
    <w:lvl w:ilvl="5" w:tplc="0422001B" w:tentative="1">
      <w:start w:val="1"/>
      <w:numFmt w:val="lowerRoman"/>
      <w:lvlText w:val="%6."/>
      <w:lvlJc w:val="right"/>
      <w:pPr>
        <w:ind w:left="6163" w:hanging="180"/>
      </w:pPr>
    </w:lvl>
    <w:lvl w:ilvl="6" w:tplc="0422000F" w:tentative="1">
      <w:start w:val="1"/>
      <w:numFmt w:val="decimal"/>
      <w:lvlText w:val="%7."/>
      <w:lvlJc w:val="left"/>
      <w:pPr>
        <w:ind w:left="6883" w:hanging="360"/>
      </w:pPr>
    </w:lvl>
    <w:lvl w:ilvl="7" w:tplc="04220019" w:tentative="1">
      <w:start w:val="1"/>
      <w:numFmt w:val="lowerLetter"/>
      <w:lvlText w:val="%8."/>
      <w:lvlJc w:val="left"/>
      <w:pPr>
        <w:ind w:left="7603" w:hanging="360"/>
      </w:pPr>
    </w:lvl>
    <w:lvl w:ilvl="8" w:tplc="0422001B" w:tentative="1">
      <w:start w:val="1"/>
      <w:numFmt w:val="lowerRoman"/>
      <w:lvlText w:val="%9."/>
      <w:lvlJc w:val="right"/>
      <w:pPr>
        <w:ind w:left="8323" w:hanging="180"/>
      </w:pPr>
    </w:lvl>
  </w:abstractNum>
  <w:abstractNum w:abstractNumId="9" w15:restartNumberingAfterBreak="0">
    <w:nsid w:val="34D048DF"/>
    <w:multiLevelType w:val="multilevel"/>
    <w:tmpl w:val="C10C6EB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 w15:restartNumberingAfterBreak="0">
    <w:nsid w:val="3D1D3BD5"/>
    <w:multiLevelType w:val="multilevel"/>
    <w:tmpl w:val="5F06C470"/>
    <w:lvl w:ilvl="0">
      <w:start w:val="1"/>
      <w:numFmt w:val="decimal"/>
      <w:lvlText w:val="%1."/>
      <w:lvlJc w:val="left"/>
      <w:pPr>
        <w:ind w:left="4605" w:hanging="352"/>
      </w:pPr>
      <w:rPr>
        <w:rFonts w:ascii="Times New Roman" w:eastAsia="Times New Roman" w:hAnsi="Times New Roman" w:cs="Times New Roman" w:hint="default"/>
        <w:b/>
        <w:bCs w:val="0"/>
        <w:i w:val="0"/>
        <w:iCs w:val="0"/>
        <w:color w:val="080808"/>
        <w:spacing w:val="0"/>
        <w:w w:val="102"/>
        <w:sz w:val="28"/>
        <w:szCs w:val="28"/>
        <w:lang w:val="uk-UA" w:eastAsia="en-US" w:bidi="ar-SA"/>
      </w:rPr>
    </w:lvl>
    <w:lvl w:ilvl="1">
      <w:start w:val="1"/>
      <w:numFmt w:val="decimal"/>
      <w:lvlText w:val="%2."/>
      <w:lvlJc w:val="left"/>
      <w:pPr>
        <w:ind w:left="4233" w:hanging="252"/>
      </w:pPr>
      <w:rPr>
        <w:spacing w:val="0"/>
        <w:w w:val="100"/>
        <w:lang w:val="uk-UA" w:eastAsia="en-US" w:bidi="ar-SA"/>
      </w:rPr>
    </w:lvl>
    <w:lvl w:ilvl="2">
      <w:start w:val="1"/>
      <w:numFmt w:val="decimal"/>
      <w:lvlText w:val="%2.%3."/>
      <w:lvlJc w:val="left"/>
      <w:pPr>
        <w:ind w:left="120" w:hanging="449"/>
      </w:pPr>
      <w:rPr>
        <w:spacing w:val="0"/>
        <w:w w:val="103"/>
        <w:lang w:val="uk-UA" w:eastAsia="en-US" w:bidi="ar-SA"/>
      </w:rPr>
    </w:lvl>
    <w:lvl w:ilvl="3">
      <w:start w:val="1"/>
      <w:numFmt w:val="decimal"/>
      <w:lvlText w:val="%2.%3.%4."/>
      <w:lvlJc w:val="left"/>
      <w:pPr>
        <w:ind w:left="106" w:hanging="449"/>
      </w:pPr>
      <w:rPr>
        <w:spacing w:val="0"/>
        <w:w w:val="98"/>
        <w:lang w:val="uk-UA" w:eastAsia="en-US" w:bidi="ar-SA"/>
      </w:rPr>
    </w:lvl>
    <w:lvl w:ilvl="4">
      <w:numFmt w:val="bullet"/>
      <w:lvlText w:val="•"/>
      <w:lvlJc w:val="left"/>
      <w:pPr>
        <w:ind w:left="120" w:hanging="449"/>
      </w:pPr>
      <w:rPr>
        <w:lang w:val="uk-UA" w:eastAsia="en-US" w:bidi="ar-SA"/>
      </w:rPr>
    </w:lvl>
    <w:lvl w:ilvl="5">
      <w:numFmt w:val="bullet"/>
      <w:lvlText w:val="•"/>
      <w:lvlJc w:val="left"/>
      <w:pPr>
        <w:ind w:left="520" w:hanging="449"/>
      </w:pPr>
      <w:rPr>
        <w:lang w:val="uk-UA" w:eastAsia="en-US" w:bidi="ar-SA"/>
      </w:rPr>
    </w:lvl>
    <w:lvl w:ilvl="6">
      <w:numFmt w:val="bullet"/>
      <w:lvlText w:val="•"/>
      <w:lvlJc w:val="left"/>
      <w:pPr>
        <w:ind w:left="600" w:hanging="449"/>
      </w:pPr>
      <w:rPr>
        <w:lang w:val="uk-UA" w:eastAsia="en-US" w:bidi="ar-SA"/>
      </w:rPr>
    </w:lvl>
    <w:lvl w:ilvl="7">
      <w:numFmt w:val="bullet"/>
      <w:lvlText w:val="•"/>
      <w:lvlJc w:val="left"/>
      <w:pPr>
        <w:ind w:left="4240" w:hanging="449"/>
      </w:pPr>
      <w:rPr>
        <w:lang w:val="uk-UA" w:eastAsia="en-US" w:bidi="ar-SA"/>
      </w:rPr>
    </w:lvl>
    <w:lvl w:ilvl="8">
      <w:numFmt w:val="bullet"/>
      <w:lvlText w:val="•"/>
      <w:lvlJc w:val="left"/>
      <w:pPr>
        <w:ind w:left="6102" w:hanging="449"/>
      </w:pPr>
      <w:rPr>
        <w:lang w:val="uk-UA" w:eastAsia="en-US" w:bidi="ar-SA"/>
      </w:rPr>
    </w:lvl>
  </w:abstractNum>
  <w:abstractNum w:abstractNumId="11" w15:restartNumberingAfterBreak="0">
    <w:nsid w:val="3F4B5F8C"/>
    <w:multiLevelType w:val="multilevel"/>
    <w:tmpl w:val="9976CA1E"/>
    <w:lvl w:ilvl="0">
      <w:start w:val="6"/>
      <w:numFmt w:val="decimal"/>
      <w:lvlText w:val="%1."/>
      <w:lvlJc w:val="left"/>
      <w:pPr>
        <w:ind w:left="450" w:hanging="450"/>
      </w:pPr>
      <w:rPr>
        <w:rFonts w:hint="default"/>
        <w:w w:val="105"/>
      </w:rPr>
    </w:lvl>
    <w:lvl w:ilvl="1">
      <w:start w:val="3"/>
      <w:numFmt w:val="decimal"/>
      <w:lvlText w:val="%1.%2."/>
      <w:lvlJc w:val="left"/>
      <w:pPr>
        <w:ind w:left="838" w:hanging="720"/>
      </w:pPr>
      <w:rPr>
        <w:rFonts w:hint="default"/>
        <w:w w:val="105"/>
      </w:rPr>
    </w:lvl>
    <w:lvl w:ilvl="2">
      <w:start w:val="1"/>
      <w:numFmt w:val="decimal"/>
      <w:lvlText w:val="%1.%2.%3."/>
      <w:lvlJc w:val="left"/>
      <w:pPr>
        <w:ind w:left="956" w:hanging="720"/>
      </w:pPr>
      <w:rPr>
        <w:rFonts w:hint="default"/>
        <w:w w:val="105"/>
      </w:rPr>
    </w:lvl>
    <w:lvl w:ilvl="3">
      <w:start w:val="1"/>
      <w:numFmt w:val="decimal"/>
      <w:lvlText w:val="%1.%2.%3.%4."/>
      <w:lvlJc w:val="left"/>
      <w:pPr>
        <w:ind w:left="1434" w:hanging="1080"/>
      </w:pPr>
      <w:rPr>
        <w:rFonts w:hint="default"/>
        <w:w w:val="105"/>
      </w:rPr>
    </w:lvl>
    <w:lvl w:ilvl="4">
      <w:start w:val="1"/>
      <w:numFmt w:val="decimal"/>
      <w:lvlText w:val="%1.%2.%3.%4.%5."/>
      <w:lvlJc w:val="left"/>
      <w:pPr>
        <w:ind w:left="1552" w:hanging="1080"/>
      </w:pPr>
      <w:rPr>
        <w:rFonts w:hint="default"/>
        <w:w w:val="105"/>
      </w:rPr>
    </w:lvl>
    <w:lvl w:ilvl="5">
      <w:start w:val="1"/>
      <w:numFmt w:val="decimal"/>
      <w:lvlText w:val="%1.%2.%3.%4.%5.%6."/>
      <w:lvlJc w:val="left"/>
      <w:pPr>
        <w:ind w:left="2030" w:hanging="1440"/>
      </w:pPr>
      <w:rPr>
        <w:rFonts w:hint="default"/>
        <w:w w:val="105"/>
      </w:rPr>
    </w:lvl>
    <w:lvl w:ilvl="6">
      <w:start w:val="1"/>
      <w:numFmt w:val="decimal"/>
      <w:lvlText w:val="%1.%2.%3.%4.%5.%6.%7."/>
      <w:lvlJc w:val="left"/>
      <w:pPr>
        <w:ind w:left="2508" w:hanging="1800"/>
      </w:pPr>
      <w:rPr>
        <w:rFonts w:hint="default"/>
        <w:w w:val="105"/>
      </w:rPr>
    </w:lvl>
    <w:lvl w:ilvl="7">
      <w:start w:val="1"/>
      <w:numFmt w:val="decimal"/>
      <w:lvlText w:val="%1.%2.%3.%4.%5.%6.%7.%8."/>
      <w:lvlJc w:val="left"/>
      <w:pPr>
        <w:ind w:left="2626" w:hanging="1800"/>
      </w:pPr>
      <w:rPr>
        <w:rFonts w:hint="default"/>
        <w:w w:val="105"/>
      </w:rPr>
    </w:lvl>
    <w:lvl w:ilvl="8">
      <w:start w:val="1"/>
      <w:numFmt w:val="decimal"/>
      <w:lvlText w:val="%1.%2.%3.%4.%5.%6.%7.%8.%9."/>
      <w:lvlJc w:val="left"/>
      <w:pPr>
        <w:ind w:left="3104" w:hanging="2160"/>
      </w:pPr>
      <w:rPr>
        <w:rFonts w:hint="default"/>
        <w:w w:val="105"/>
      </w:rPr>
    </w:lvl>
  </w:abstractNum>
  <w:abstractNum w:abstractNumId="12" w15:restartNumberingAfterBreak="0">
    <w:nsid w:val="411C0079"/>
    <w:multiLevelType w:val="multilevel"/>
    <w:tmpl w:val="AA6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D4FA1"/>
    <w:multiLevelType w:val="multilevel"/>
    <w:tmpl w:val="88CA284A"/>
    <w:lvl w:ilvl="0">
      <w:start w:val="6"/>
      <w:numFmt w:val="decimal"/>
      <w:lvlText w:val="%1."/>
      <w:lvlJc w:val="left"/>
      <w:pPr>
        <w:ind w:left="450" w:hanging="450"/>
      </w:pPr>
      <w:rPr>
        <w:rFonts w:hint="default"/>
        <w:w w:val="105"/>
      </w:rPr>
    </w:lvl>
    <w:lvl w:ilvl="1">
      <w:start w:val="1"/>
      <w:numFmt w:val="decimal"/>
      <w:lvlText w:val="%1.%2."/>
      <w:lvlJc w:val="left"/>
      <w:pPr>
        <w:ind w:left="1170" w:hanging="720"/>
      </w:pPr>
      <w:rPr>
        <w:rFonts w:hint="default"/>
        <w:w w:val="105"/>
      </w:rPr>
    </w:lvl>
    <w:lvl w:ilvl="2">
      <w:start w:val="1"/>
      <w:numFmt w:val="decimal"/>
      <w:lvlText w:val="%1.%2.%3."/>
      <w:lvlJc w:val="left"/>
      <w:pPr>
        <w:ind w:left="1620" w:hanging="720"/>
      </w:pPr>
      <w:rPr>
        <w:rFonts w:hint="default"/>
        <w:w w:val="105"/>
      </w:rPr>
    </w:lvl>
    <w:lvl w:ilvl="3">
      <w:start w:val="1"/>
      <w:numFmt w:val="decimal"/>
      <w:lvlText w:val="%1.%2.%3.%4."/>
      <w:lvlJc w:val="left"/>
      <w:pPr>
        <w:ind w:left="2430" w:hanging="1080"/>
      </w:pPr>
      <w:rPr>
        <w:rFonts w:hint="default"/>
        <w:w w:val="105"/>
      </w:rPr>
    </w:lvl>
    <w:lvl w:ilvl="4">
      <w:start w:val="1"/>
      <w:numFmt w:val="decimal"/>
      <w:lvlText w:val="%1.%2.%3.%4.%5."/>
      <w:lvlJc w:val="left"/>
      <w:pPr>
        <w:ind w:left="2880" w:hanging="1080"/>
      </w:pPr>
      <w:rPr>
        <w:rFonts w:hint="default"/>
        <w:w w:val="105"/>
      </w:rPr>
    </w:lvl>
    <w:lvl w:ilvl="5">
      <w:start w:val="1"/>
      <w:numFmt w:val="decimal"/>
      <w:lvlText w:val="%1.%2.%3.%4.%5.%6."/>
      <w:lvlJc w:val="left"/>
      <w:pPr>
        <w:ind w:left="3690" w:hanging="1440"/>
      </w:pPr>
      <w:rPr>
        <w:rFonts w:hint="default"/>
        <w:w w:val="105"/>
      </w:rPr>
    </w:lvl>
    <w:lvl w:ilvl="6">
      <w:start w:val="1"/>
      <w:numFmt w:val="decimal"/>
      <w:lvlText w:val="%1.%2.%3.%4.%5.%6.%7."/>
      <w:lvlJc w:val="left"/>
      <w:pPr>
        <w:ind w:left="4500" w:hanging="1800"/>
      </w:pPr>
      <w:rPr>
        <w:rFonts w:hint="default"/>
        <w:w w:val="105"/>
      </w:rPr>
    </w:lvl>
    <w:lvl w:ilvl="7">
      <w:start w:val="1"/>
      <w:numFmt w:val="decimal"/>
      <w:lvlText w:val="%1.%2.%3.%4.%5.%6.%7.%8."/>
      <w:lvlJc w:val="left"/>
      <w:pPr>
        <w:ind w:left="4950" w:hanging="1800"/>
      </w:pPr>
      <w:rPr>
        <w:rFonts w:hint="default"/>
        <w:w w:val="105"/>
      </w:rPr>
    </w:lvl>
    <w:lvl w:ilvl="8">
      <w:start w:val="1"/>
      <w:numFmt w:val="decimal"/>
      <w:lvlText w:val="%1.%2.%3.%4.%5.%6.%7.%8.%9."/>
      <w:lvlJc w:val="left"/>
      <w:pPr>
        <w:ind w:left="5760" w:hanging="2160"/>
      </w:pPr>
      <w:rPr>
        <w:rFonts w:hint="default"/>
        <w:w w:val="105"/>
      </w:rPr>
    </w:lvl>
  </w:abstractNum>
  <w:abstractNum w:abstractNumId="14" w15:restartNumberingAfterBreak="0">
    <w:nsid w:val="52E97C79"/>
    <w:multiLevelType w:val="multilevel"/>
    <w:tmpl w:val="F8988C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8E815C4"/>
    <w:multiLevelType w:val="multilevel"/>
    <w:tmpl w:val="5E30E4C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483506"/>
    <w:multiLevelType w:val="multilevel"/>
    <w:tmpl w:val="E924A70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94DA6"/>
    <w:multiLevelType w:val="multilevel"/>
    <w:tmpl w:val="F8988C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84F41A8"/>
    <w:multiLevelType w:val="multilevel"/>
    <w:tmpl w:val="F8988C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622B04"/>
    <w:multiLevelType w:val="multilevel"/>
    <w:tmpl w:val="E924A70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A37F2E"/>
    <w:multiLevelType w:val="multilevel"/>
    <w:tmpl w:val="E924A70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9744337">
    <w:abstractNumId w:val="20"/>
  </w:num>
  <w:num w:numId="2" w16cid:durableId="86124152">
    <w:abstractNumId w:val="16"/>
  </w:num>
  <w:num w:numId="3" w16cid:durableId="1563179485">
    <w:abstractNumId w:val="19"/>
  </w:num>
  <w:num w:numId="4" w16cid:durableId="542327324">
    <w:abstractNumId w:val="1"/>
  </w:num>
  <w:num w:numId="5" w16cid:durableId="176894208">
    <w:abstractNumId w:val="9"/>
  </w:num>
  <w:num w:numId="6" w16cid:durableId="1629242785">
    <w:abstractNumId w:val="7"/>
  </w:num>
  <w:num w:numId="7" w16cid:durableId="96216264">
    <w:abstractNumId w:val="12"/>
  </w:num>
  <w:num w:numId="8" w16cid:durableId="422072067">
    <w:abstractNumId w:val="14"/>
  </w:num>
  <w:num w:numId="9" w16cid:durableId="1280992676">
    <w:abstractNumId w:val="6"/>
  </w:num>
  <w:num w:numId="10" w16cid:durableId="155269544">
    <w:abstractNumId w:val="2"/>
  </w:num>
  <w:num w:numId="11" w16cid:durableId="377827579">
    <w:abstractNumId w:val="11"/>
  </w:num>
  <w:num w:numId="12" w16cid:durableId="255555024">
    <w:abstractNumId w:val="8"/>
  </w:num>
  <w:num w:numId="13" w16cid:durableId="107048633">
    <w:abstractNumId w:val="4"/>
  </w:num>
  <w:num w:numId="14" w16cid:durableId="1436901505">
    <w:abstractNumId w:val="17"/>
  </w:num>
  <w:num w:numId="15" w16cid:durableId="1708791662">
    <w:abstractNumId w:val="18"/>
  </w:num>
  <w:num w:numId="16" w16cid:durableId="1274433146">
    <w:abstractNumId w:val="15"/>
  </w:num>
  <w:num w:numId="17" w16cid:durableId="1004670251">
    <w:abstractNumId w:val="0"/>
  </w:num>
  <w:num w:numId="18" w16cid:durableId="313028098">
    <w:abstractNumId w:val="5"/>
  </w:num>
  <w:num w:numId="19" w16cid:durableId="1659142099">
    <w:abstractNumId w:val="13"/>
  </w:num>
  <w:num w:numId="20" w16cid:durableId="1777825131">
    <w:abstractNumId w:val="10"/>
  </w:num>
  <w:num w:numId="21" w16cid:durableId="419763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72"/>
    <w:rsid w:val="0000053B"/>
    <w:rsid w:val="00036B07"/>
    <w:rsid w:val="00055CC3"/>
    <w:rsid w:val="00072A3E"/>
    <w:rsid w:val="00081FAE"/>
    <w:rsid w:val="00090060"/>
    <w:rsid w:val="00095F1F"/>
    <w:rsid w:val="000A3904"/>
    <w:rsid w:val="000D1939"/>
    <w:rsid w:val="000E1A85"/>
    <w:rsid w:val="000E304B"/>
    <w:rsid w:val="000F546E"/>
    <w:rsid w:val="00105820"/>
    <w:rsid w:val="00110FF8"/>
    <w:rsid w:val="0011679B"/>
    <w:rsid w:val="00120D66"/>
    <w:rsid w:val="00136526"/>
    <w:rsid w:val="00142B65"/>
    <w:rsid w:val="001572D3"/>
    <w:rsid w:val="00181EBB"/>
    <w:rsid w:val="001A365D"/>
    <w:rsid w:val="001B2DCD"/>
    <w:rsid w:val="001E5A17"/>
    <w:rsid w:val="001F4003"/>
    <w:rsid w:val="0020027A"/>
    <w:rsid w:val="00217EF0"/>
    <w:rsid w:val="002306CC"/>
    <w:rsid w:val="0023154A"/>
    <w:rsid w:val="00241BF2"/>
    <w:rsid w:val="0025000F"/>
    <w:rsid w:val="002530DE"/>
    <w:rsid w:val="00262452"/>
    <w:rsid w:val="00271621"/>
    <w:rsid w:val="0028699D"/>
    <w:rsid w:val="00287A5E"/>
    <w:rsid w:val="0029152E"/>
    <w:rsid w:val="002B6A59"/>
    <w:rsid w:val="002E0452"/>
    <w:rsid w:val="002E217A"/>
    <w:rsid w:val="00335EB1"/>
    <w:rsid w:val="00342892"/>
    <w:rsid w:val="00344B85"/>
    <w:rsid w:val="00346C69"/>
    <w:rsid w:val="003509B8"/>
    <w:rsid w:val="003514E5"/>
    <w:rsid w:val="00353921"/>
    <w:rsid w:val="00353BE8"/>
    <w:rsid w:val="00356D9A"/>
    <w:rsid w:val="00377C18"/>
    <w:rsid w:val="003B4A2B"/>
    <w:rsid w:val="003B67EA"/>
    <w:rsid w:val="003D0C84"/>
    <w:rsid w:val="003D62FD"/>
    <w:rsid w:val="003E413D"/>
    <w:rsid w:val="003E4FE3"/>
    <w:rsid w:val="00403CDC"/>
    <w:rsid w:val="00434A46"/>
    <w:rsid w:val="00455E4C"/>
    <w:rsid w:val="00462FBB"/>
    <w:rsid w:val="00477A99"/>
    <w:rsid w:val="00492750"/>
    <w:rsid w:val="00497C51"/>
    <w:rsid w:val="004A5723"/>
    <w:rsid w:val="004C51BA"/>
    <w:rsid w:val="004E00CF"/>
    <w:rsid w:val="004E667C"/>
    <w:rsid w:val="004F2582"/>
    <w:rsid w:val="00520CDA"/>
    <w:rsid w:val="005410AC"/>
    <w:rsid w:val="00543997"/>
    <w:rsid w:val="005447D0"/>
    <w:rsid w:val="00551C53"/>
    <w:rsid w:val="00562D33"/>
    <w:rsid w:val="005703E0"/>
    <w:rsid w:val="00581068"/>
    <w:rsid w:val="00591448"/>
    <w:rsid w:val="005C1EDE"/>
    <w:rsid w:val="005D6098"/>
    <w:rsid w:val="005E3400"/>
    <w:rsid w:val="005F39BB"/>
    <w:rsid w:val="00607731"/>
    <w:rsid w:val="0061327F"/>
    <w:rsid w:val="00614DD9"/>
    <w:rsid w:val="006327EB"/>
    <w:rsid w:val="0064035A"/>
    <w:rsid w:val="00642045"/>
    <w:rsid w:val="00662EB4"/>
    <w:rsid w:val="00664F1B"/>
    <w:rsid w:val="00690A57"/>
    <w:rsid w:val="006913BF"/>
    <w:rsid w:val="00691B20"/>
    <w:rsid w:val="00693680"/>
    <w:rsid w:val="006D7ACC"/>
    <w:rsid w:val="006E52C7"/>
    <w:rsid w:val="006F7A9C"/>
    <w:rsid w:val="00736CF8"/>
    <w:rsid w:val="007402CD"/>
    <w:rsid w:val="00757109"/>
    <w:rsid w:val="00783AFD"/>
    <w:rsid w:val="0078659E"/>
    <w:rsid w:val="00786E65"/>
    <w:rsid w:val="007A3548"/>
    <w:rsid w:val="007A4D44"/>
    <w:rsid w:val="007A669D"/>
    <w:rsid w:val="007D5BAD"/>
    <w:rsid w:val="007D6A3A"/>
    <w:rsid w:val="007D6F7F"/>
    <w:rsid w:val="007D70C5"/>
    <w:rsid w:val="007E01E9"/>
    <w:rsid w:val="007E3CB2"/>
    <w:rsid w:val="007E717D"/>
    <w:rsid w:val="00803FB2"/>
    <w:rsid w:val="00821C17"/>
    <w:rsid w:val="00851415"/>
    <w:rsid w:val="00863166"/>
    <w:rsid w:val="00885A48"/>
    <w:rsid w:val="0088722E"/>
    <w:rsid w:val="008B04E8"/>
    <w:rsid w:val="008D72B1"/>
    <w:rsid w:val="008E17DE"/>
    <w:rsid w:val="008F1FA0"/>
    <w:rsid w:val="008F239B"/>
    <w:rsid w:val="00900079"/>
    <w:rsid w:val="00902212"/>
    <w:rsid w:val="00935FF5"/>
    <w:rsid w:val="00936A54"/>
    <w:rsid w:val="009403FA"/>
    <w:rsid w:val="0094621D"/>
    <w:rsid w:val="00972EC0"/>
    <w:rsid w:val="00975CEB"/>
    <w:rsid w:val="0097791E"/>
    <w:rsid w:val="00980908"/>
    <w:rsid w:val="00984274"/>
    <w:rsid w:val="009842A5"/>
    <w:rsid w:val="009909D2"/>
    <w:rsid w:val="00997B82"/>
    <w:rsid w:val="009B14C9"/>
    <w:rsid w:val="009C1BEF"/>
    <w:rsid w:val="009E167E"/>
    <w:rsid w:val="009E171A"/>
    <w:rsid w:val="009E289C"/>
    <w:rsid w:val="00A059D1"/>
    <w:rsid w:val="00A11E26"/>
    <w:rsid w:val="00A36838"/>
    <w:rsid w:val="00A6177C"/>
    <w:rsid w:val="00A921CC"/>
    <w:rsid w:val="00AA4058"/>
    <w:rsid w:val="00AC3EAB"/>
    <w:rsid w:val="00AE006E"/>
    <w:rsid w:val="00AE5360"/>
    <w:rsid w:val="00B136E6"/>
    <w:rsid w:val="00B219BD"/>
    <w:rsid w:val="00B50673"/>
    <w:rsid w:val="00B6060A"/>
    <w:rsid w:val="00B64748"/>
    <w:rsid w:val="00B77212"/>
    <w:rsid w:val="00B80FEC"/>
    <w:rsid w:val="00B827B9"/>
    <w:rsid w:val="00B84A10"/>
    <w:rsid w:val="00B914FB"/>
    <w:rsid w:val="00BA6A8F"/>
    <w:rsid w:val="00BB3193"/>
    <w:rsid w:val="00BC4B4B"/>
    <w:rsid w:val="00BF02EF"/>
    <w:rsid w:val="00C01836"/>
    <w:rsid w:val="00C04EE9"/>
    <w:rsid w:val="00C17747"/>
    <w:rsid w:val="00C74BFD"/>
    <w:rsid w:val="00CA78E5"/>
    <w:rsid w:val="00CD1F94"/>
    <w:rsid w:val="00D125C8"/>
    <w:rsid w:val="00D25C1D"/>
    <w:rsid w:val="00D35B4F"/>
    <w:rsid w:val="00D5462A"/>
    <w:rsid w:val="00D81E0E"/>
    <w:rsid w:val="00D86990"/>
    <w:rsid w:val="00D96912"/>
    <w:rsid w:val="00D975F5"/>
    <w:rsid w:val="00DC5E66"/>
    <w:rsid w:val="00DD6391"/>
    <w:rsid w:val="00DE49FA"/>
    <w:rsid w:val="00DE56E8"/>
    <w:rsid w:val="00DF6FA7"/>
    <w:rsid w:val="00E042C4"/>
    <w:rsid w:val="00E07819"/>
    <w:rsid w:val="00E372BD"/>
    <w:rsid w:val="00E44E8D"/>
    <w:rsid w:val="00E57D72"/>
    <w:rsid w:val="00E7741C"/>
    <w:rsid w:val="00E87F0D"/>
    <w:rsid w:val="00EA3146"/>
    <w:rsid w:val="00EB6C44"/>
    <w:rsid w:val="00EC02E9"/>
    <w:rsid w:val="00ED5DD2"/>
    <w:rsid w:val="00ED6065"/>
    <w:rsid w:val="00F02340"/>
    <w:rsid w:val="00F11677"/>
    <w:rsid w:val="00F405E8"/>
    <w:rsid w:val="00F54875"/>
    <w:rsid w:val="00F55C90"/>
    <w:rsid w:val="00F763FB"/>
    <w:rsid w:val="00F87380"/>
    <w:rsid w:val="00F978AA"/>
    <w:rsid w:val="00FB579D"/>
    <w:rsid w:val="00FC1A30"/>
    <w:rsid w:val="00FC6CAE"/>
    <w:rsid w:val="00FD2105"/>
    <w:rsid w:val="00FF05B2"/>
    <w:rsid w:val="00FF1D56"/>
    <w:rsid w:val="00FF6AE5"/>
    <w:rsid w:val="00FF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A054"/>
  <w15:chartTrackingRefBased/>
  <w15:docId w15:val="{0DDA6214-D13B-49D7-A5D6-57E6C8BD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9006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qFormat/>
    <w:rsid w:val="000900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0060"/>
    <w:rPr>
      <w:rFonts w:ascii="Arial" w:eastAsia="Times New Roman" w:hAnsi="Arial" w:cs="Arial"/>
      <w:b/>
      <w:bCs/>
      <w:kern w:val="32"/>
      <w:sz w:val="32"/>
      <w:szCs w:val="32"/>
      <w:lang w:eastAsia="ru-RU"/>
    </w:rPr>
  </w:style>
  <w:style w:type="character" w:customStyle="1" w:styleId="30">
    <w:name w:val="Заголовок 3 Знак"/>
    <w:basedOn w:val="a0"/>
    <w:link w:val="3"/>
    <w:rsid w:val="00090060"/>
    <w:rPr>
      <w:rFonts w:ascii="Times New Roman" w:eastAsia="Times New Roman" w:hAnsi="Times New Roman" w:cs="Times New Roman"/>
      <w:b/>
      <w:bCs/>
      <w:sz w:val="27"/>
      <w:szCs w:val="27"/>
      <w:lang w:eastAsia="ru-RU"/>
    </w:rPr>
  </w:style>
  <w:style w:type="paragraph" w:styleId="a3">
    <w:name w:val="List Paragraph"/>
    <w:basedOn w:val="a"/>
    <w:uiPriority w:val="1"/>
    <w:qFormat/>
    <w:rsid w:val="00492750"/>
    <w:pPr>
      <w:ind w:left="720"/>
      <w:contextualSpacing/>
    </w:pPr>
  </w:style>
  <w:style w:type="paragraph" w:styleId="a4">
    <w:name w:val="Balloon Text"/>
    <w:basedOn w:val="a"/>
    <w:link w:val="a5"/>
    <w:uiPriority w:val="99"/>
    <w:semiHidden/>
    <w:unhideWhenUsed/>
    <w:rsid w:val="00F02340"/>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02340"/>
    <w:rPr>
      <w:rFonts w:ascii="Segoe UI" w:hAnsi="Segoe UI" w:cs="Segoe UI"/>
      <w:sz w:val="18"/>
      <w:szCs w:val="18"/>
    </w:rPr>
  </w:style>
  <w:style w:type="table" w:styleId="a6">
    <w:name w:val="Table Grid"/>
    <w:basedOn w:val="a1"/>
    <w:uiPriority w:val="39"/>
    <w:rsid w:val="0055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607731"/>
    <w:pPr>
      <w:widowControl w:val="0"/>
      <w:autoSpaceDE w:val="0"/>
      <w:autoSpaceDN w:val="0"/>
      <w:spacing w:after="0" w:line="240" w:lineRule="auto"/>
    </w:pPr>
    <w:rPr>
      <w:rFonts w:ascii="Times New Roman" w:eastAsia="Times New Roman" w:hAnsi="Times New Roman" w:cs="Times New Roman"/>
      <w:sz w:val="26"/>
      <w:szCs w:val="26"/>
      <w:lang w:val="uk-UA"/>
    </w:rPr>
  </w:style>
  <w:style w:type="character" w:customStyle="1" w:styleId="a8">
    <w:name w:val="Основний текст Знак"/>
    <w:basedOn w:val="a0"/>
    <w:link w:val="a7"/>
    <w:uiPriority w:val="1"/>
    <w:rsid w:val="00607731"/>
    <w:rPr>
      <w:rFonts w:ascii="Times New Roman" w:eastAsia="Times New Roman" w:hAnsi="Times New Roman" w:cs="Times New Roman"/>
      <w:sz w:val="26"/>
      <w:szCs w:val="26"/>
      <w:lang w:val="uk-UA"/>
    </w:rPr>
  </w:style>
  <w:style w:type="character" w:styleId="a9">
    <w:name w:val="Hyperlink"/>
    <w:basedOn w:val="a0"/>
    <w:uiPriority w:val="99"/>
    <w:unhideWhenUsed/>
    <w:rsid w:val="00607731"/>
    <w:rPr>
      <w:color w:val="0563C1" w:themeColor="hyperlink"/>
      <w:u w:val="single"/>
    </w:rPr>
  </w:style>
  <w:style w:type="character" w:customStyle="1" w:styleId="11">
    <w:name w:val="Незакрита згадка1"/>
    <w:basedOn w:val="a0"/>
    <w:uiPriority w:val="99"/>
    <w:semiHidden/>
    <w:unhideWhenUsed/>
    <w:rsid w:val="0025000F"/>
    <w:rPr>
      <w:color w:val="605E5C"/>
      <w:shd w:val="clear" w:color="auto" w:fill="E1DFDD"/>
    </w:rPr>
  </w:style>
  <w:style w:type="paragraph" w:styleId="aa">
    <w:name w:val="header"/>
    <w:basedOn w:val="a"/>
    <w:link w:val="ab"/>
    <w:uiPriority w:val="99"/>
    <w:unhideWhenUsed/>
    <w:rsid w:val="002E217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2E217A"/>
  </w:style>
  <w:style w:type="paragraph" w:styleId="ac">
    <w:name w:val="footer"/>
    <w:basedOn w:val="a"/>
    <w:link w:val="ad"/>
    <w:uiPriority w:val="99"/>
    <w:unhideWhenUsed/>
    <w:rsid w:val="002E217A"/>
    <w:pPr>
      <w:tabs>
        <w:tab w:val="center" w:pos="4819"/>
        <w:tab w:val="right" w:pos="9639"/>
      </w:tabs>
      <w:spacing w:after="0" w:line="240" w:lineRule="auto"/>
    </w:pPr>
  </w:style>
  <w:style w:type="character" w:customStyle="1" w:styleId="ad">
    <w:name w:val="Нижній колонтитул Знак"/>
    <w:basedOn w:val="a0"/>
    <w:link w:val="ac"/>
    <w:uiPriority w:val="99"/>
    <w:rsid w:val="002E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62309">
      <w:bodyDiv w:val="1"/>
      <w:marLeft w:val="0"/>
      <w:marRight w:val="0"/>
      <w:marTop w:val="0"/>
      <w:marBottom w:val="0"/>
      <w:divBdr>
        <w:top w:val="none" w:sz="0" w:space="0" w:color="auto"/>
        <w:left w:val="none" w:sz="0" w:space="0" w:color="auto"/>
        <w:bottom w:val="none" w:sz="0" w:space="0" w:color="auto"/>
        <w:right w:val="none" w:sz="0" w:space="0" w:color="auto"/>
      </w:divBdr>
    </w:div>
    <w:div w:id="961308090">
      <w:bodyDiv w:val="1"/>
      <w:marLeft w:val="0"/>
      <w:marRight w:val="0"/>
      <w:marTop w:val="0"/>
      <w:marBottom w:val="0"/>
      <w:divBdr>
        <w:top w:val="none" w:sz="0" w:space="0" w:color="auto"/>
        <w:left w:val="none" w:sz="0" w:space="0" w:color="auto"/>
        <w:bottom w:val="none" w:sz="0" w:space="0" w:color="auto"/>
        <w:right w:val="none" w:sz="0" w:space="0" w:color="auto"/>
      </w:divBdr>
      <w:divsChild>
        <w:div w:id="1588416961">
          <w:marLeft w:val="0"/>
          <w:marRight w:val="0"/>
          <w:marTop w:val="0"/>
          <w:marBottom w:val="0"/>
          <w:divBdr>
            <w:top w:val="none" w:sz="0" w:space="0" w:color="auto"/>
            <w:left w:val="none" w:sz="0" w:space="0" w:color="auto"/>
            <w:bottom w:val="none" w:sz="0" w:space="0" w:color="auto"/>
            <w:right w:val="none" w:sz="0" w:space="0" w:color="auto"/>
          </w:divBdr>
        </w:div>
        <w:div w:id="2016683283">
          <w:marLeft w:val="0"/>
          <w:marRight w:val="0"/>
          <w:marTop w:val="0"/>
          <w:marBottom w:val="0"/>
          <w:divBdr>
            <w:top w:val="none" w:sz="0" w:space="0" w:color="auto"/>
            <w:left w:val="none" w:sz="0" w:space="0" w:color="auto"/>
            <w:bottom w:val="none" w:sz="0" w:space="0" w:color="auto"/>
            <w:right w:val="none" w:sz="0" w:space="0" w:color="auto"/>
          </w:divBdr>
        </w:div>
        <w:div w:id="1241985537">
          <w:marLeft w:val="0"/>
          <w:marRight w:val="0"/>
          <w:marTop w:val="0"/>
          <w:marBottom w:val="0"/>
          <w:divBdr>
            <w:top w:val="none" w:sz="0" w:space="0" w:color="auto"/>
            <w:left w:val="none" w:sz="0" w:space="0" w:color="auto"/>
            <w:bottom w:val="none" w:sz="0" w:space="0" w:color="auto"/>
            <w:right w:val="none" w:sz="0" w:space="0" w:color="auto"/>
          </w:divBdr>
        </w:div>
        <w:div w:id="1693022884">
          <w:marLeft w:val="0"/>
          <w:marRight w:val="0"/>
          <w:marTop w:val="0"/>
          <w:marBottom w:val="0"/>
          <w:divBdr>
            <w:top w:val="none" w:sz="0" w:space="0" w:color="auto"/>
            <w:left w:val="none" w:sz="0" w:space="0" w:color="auto"/>
            <w:bottom w:val="none" w:sz="0" w:space="0" w:color="auto"/>
            <w:right w:val="none" w:sz="0" w:space="0" w:color="auto"/>
          </w:divBdr>
        </w:div>
        <w:div w:id="276184973">
          <w:marLeft w:val="0"/>
          <w:marRight w:val="0"/>
          <w:marTop w:val="0"/>
          <w:marBottom w:val="0"/>
          <w:divBdr>
            <w:top w:val="none" w:sz="0" w:space="0" w:color="auto"/>
            <w:left w:val="none" w:sz="0" w:space="0" w:color="auto"/>
            <w:bottom w:val="none" w:sz="0" w:space="0" w:color="auto"/>
            <w:right w:val="none" w:sz="0" w:space="0" w:color="auto"/>
          </w:divBdr>
        </w:div>
        <w:div w:id="338700384">
          <w:marLeft w:val="0"/>
          <w:marRight w:val="0"/>
          <w:marTop w:val="0"/>
          <w:marBottom w:val="0"/>
          <w:divBdr>
            <w:top w:val="none" w:sz="0" w:space="0" w:color="auto"/>
            <w:left w:val="none" w:sz="0" w:space="0" w:color="auto"/>
            <w:bottom w:val="none" w:sz="0" w:space="0" w:color="auto"/>
            <w:right w:val="none" w:sz="0" w:space="0" w:color="auto"/>
          </w:divBdr>
        </w:div>
        <w:div w:id="284695316">
          <w:marLeft w:val="0"/>
          <w:marRight w:val="0"/>
          <w:marTop w:val="0"/>
          <w:marBottom w:val="0"/>
          <w:divBdr>
            <w:top w:val="none" w:sz="0" w:space="0" w:color="auto"/>
            <w:left w:val="none" w:sz="0" w:space="0" w:color="auto"/>
            <w:bottom w:val="none" w:sz="0" w:space="0" w:color="auto"/>
            <w:right w:val="none" w:sz="0" w:space="0" w:color="auto"/>
          </w:divBdr>
        </w:div>
        <w:div w:id="1819758623">
          <w:marLeft w:val="0"/>
          <w:marRight w:val="0"/>
          <w:marTop w:val="0"/>
          <w:marBottom w:val="0"/>
          <w:divBdr>
            <w:top w:val="none" w:sz="0" w:space="0" w:color="auto"/>
            <w:left w:val="none" w:sz="0" w:space="0" w:color="auto"/>
            <w:bottom w:val="none" w:sz="0" w:space="0" w:color="auto"/>
            <w:right w:val="none" w:sz="0" w:space="0" w:color="auto"/>
          </w:divBdr>
        </w:div>
        <w:div w:id="1169251310">
          <w:marLeft w:val="0"/>
          <w:marRight w:val="0"/>
          <w:marTop w:val="0"/>
          <w:marBottom w:val="0"/>
          <w:divBdr>
            <w:top w:val="none" w:sz="0" w:space="0" w:color="auto"/>
            <w:left w:val="none" w:sz="0" w:space="0" w:color="auto"/>
            <w:bottom w:val="none" w:sz="0" w:space="0" w:color="auto"/>
            <w:right w:val="none" w:sz="0" w:space="0" w:color="auto"/>
          </w:divBdr>
        </w:div>
        <w:div w:id="1561668249">
          <w:marLeft w:val="0"/>
          <w:marRight w:val="0"/>
          <w:marTop w:val="0"/>
          <w:marBottom w:val="0"/>
          <w:divBdr>
            <w:top w:val="none" w:sz="0" w:space="0" w:color="auto"/>
            <w:left w:val="none" w:sz="0" w:space="0" w:color="auto"/>
            <w:bottom w:val="none" w:sz="0" w:space="0" w:color="auto"/>
            <w:right w:val="none" w:sz="0" w:space="0" w:color="auto"/>
          </w:divBdr>
        </w:div>
      </w:divsChild>
    </w:div>
    <w:div w:id="1400323157">
      <w:bodyDiv w:val="1"/>
      <w:marLeft w:val="0"/>
      <w:marRight w:val="0"/>
      <w:marTop w:val="0"/>
      <w:marBottom w:val="0"/>
      <w:divBdr>
        <w:top w:val="none" w:sz="0" w:space="0" w:color="auto"/>
        <w:left w:val="none" w:sz="0" w:space="0" w:color="auto"/>
        <w:bottom w:val="none" w:sz="0" w:space="0" w:color="auto"/>
        <w:right w:val="none" w:sz="0" w:space="0" w:color="auto"/>
      </w:divBdr>
    </w:div>
    <w:div w:id="20100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viahelrada@zviahel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9B68-41D9-495D-83A5-435A0AE9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23985</Words>
  <Characters>13673</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24-2</dc:creator>
  <cp:keywords/>
  <dc:description/>
  <cp:lastModifiedBy>admin</cp:lastModifiedBy>
  <cp:revision>21</cp:revision>
  <cp:lastPrinted>2026-05-29T07:23:00Z</cp:lastPrinted>
  <dcterms:created xsi:type="dcterms:W3CDTF">2026-05-25T08:31:00Z</dcterms:created>
  <dcterms:modified xsi:type="dcterms:W3CDTF">2026-06-12T08:02:00Z</dcterms:modified>
</cp:coreProperties>
</file>