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2FB" w:rsidRPr="005732FB" w:rsidRDefault="005A5CFD" w:rsidP="005732FB">
      <w:pPr>
        <w:tabs>
          <w:tab w:val="left" w:pos="3261"/>
          <w:tab w:val="left" w:pos="7938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4.9pt;margin-top:12.4pt;width:37.15pt;height:48.4pt;z-index:251658240">
            <v:imagedata r:id="rId4" o:title=""/>
            <w10:wrap type="topAndBottom"/>
          </v:shape>
          <o:OLEObject Type="Embed" ProgID="PBrush" ShapeID="_x0000_s1026" DrawAspect="Content" ObjectID="_1853994472" r:id="rId5"/>
        </w:object>
      </w:r>
    </w:p>
    <w:p w:rsidR="005732FB" w:rsidRPr="005732FB" w:rsidRDefault="005732FB" w:rsidP="00573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ЗВЯГЕЛЬСЬКИЙ МІСЬКИЙ ГОЛОВА</w:t>
      </w:r>
    </w:p>
    <w:p w:rsidR="005732FB" w:rsidRPr="005732FB" w:rsidRDefault="005732FB" w:rsidP="005732F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РОЗПОРЯДЖЕННЯ</w:t>
      </w:r>
    </w:p>
    <w:p w:rsidR="005732FB" w:rsidRPr="005732FB" w:rsidRDefault="005732FB" w:rsidP="005732F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2FB" w:rsidRPr="005732FB" w:rsidRDefault="005A5CFD" w:rsidP="005732F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A5CF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15.10.2026</w:t>
      </w:r>
      <w:r w:rsidR="005732FB" w:rsidRPr="005732F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                                           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                                        </w:t>
      </w:r>
      <w:r w:rsidRPr="005A5CFD">
        <w:rPr>
          <w:rFonts w:ascii="Times New Roman" w:eastAsia="Times New Roman" w:hAnsi="Times New Roman" w:cs="Times New Roman"/>
          <w:iCs/>
          <w:color w:val="000000"/>
          <w:sz w:val="28"/>
          <w:szCs w:val="28"/>
          <w:u w:val="single"/>
          <w:lang w:eastAsia="ru-RU"/>
        </w:rPr>
        <w:t>№309(о)</w:t>
      </w:r>
    </w:p>
    <w:p w:rsidR="005732FB" w:rsidRPr="005732FB" w:rsidRDefault="005732FB" w:rsidP="005732F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5732FB" w:rsidRPr="005732FB" w:rsidRDefault="005732FB" w:rsidP="005732F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Про виділення коштів</w:t>
      </w:r>
    </w:p>
    <w:p w:rsidR="005732FB" w:rsidRPr="005732FB" w:rsidRDefault="005732FB" w:rsidP="005732FB">
      <w:pPr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</w:p>
    <w:p w:rsidR="005732FB" w:rsidRPr="005732FB" w:rsidRDefault="005732FB" w:rsidP="005732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Керуючись пунктами 3, 19, 20 частини четвертої статті 42 Закону України «Про місцеве самоврядування в Україні», рішенням міської ради від 18.12.2025 №1656 «Про бюджет Звягельської міської територіальної громади на 2026 рік» зі змінами:</w:t>
      </w:r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1. Фінансовому управлінню міської ради (</w:t>
      </w:r>
      <w:proofErr w:type="spellStart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Ящук</w:t>
      </w:r>
      <w:proofErr w:type="spellEnd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І.К.) профінансувати управління освіти і науки міської ради (Ващук Т.В.) за рахунок коштів бюджету міської територіальної громади:</w:t>
      </w:r>
      <w:bookmarkStart w:id="0" w:name="_GoBack"/>
      <w:bookmarkEnd w:id="0"/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Придбання обладнання та предметів довгострокового користування в сумі 13000</w:t>
      </w:r>
      <w:r w:rsidR="004467F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 w:rsidR="002E2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(принтер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ЗДО №1).</w:t>
      </w:r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військових, (військово-морських, </w:t>
      </w:r>
      <w:proofErr w:type="spellStart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військовоспортивних</w:t>
      </w:r>
      <w:proofErr w:type="spellEnd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ліцеях із посиленою </w:t>
      </w:r>
      <w:proofErr w:type="spellStart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військовофізичною</w:t>
      </w:r>
      <w:proofErr w:type="spellEnd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підготовкою в сумі 370969,05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(капітальний ремонт зі встановленням системи пожежної сигналізації та системи керування </w:t>
      </w:r>
      <w:proofErr w:type="spellStart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евакуюванням</w:t>
      </w:r>
      <w:proofErr w:type="spellEnd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приміщеннях будівлі Гімназія №2 – 89831,40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капітальний ремонт зі встановленням системи пожежної сигналізації та системи керування </w:t>
      </w:r>
      <w:proofErr w:type="spellStart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евакуюванням</w:t>
      </w:r>
      <w:proofErr w:type="spellEnd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приміщеннях буд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івлі Гімназія №3 – 135468,40</w:t>
      </w:r>
      <w:r w:rsidR="002E2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капітальний ремонт зі встановленням системи пожежної сигналізації та системи керування </w:t>
      </w:r>
      <w:proofErr w:type="spellStart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евакуюванням</w:t>
      </w:r>
      <w:proofErr w:type="spellEnd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приміщеннях будівлі Гімназія №10 – 145669,25 </w:t>
      </w:r>
      <w:r w:rsidR="002E20E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Підготовка та реалізація публічних інвестиційних проектів / програм публічних інвестицій за рахунок коштів місцевого бюджету в галузі освіти (поточний ремонт кабінету хімії Гімназії №9 (улаштування підвісної стелі) – 92422</w:t>
      </w:r>
      <w:r w:rsidR="002E2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 w:rsidR="002E20E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придбання металопластикових дверей  та </w:t>
      </w:r>
      <w:proofErr w:type="spellStart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тканних</w:t>
      </w:r>
      <w:proofErr w:type="spellEnd"/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ролетів на вікна </w:t>
      </w:r>
      <w:r w:rsidR="002E20E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навчального кабінету хімії та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лаборантської в Гімназію №9 – 35000 </w:t>
      </w:r>
      <w:r w:rsidR="002E20E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грн</w:t>
      </w: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2. Управління освіти і науки міської ради (Ващук Т.В.) організувати роботу щодо освоєння коштів закладами освіти.</w:t>
      </w:r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Керівникам закладів освіти провести оплату згідно укладених договорів.</w:t>
      </w:r>
    </w:p>
    <w:p w:rsidR="005732FB" w:rsidRPr="005732FB" w:rsidRDefault="005732FB" w:rsidP="005732F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4. Контроль за виконанням цього розпорядження покласти на заступника міського голови Борис Н.П.</w:t>
      </w:r>
    </w:p>
    <w:p w:rsidR="005732FB" w:rsidRPr="005732FB" w:rsidRDefault="005732FB" w:rsidP="005732F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32FB" w:rsidRPr="005732FB" w:rsidRDefault="005732FB" w:rsidP="005732FB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32FB"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Міський голова                                                               Микола БОРОВЕЦЬ</w:t>
      </w:r>
    </w:p>
    <w:p w:rsidR="006722CE" w:rsidRPr="005732FB" w:rsidRDefault="005A5CFD">
      <w:pPr>
        <w:rPr>
          <w:rFonts w:ascii="Times New Roman" w:hAnsi="Times New Roman" w:cs="Times New Roman"/>
        </w:rPr>
      </w:pPr>
    </w:p>
    <w:sectPr w:rsidR="006722CE" w:rsidRPr="005732F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66"/>
    <w:rsid w:val="002E20EB"/>
    <w:rsid w:val="003C4766"/>
    <w:rsid w:val="004467F4"/>
    <w:rsid w:val="005732FB"/>
    <w:rsid w:val="005A5CFD"/>
    <w:rsid w:val="00AF7C06"/>
    <w:rsid w:val="00C5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4CC04C"/>
  <w15:chartTrackingRefBased/>
  <w15:docId w15:val="{1AFB67CB-9E3C-4603-A723-ECA60778A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1468</Words>
  <Characters>837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2026-10-14T07:14:00Z</dcterms:created>
  <dcterms:modified xsi:type="dcterms:W3CDTF">2026-10-20T06:41:00Z</dcterms:modified>
</cp:coreProperties>
</file>